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2.png" ContentType="image/png"/>
  <Override PartName="/word/media/rId39.png" ContentType="image/png"/>
  <Override PartName="/word/media/rId43.png" ContentType="image/png"/>
  <Override PartName="/word/media/rId48.png" ContentType="image/png"/>
  <Override PartName="/word/media/rId23.png" ContentType="image/png"/>
  <Override PartName="/word/media/rId30.png" ContentType="image/png"/>
  <Override PartName="/word/media/rId64.png" ContentType="image/png"/>
  <Override PartName="/word/media/rId91.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3</w:t>
      </w:r>
      <w:r>
        <w:t xml:space="preserve">, Natasha M. Ryan</w:t>
      </w:r>
      <w:r>
        <w:rPr>
          <w:vertAlign w:val="superscript"/>
        </w:rPr>
        <w:t xml:space="preserve">1</w:t>
      </w:r>
      <w:r>
        <w:t xml:space="preserve">, Pomona Osmers</w:t>
      </w:r>
      <w:r>
        <w:rPr>
          <w:vertAlign w:val="superscript"/>
        </w:rPr>
        <w:t xml:space="preserve">3</w:t>
      </w:r>
      <w:r>
        <w:t xml:space="preserve">, Arthur Plassart</w:t>
      </w:r>
      <w:r>
        <w:rPr>
          <w:vertAlign w:val="superscript"/>
        </w:rPr>
        <w:t xml:space="preserve">2,4</w:t>
      </w:r>
      <w:r>
        <w:t xml:space="preserve">, Sébastien Guérin</w:t>
      </w:r>
      <w:r>
        <w:rPr>
          <w:vertAlign w:val="superscript"/>
        </w:rPr>
        <w:t xml:space="preserve">2</w:t>
      </w:r>
      <w:r>
        <w:t xml:space="preserve">, Marcel Babin</w:t>
      </w:r>
      <w:r>
        <w:rPr>
          <w:vertAlign w:val="superscript"/>
        </w:rPr>
        <w:t xml:space="preserve">2</w:t>
      </w:r>
      <w:r>
        <w:t xml:space="preserve">, Maximilian Berthold</w:t>
      </w:r>
      <w:r>
        <w:rPr>
          <w:vertAlign w:val="superscript"/>
        </w:rPr>
        <w:t xml:space="preserve">1</w:t>
      </w:r>
      <w:r>
        <w:t xml:space="preserve">, Mireille Savoie</w:t>
      </w:r>
      <w:r>
        <w:rPr>
          <w:vertAlign w:val="superscript"/>
        </w:rPr>
        <w:t xml:space="preserve">1</w:t>
      </w:r>
      <w:r>
        <w:t xml:space="preserve">, Marina Cvetkovska</w:t>
      </w:r>
      <w:r>
        <w:rPr>
          <w:vertAlign w:val="superscript"/>
        </w:rPr>
        <w:t xml:space="preserve">3</w:t>
      </w:r>
      <w:r>
        <w:t xml:space="preserve">, and Douglas A. Campbell</w:t>
      </w:r>
      <w:r>
        <w:rPr>
          <w:vertAlign w:val="superscript"/>
        </w:rPr>
        <w:t xml:space="preserve">1</w:t>
      </w:r>
    </w:p>
    <w:p>
      <w:pPr>
        <w:pStyle w:val="Date"/>
      </w:pPr>
      <w:r>
        <w:t xml:space="preserve">2026-01-13</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Mount Allison University, Sackville NB, Canada, E4L1G7</w:t>
      </w:r>
      <w:r>
        <w:br/>
      </w:r>
      <w:r>
        <w:rPr>
          <w:vertAlign w:val="superscript"/>
        </w:rPr>
        <w:t xml:space="preserve">2</w:t>
      </w:r>
      <w:r>
        <w:t xml:space="preserve"> </w:t>
      </w:r>
      <w:r>
        <w:t xml:space="preserve">Takuvik Joint International Laboratory, Université Laval (Canada) - CNRS (France)</w:t>
      </w:r>
      <w:r>
        <w:br/>
      </w:r>
      <w:r>
        <w:rPr>
          <w:vertAlign w:val="superscript"/>
        </w:rPr>
        <w:t xml:space="preserve">3</w:t>
      </w:r>
      <w:r>
        <w:t xml:space="preserve"> </w:t>
      </w:r>
      <w:r>
        <w:t xml:space="preserve">Department of Biology, University of Ottawa, Ottawa, ON, Canada</w:t>
      </w:r>
      <w:r>
        <w:br/>
      </w:r>
      <w:r>
        <w:rPr>
          <w:vertAlign w:val="superscript"/>
        </w:rPr>
        <w:t xml:space="preserve">4</w:t>
      </w:r>
      <w:r>
        <w:t xml:space="preserve"> </w:t>
      </w:r>
      <w:r>
        <w:t xml:space="preserve">Institut de Biologie de lEcole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span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operationally defined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w:t>
      </w:r>
      <w:r>
        <w:br/>
      </w:r>
      <w:r>
        <w:t xml:space="preserve">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genes families encoding for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captured by absorbed by diverse light harvesting complexes, which vary across taxa</w:t>
      </w:r>
      <w:r>
        <w:t xml:space="preserve"> </w:t>
      </w:r>
      <w:r>
        <w:t xml:space="preserve">(Kirk, 2011)</w:t>
      </w:r>
      <w:r>
        <w:t xml:space="preserve">, initiating a transition from the ground state to an electronically excited state. Energy transfers among multiple pigments before eventually reaching the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wasteful a category of the</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the excitations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photosynthetic electron transport. By comparing the S-State cycling over flash cycles, of psychrophilic and temperate phytoplankton taxa, we sought to determine if psychrophilic diatoms and green algae show higher maintenance of progressive PSII function under extreme low light, thereby supporting stable extraction of electrons from water to support productive photosynthesis.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Further, since many polar</w:t>
      </w:r>
      <w:r>
        <w:t xml:space="preserve"> </w:t>
      </w:r>
      <w:r>
        <w:rPr>
          <w:i/>
          <w:iCs/>
        </w:rPr>
        <w:t xml:space="preserve">Chlamydomonas</w:t>
      </w:r>
      <w:r>
        <w:t xml:space="preserve"> </w:t>
      </w:r>
      <w:r>
        <w:t xml:space="preserve">species are found in both low temperature and high salinity, we used a range of salinity growth conditions to address potentially confounding effects of salinity on our results.</w:t>
      </w:r>
    </w:p>
    <w:p>
      <w:pPr>
        <w:pStyle w:val="TableCaption"/>
      </w:pPr>
      <w:bookmarkStart w:id="21" w:name="tab:taxacultures"/>
      <w:bookmarkEnd w:id="21"/>
      <w:r>
        <w:t xml:space="preserve">Table 1: Study taxa and culture growth conditions.</w:t>
      </w:r>
    </w:p>
    <w:tbl>
      <w:tblPr>
        <w:tblStyle w:val="Table"/>
        <w:tblW w:type="pct" w:w="5000"/>
        <w:tblLayout w:type="fixed"/>
        <w:tblLook w:firstRow="1" w:lastRow="0" w:firstColumn="0" w:lastColumn="0" w:noHBand="0" w:noVBand="0" w:val="0020"/>
        <w:tblCaption w:val="Table 1: Study taxa and culture growth conditions."/>
      </w:tblPr>
      <w:tblGrid>
        <w:gridCol w:w="1906"/>
        <w:gridCol w:w="586"/>
        <w:gridCol w:w="733"/>
        <w:gridCol w:w="733"/>
        <w:gridCol w:w="733"/>
        <w:gridCol w:w="806"/>
        <w:gridCol w:w="660"/>
        <w:gridCol w:w="1173"/>
        <w:gridCol w:w="586"/>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Fragilariopsis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t xml:space="preserve">Thalassiosira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Chlamydomonas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Chlamydomonas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t xml:space="preserve">Chlorella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bl>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seconds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w:t>
      </w:r>
      <w:r>
        <w:t xml:space="preserve"> </w:t>
      </w:r>
      <w:r>
        <w:t xml:space="preserve">The sample was then exposed to a series of 20-32 short, high irradiance evenly spaced flashes centred at 445 nm.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varies between S-States</w:t>
      </w:r>
      <w:r>
        <w:t xml:space="preserve"> </w:t>
      </w:r>
      <w:r>
        <w:t xml:space="preserve">(Gates et al., 2020)</w:t>
      </w:r>
      <w:r>
        <w:t xml:space="preserve">, and we can use ChlF to monitor S-State progression, until the PSII population desynchronizes to a distribution of S-States with an averaged ChlF.</w:t>
      </w:r>
    </w:p>
    <w:p>
      <w:pPr>
        <w:pStyle w:val="CaptionedFigure"/>
      </w:pPr>
      <w:r>
        <w:drawing>
          <wp:inline>
            <wp:extent cx="5943600" cy="3302000"/>
            <wp:effectExtent b="0" l="0" r="0" t="0"/>
            <wp:docPr descr="Fig 1: Representative oscillations of the maximum quantum yield of PSII photochemistry over a Series of Single Turnover Saturating Flashes applied to Chlamydomonas priscui. FV/FM was normalized to the average value over the series, measured at 4 or 12 °C, with spacing of 1, 4, or 16 s between sequential flashes, excitation rates equivalent to irradiance with 0.708, 0.177 or 0.044 µmol photons m-2 s-1. Symbol colour indicates inferred majority S-State, based upon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the maximum quantum yield of PSII photochemistry over a Series of Single Turnover Saturating Flashes applied to</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 of 1, 4, or 16 s between sequential flashes, excitation rates equivalent to irradiance with 0.708, 0.177 or 0.044 µmol photons m</w:t>
      </w:r>
      <w:r>
        <w:rPr>
          <w:vertAlign w:val="superscript"/>
        </w:rPr>
        <w:t xml:space="preserve">-2</w:t>
      </w:r>
      <w:r>
        <w:t xml:space="preserve"> </w:t>
      </w:r>
      <w:r>
        <w:t xml:space="preserve">s</w:t>
      </w:r>
      <w:r>
        <w:rPr>
          <w:vertAlign w:val="superscript"/>
        </w:rPr>
        <w:t xml:space="preserve">-1</w:t>
      </w:r>
      <w:r>
        <w:t xml:space="preserve">. Symbol colour indicates inferred majority S-State, based upon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ChlF (Fig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 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ChlF,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32 sequentially applied flashes,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Antarctic Chlamydomonas priscui variable chlorophyll fluorescence (FV/FM) measured at 4, 8 or 12°C, over 32 consecutive single turnover saturating flashes, applied at spacings of 1, 2, 4, 8, 16 s, equivalent to photon delivery rates to PSII achieved under effective light levels from 0.708 down to 0.045 µmol photons m-2 s-1."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Antarctic</w:t>
      </w:r>
      <w:r>
        <w:t xml:space="preserve"> </w:t>
      </w:r>
      <w:r>
        <w:rPr>
          <w:i/>
          <w:iCs/>
        </w:rPr>
        <w:t xml:space="preserve">Chlamydomonas priscui</w:t>
      </w:r>
      <w:r>
        <w:t xml:space="preserve"> </w:t>
      </w:r>
      <w:r>
        <w:t xml:space="preserve">variable chlorophyll fluorescence (F</w:t>
      </w:r>
      <w:r>
        <w:rPr>
          <w:vertAlign w:val="subscript"/>
        </w:rPr>
        <w:t xml:space="preserve">V</w:t>
      </w:r>
      <w:r>
        <w:t xml:space="preserve">/F</w:t>
      </w:r>
      <w:r>
        <w:rPr>
          <w:vertAlign w:val="subscript"/>
        </w:rPr>
        <w:t xml:space="preserve">M</w:t>
      </w:r>
      <w:r>
        <w:t xml:space="preserve">) measured at 4, 8 or 12°C, over 32 consecutive single turnover saturating flashes, applied at spacings of 1, 2, 4, 8, 16 s, equivalent to photon delivery rates to PSII achieved under effective light levels from 0.708 down to 0.045 µmol photons 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desynchronization results in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The patterns in the persistence of S-State cycling within taxa were then modeled using the nonparametric method of generalized additive modelling (GAM). GAMs fit a model to predict the damping index based on a tensor product smooth of the two predictors, measurement temperature, and equivalent effective light level. The response variable is linked to the independent variables using a smoothing function, where many localized polynomials are joined to form a piecewise function called a spline</w:t>
      </w:r>
      <w:r>
        <w:t xml:space="preserve"> </w:t>
      </w:r>
      <w:r>
        <w:t xml:space="preserve">(Pinilla and Negrín, 2021)</w:t>
      </w:r>
      <w:r>
        <w:t xml:space="preserve">. For each strain, GAM models were fit to the data using the restricted maximum likelihood method (REML).</w:t>
      </w:r>
    </w:p>
    <w:p>
      <w:pPr>
        <w:pStyle w:val="BodyText"/>
      </w:pPr>
      <w:r>
        <w:t xml:space="preserve">The GAM model examines the response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the measurement flash spacing. The generalized additive models were fitted using the R-package</w:t>
      </w:r>
      <w:r>
        <w:t xml:space="preserve"> </w:t>
      </w:r>
      <w:r>
        <w:rPr>
          <w:rStyle w:val="VerbatimChar"/>
          <w:i/>
          <w:iCs/>
        </w:rPr>
        <w:t xml:space="preserve">mgcv</w:t>
      </w:r>
      <w:r>
        <w:t xml:space="preserve"> </w:t>
      </w:r>
      <w:r>
        <w:t xml:space="preserve">(Wood, 2025)</w:t>
      </w:r>
      <w:r>
        <w:t xml:space="preserve">. Only S-State damping estimates for which the amplitude of standard error was smaller than 320% of the fitted</w:t>
      </w:r>
      <w:r>
        <w:t xml:space="preserve"> </w:t>
      </w:r>
      <w:r>
        <w:t xml:space="preserve">S-State damping were included in the GAM. Models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(Table</w:t>
      </w:r>
      <w:r>
        <w:t xml:space="preserve"> </w:t>
      </w:r>
      <w:r>
        <w:t xml:space="preserve">??</w:t>
      </w:r>
      <w:r>
        <w:t xml:space="preserve">). Based on the fitted models, the damping index can then be predicted for other combinations of measurement temperature and effective light</w:t>
      </w:r>
      <w:r>
        <w:t xml:space="preserve"> </w:t>
      </w:r>
      <w:r>
        <w:t xml:space="preserve">(Wood, 2017)</w:t>
      </w:r>
      <w:r>
        <w:t xml:space="preserve">, represented with a contour plot.</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59" w:name="results"/>
    <w:p>
      <w:pPr>
        <w:pStyle w:val="Heading1"/>
      </w:pPr>
      <w:r>
        <w:t xml:space="preserve">Results</w:t>
      </w:r>
    </w:p>
    <w:bookmarkStart w:id="38"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normalized to 1 for each run by dividing by the averaged value for each measurement run, after oscillations damped out (Table</w:t>
      </w:r>
      <w:r>
        <w:t xml:space="preserve"> </w:t>
      </w:r>
      <w:r>
        <w:t xml:space="preserve">4</w:t>
      </w:r>
      <w:r>
        <w:t xml:space="preserve">). Initially, the majority of the dark-adapted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(Figures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follow each other across the PSII within the population. The amplitudes of the ChlF oscillations, however, decline progressively over successive flashes. The persistence of oscillations decreases with wider spacing between sequential flashes, equivalent to decreasing effective light levels, and at higher measurement temperatures. The full set of S-State time courses captured across taxa and growth salinities are in Supplemental Data.</w:t>
      </w:r>
    </w:p>
    <w:p>
      <w:pPr>
        <w:pStyle w:val="BodyText"/>
      </w:pPr>
      <w:r>
        <w:t xml:space="preserve">The conversions of flash spacing to equivalent effective light levels gave similar ranges of effective light levels applied to each strain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is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measurement light ranges are ~ 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8"/>
    <w:bookmarkStart w:id="47" w:name="wavelet-analysis"/>
    <w:p>
      <w:pPr>
        <w:pStyle w:val="Heading2"/>
      </w:pPr>
      <w:r>
        <w:t xml:space="preserve">Wavelet Analysis</w:t>
      </w:r>
    </w:p>
    <w:p>
      <w:pPr>
        <w:pStyle w:val="FirstParagraph"/>
      </w:pPr>
      <w:r>
        <w:t xml:space="preserve">Wavelet transformations were computed for the fluorescence time series of each unique combination of measurement temperature, flash spacing (and thus equivalent effective light), growth temperature, and species or strain. Assessing the wavelet power of a 4-step periodicity across conditions, key trends emerge. As exemplified by the Antarctic green alga</w:t>
      </w:r>
      <w:r>
        <w:t xml:space="preserve"> </w:t>
      </w:r>
      <w:r>
        <w:rPr>
          <w:i/>
          <w:iCs/>
        </w:rPr>
        <w:t xml:space="preserve">Chlamydomonas priscui</w:t>
      </w:r>
      <w:r>
        <w:t xml:space="preserve"> </w:t>
      </w:r>
      <w:r>
        <w:t xml:space="preserve">(Figure</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Antarctic green algae Chlamydomonas priscui, grown at 4°C and 500 mM NaCl, and measured across a range of measurement temperatures and flash spacings, with the equivalent effective light levels. Regions where wavelet power reached statistical significance (p &lt; 0.05) are shaded in blue." title="" id="40" name="Picture"/>
            <a:graphic>
              <a:graphicData uri="http://schemas.openxmlformats.org/drawingml/2006/picture">
                <pic:pic>
                  <pic:nvPicPr>
                    <pic:cNvPr descr="Figures/Cpriscui_waveletpower.png" id="41" name="Picture"/>
                    <pic:cNvPicPr>
                      <a:picLocks noChangeArrowheads="1" noChangeAspect="1"/>
                    </pic:cNvPicPr>
                  </pic:nvPicPr>
                  <pic:blipFill>
                    <a:blip r:embed="rId39"/>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2" w:name="fig:cpriscuiwaveletpower"/>
      <w:bookmarkEnd w:id="42"/>
      <w:r>
        <w:t xml:space="preserve">Fig 3: Sample plot of wavelet powers by period of oscillations in the maximum quantum yield of photochemistry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(Figure</w:t>
      </w:r>
      <w:r>
        <w:t xml:space="preserve"> </w:t>
      </w:r>
      <w:r>
        <w:t xml:space="preserve">4</w:t>
      </w:r>
      <w:r>
        <w:t xml:space="preserve">) both grown, and measured, at warmer temperatures, the wavelet power is consistently lower, showing a weaker 4-step periodicity of ChlF 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priscuii</w:t>
      </w:r>
      <w:r>
        <w:t xml:space="preserve"> </w:t>
      </w:r>
      <w:r>
        <w:t xml:space="preserve">show similar wavelet power patterns.</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Regions where wavelet power reached statistical significance (p &lt; 0.05) shaded in blue." title="" id="44" name="Picture"/>
            <a:graphic>
              <a:graphicData uri="http://schemas.openxmlformats.org/drawingml/2006/picture">
                <pic:pic>
                  <pic:nvPicPr>
                    <pic:cNvPr descr="Figures/Creinhardtii_waveletpower.png" id="45" name="Picture"/>
                    <pic:cNvPicPr>
                      <a:picLocks noChangeArrowheads="1" noChangeAspect="1"/>
                    </pic:cNvPicPr>
                  </pic:nvPicPr>
                  <pic:blipFill>
                    <a:blip r:embed="rId43"/>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6" w:name="fig:creinhardtiiiwaveletpower"/>
      <w:bookmarkEnd w:id="46"/>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Regions where wavelet power reached statistical significance (p &lt; 0.05) shaded in blue.</w:t>
      </w:r>
    </w:p>
    <w:bookmarkEnd w:id="47"/>
    <w:bookmarkStart w:id="58" w:name="X694b14b270fb833c56c12092c98cb4eae2f769f"/>
    <w:p>
      <w:pPr>
        <w:pStyle w:val="Heading2"/>
      </w:pPr>
      <w:r>
        <w:t xml:space="preserve">Generalized Additive Modelling of Damping of 4-step oscillations By Measurement Temperature</w:t>
      </w:r>
    </w:p>
    <w:p>
      <w:pPr>
        <w:pStyle w:val="FirstParagraph"/>
      </w:pPr>
      <w:r>
        <w:t xml:space="preserve">Predictions from generalized additive modelling were generated for the damping of S-State-induced chlorophyll fluorescence oscillations, as predicted by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All of the model fits explained over 50% of the variation in the response variable, damping index, except the GAM fits for</w:t>
      </w:r>
      <w:r>
        <w:t xml:space="preserve"> </w:t>
      </w:r>
      <w:r>
        <w:rPr>
          <w:i/>
          <w:iCs/>
        </w:rPr>
        <w:t xml:space="preserve">C. euryale</w:t>
      </w:r>
      <w:r>
        <w:t xml:space="preserve">, which failed to fit. Both diatom taxa exhibited the longest predicted periodic oscillations in ChlF at higher effective light levels and lower measurement temperatures. Notably, the polar</w:t>
      </w:r>
      <w:r>
        <w:t xml:space="preserve"> </w:t>
      </w:r>
      <w:r>
        <w:rPr>
          <w:i/>
          <w:iCs/>
        </w:rPr>
        <w:t xml:space="preserve">Fragilariopsis cylindrus</w:t>
      </w:r>
      <w:r>
        <w:t xml:space="preserve"> </w:t>
      </w:r>
      <w:r>
        <w:t xml:space="preserve">sustained cycling longer than its temperate counterpart,</w:t>
      </w:r>
      <w:r>
        <w:t xml:space="preserve"> </w:t>
      </w:r>
      <w:r>
        <w:rPr>
          <w:i/>
          <w:iCs/>
        </w:rPr>
        <w:t xml:space="preserve">Thalassiosira pseudonana</w:t>
      </w:r>
      <w:r>
        <w:t xml:space="preserve">, under comparable conditions. This disparity was particularly prevalent at measurements taken above the growth temperature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the significant 4-step oscillation in ChlF indicative of synchronized S-State cycling.</w:t>
      </w:r>
    </w:p>
    <w:p>
      <w:pPr>
        <w:pStyle w:val="BodyText"/>
      </w:pPr>
      <w:r>
        <w:t xml:space="preserve">Similarly, the GAM outputs varied among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model predictions of maximum damping indices of ~ 10-11 flashes, centred at lower measurement temperatures but extending over a wide range of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across a range of effective light levels. Further, much like the temperate diatoms,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ChlF at measurement temperatures near or above their growth temperature, under longer flash spacings equivalent to lower light. The marine temperate</w:t>
      </w:r>
      <w:r>
        <w:t xml:space="preserve"> </w:t>
      </w:r>
      <w:r>
        <w:rPr>
          <w:i/>
          <w:iCs/>
        </w:rPr>
        <w:t xml:space="preserve">Chlamydomonas euryale</w:t>
      </w:r>
      <w:r>
        <w:t xml:space="preserve"> </w:t>
      </w:r>
      <w:r>
        <w:t xml:space="preserve">did not generate a statistically significant GAM model, consistent with limited evidence for periodic oscillations from</w:t>
      </w:r>
      <w:r>
        <w:t xml:space="preserve"> </w:t>
      </w:r>
      <w:r>
        <w:rPr>
          <w:i/>
          <w:iCs/>
        </w:rPr>
        <w:t xml:space="preserve">Chlamydomonas euryale</w:t>
      </w:r>
      <w:r>
        <w:t xml:space="preserve">, which, also showed F</w:t>
      </w:r>
      <w:r>
        <w:rPr>
          <w:vertAlign w:val="subscript"/>
        </w:rPr>
        <w:t xml:space="preserve">V</w:t>
      </w:r>
      <w:r>
        <w:t xml:space="preserve">F</w:t>
      </w:r>
      <w:r>
        <w:rPr>
          <w:vertAlign w:val="subscript"/>
        </w:rPr>
        <w:t xml:space="preserve">M</w:t>
      </w:r>
      <w:r>
        <w:t xml:space="preserve"> </w:t>
      </w:r>
      <w:r>
        <w:t xml:space="preserve">somewhat lower than other</w:t>
      </w:r>
      <w:r>
        <w:t xml:space="preserve"> </w:t>
      </w:r>
      <w:r>
        <w:rPr>
          <w:i/>
          <w:iCs/>
        </w:rPr>
        <w:t xml:space="preserve">Chlamydomonas</w:t>
      </w:r>
      <w:r>
        <w:t xml:space="preserve"> </w:t>
      </w:r>
      <w:r>
        <w:t xml:space="preserve">(Table</w:t>
      </w:r>
      <w:r>
        <w:t xml:space="preserve"> </w:t>
      </w:r>
      <w:r>
        <w:t xml:space="preserve">4</w:t>
      </w:r>
      <w:r>
        <w:t xml:space="preserve">).</w:t>
      </w:r>
    </w:p>
    <w:p>
      <w:pPr>
        <w:pStyle w:val="CaptionedFigure"/>
      </w:pPr>
      <w:r>
        <w:drawing>
          <wp:inline>
            <wp:extent cx="5943600" cy="3962399"/>
            <wp:effectExtent b="0" l="0" r="0" t="0"/>
            <wp:docPr descr="Fig 5: GAM models for polar and temperate diatoms, of consecutive flashes before damping of SState induced chlorophyll fluorescence oscillations. GAM model predicted by the measurement temperature (°C) and the effective light level (µmol photons m-2s-1, estimated from flash spacings in seconds and σPSII). Dashed vertical lines represent the growth temperatures. Measurement temperatures varied across taxa but the temperature axis scalings are comparable across plots." title="" id="49" name="Picture"/>
            <a:graphic>
              <a:graphicData uri="http://schemas.openxmlformats.org/drawingml/2006/picture">
                <pic:pic>
                  <pic:nvPicPr>
                    <pic:cNvPr descr="Figures/DiatomsGAMOptSal.png" id="50" name="Picture"/>
                    <pic:cNvPicPr>
                      <a:picLocks noChangeArrowheads="1" noChangeAspect="1"/>
                    </pic:cNvPicPr>
                  </pic:nvPicPr>
                  <pic:blipFill>
                    <a:blip r:embed="rId48"/>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1" w:name="fig:diatomsgamtemp"/>
      <w:bookmarkEnd w:id="51"/>
      <w:r>
        <w:t xml:space="preserve">Fig 5: GAM models for polar and temperate diatoms, of consecutive flashes before damping of SState induced chlorophyll fluorescence oscillations. GAM model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CaptionedFigure"/>
      </w:pPr>
      <w:r>
        <w:drawing>
          <wp:inline>
            <wp:extent cx="5943600" cy="3962399"/>
            <wp:effectExtent b="0" l="0" r="0" t="0"/>
            <wp:docPr descr="Fig 6: GAM models for polar and temperate green algae, of consecutive flashes before damping of SState induced chlorophyll fluorescence oscillations. GAM model predicted by the measurement temperature (Δ°C) and the effective light level (µmol photons m-2s-1, estimated from flash spacings in seconds and σPSII). Dashed vertical lines represent the growth temperatures. Measurement temperatures varied across taxa but the temperature axis scalings are comparable across plots." title="" id="53" name="Picture"/>
            <a:graphic>
              <a:graphicData uri="http://schemas.openxmlformats.org/drawingml/2006/picture">
                <pic:pic>
                  <pic:nvPicPr>
                    <pic:cNvPr descr="Figures/AlgaeGAMOptSal.png" id="54" name="Picture"/>
                    <pic:cNvPicPr>
                      <a:picLocks noChangeArrowheads="1" noChangeAspect="1"/>
                    </pic:cNvPicPr>
                  </pic:nvPicPr>
                  <pic:blipFill>
                    <a:blip r:embed="rId52"/>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5" w:name="fig:greensgamtemp"/>
      <w:bookmarkEnd w:id="55"/>
      <w:r>
        <w:t xml:space="preserve">Fig 6: GAM models for polar and temperate green algae, of consecutive flashes before damping of SState induced chlorophyll fluorescence oscillations. GAM model predicted by the measurement temperature (Δ°C) and the effective light level (µmol photons m</w:t>
      </w:r>
      <w:r>
        <w:rPr>
          <w:vertAlign w:val="superscript"/>
        </w:rPr>
        <w:t xml:space="preserve">-2</w:t>
      </w:r>
      <w:r>
        <w:t xml:space="preserve">s</w:t>
      </w:r>
      <w:r>
        <w:rPr>
          <w:vertAlign w:val="superscript"/>
        </w:rPr>
        <w:t xml:space="preserve">-1</w:t>
      </w:r>
      <w:r>
        <w:t xml:space="preserve">, estimated from flash spacings in seconds and σ</w:t>
      </w:r>
      <w:r>
        <w:rPr>
          <w:vertAlign w:val="subscript"/>
        </w:rPr>
        <w:t xml:space="preserve">PSII</w:t>
      </w:r>
      <w:r>
        <w:t xml:space="preserve">). Dashed vertical lines represent the growth temperatures. Measurement temperatures varied across taxa but the temperature axis scalings are comparable across plots.</w:t>
      </w:r>
    </w:p>
    <w:p>
      <w:pPr>
        <w:pStyle w:val="BodyText"/>
      </w:pPr>
      <w:r>
        <w:t xml:space="preserve">The</w:t>
      </w:r>
      <w:r>
        <w:t xml:space="preserve"> </w:t>
      </w:r>
      <w:r>
        <w:rPr>
          <w:i/>
          <w:iCs/>
        </w:rPr>
        <w:t xml:space="preserve">Chlamydomonas</w:t>
      </w:r>
      <w:r>
        <w:t xml:space="preserve"> </w:t>
      </w:r>
      <w:r>
        <w:t xml:space="preserve">strains we used can survive under a range of salinities. Furthermore, across several species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 each</w:t>
      </w:r>
      <w:r>
        <w:t xml:space="preserve"> </w:t>
      </w:r>
      <w:r>
        <w:rPr>
          <w:i/>
          <w:iCs/>
        </w:rPr>
        <w:t xml:space="preserve">Chlamydomonas</w:t>
      </w:r>
      <w:r>
        <w:t xml:space="preserve"> </w:t>
      </w:r>
      <w:r>
        <w:t xml:space="preserve">strain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ran an ANOVA for damping indices testing effects of taxa, effective equivalent light level (derived from the saturating flash spacing and 𝛔</w:t>
      </w:r>
      <w:r>
        <w:rPr>
          <w:vertAlign w:val="subscript"/>
        </w:rPr>
        <w:t xml:space="preserve">PSII</w:t>
      </w:r>
      <w:r>
        <w:t xml:space="preserve">), measurement temperature, and the growth concentration of NaCl, with interactions among all factors (Table</w:t>
      </w:r>
      <w:r>
        <w:t xml:space="preserve"> </w:t>
      </w:r>
      <w:r>
        <w:t xml:space="preserve">??</w:t>
      </w:r>
      <w:r>
        <w:t xml:space="preserve">). As expected, taxa, effective equivalent light level and measurement temperature all showed strongly significant influences on damping indices. NaCl concentration also showed a significant influence on damping indices across strains, with significant interaction between NaCl and effective equivalent light level.</w:t>
      </w:r>
    </w:p>
    <w:p>
      <w:pPr>
        <w:pStyle w:val="TableCaption"/>
      </w:pPr>
      <w:bookmarkStart w:id="56" w:name="tab:chlamyfullaovinteract"/>
      <w:bookmarkEnd w:id="56"/>
      <w:r>
        <w:t xml:space="preserve">Table 2: Analyses of Variation of damping indices testing effects of</w:t>
      </w:r>
      <w:r>
        <w:t xml:space="preserve"> </w:t>
      </w:r>
      <w:r>
        <w:rPr>
          <w:i/>
          <w:iCs/>
        </w:rPr>
        <w:t xml:space="preserve">Chlamydomonas</w:t>
      </w:r>
      <w:r>
        <w:t xml:space="preserve"> </w:t>
      </w:r>
      <w:r>
        <w:t xml:space="preserve">taxa,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µmol photons m-2s-1, estimated from flash spacings in seconds and 𝛔PSII), measurement temperature, and the growth concentration of NaCl, with interactions among all factors."/>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rather than a direct effect of NaCl on damping indices in most strains.</w:t>
      </w:r>
    </w:p>
    <w:p>
      <w:pPr>
        <w:pStyle w:val="TableCaption"/>
      </w:pPr>
      <w:bookmarkStart w:id="57" w:name="tab:chlamystrainsaovinteract"/>
      <w:bookmarkEnd w:id="57"/>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(µmol photons m</w:t>
      </w:r>
      <w:r>
        <w:rPr>
          <w:vertAlign w:val="superscript"/>
        </w:rPr>
        <w:t xml:space="preserve">-2</w:t>
      </w:r>
      <w:r>
        <w:t xml:space="preserve">s</w:t>
      </w:r>
      <w:r>
        <w:rPr>
          <w:vertAlign w:val="superscript"/>
        </w:rPr>
        <w:t xml:space="preserve">-1</w:t>
      </w:r>
      <w:r>
        <w:t xml:space="preserve">, estimated from flash spacings in seconds and 𝛔</w:t>
      </w:r>
      <w:r>
        <w:rPr>
          <w:vertAlign w:val="subscript"/>
        </w:rPr>
        <w:t xml:space="preserve">PSII</w:t>
      </w:r>
      <w:r>
        <w:t xml:space="preserve">), measurement temperature, and the growth concentration of NaCl, with interactions among all factors.</w:t>
      </w:r>
    </w:p>
    <w:tbl>
      <w:tblPr>
        <w:tblStyle w:val="Table"/>
        <w:tblW w:type="pct" w:w="5000"/>
        <w:tblLayout w:type="fixed"/>
        <w:tblLook w:firstRow="1" w:lastRow="0" w:firstColumn="0" w:lastColumn="0" w:noHBand="0" w:noVBand="0" w:val="0020"/>
        <w:tblCaption w:val="Table 3: Analyses of Variation for each Chlamydomonas species testing effects upon damping indices of effective equivalent light level (µmol photons m-2s-1, estimated from flash spacings in seconds and 𝛔PSII), measurement temperature, and the growth concentration of NaCl, with interactions among all factors."/>
      </w:tblPr>
      <w:tblGrid>
        <w:gridCol w:w="2782"/>
        <w:gridCol w:w="1498"/>
        <w:gridCol w:w="321"/>
        <w:gridCol w:w="642"/>
        <w:gridCol w:w="749"/>
        <w:gridCol w:w="1070"/>
        <w:gridCol w:w="856"/>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Chlamydomonas_euryale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t xml:space="preserve">Chlamydomonas_klinobasis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t xml:space="preserve">Chlamydomonas_klinobasis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t xml:space="preserve">Chlamydomonas_malina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t xml:space="preserve">Chlamydomonas_reinhardtii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bookmarkEnd w:id="58"/>
    <w:bookmarkEnd w:id="59"/>
    <w:bookmarkStart w:id="60" w:name="discussion"/>
    <w:p>
      <w:pPr>
        <w:pStyle w:val="Heading1"/>
      </w:pPr>
      <w:r>
        <w:t xml:space="preserve">Discussion</w:t>
      </w:r>
    </w:p>
    <w:p>
      <w:pPr>
        <w:pStyle w:val="FirstParagraph"/>
      </w:pPr>
      <w:r>
        <w:t xml:space="preserve">Across all study strains ChlF oscillations, provoked by a series of single turnover saturating flashes, showed wavelet power at a period of four, that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(Figure</w:t>
      </w:r>
      <w:r>
        <w:t xml:space="preserve"> </w:t>
      </w:r>
      <w:r>
        <w:t xml:space="preserve">3</w:t>
      </w:r>
      <w:r>
        <w:t xml:space="preserve">)</w:t>
      </w:r>
      <w:r>
        <w:t xml:space="preserve"> </w:t>
      </w:r>
      <w:r>
        <w:t xml:space="preserve">(de Wijn and van Gorkom, 2002)</w:t>
      </w:r>
      <w:r>
        <w:t xml:space="preserve">. While light absorption and excitation energy transfer within PSII are not temperature-sensitive, the redox reactions associated with downstream electron transport are highly temperature-dependent</w:t>
      </w:r>
      <w:r>
        <w:t xml:space="preserve"> </w:t>
      </w:r>
      <w:r>
        <w:t xml:space="preserve">(Hüner et al., 2023)</w:t>
      </w:r>
      <w:r>
        <w:t xml:space="preserve">, as are probabilities of charge recombinations</w:t>
      </w:r>
      <w:r>
        <w:t xml:space="preserve"> </w:t>
      </w:r>
      <w:r>
        <w:t xml:space="preserve">(Ivanov et al., 2006; Han et al., 2022)</w:t>
      </w:r>
      <w:r>
        <w:t xml:space="preserve">. Temperature dependences of recombinations may interact with acclimatory mechanisms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strains strains.</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after fewer consecutive flashes, it signifies an increased proportion of PSII undergoing photochemical misses for each flash. By inference, PSII populations with increased incidence of energetically wasteful misses, including charge recombinations, such as those under high temperatures and low effective light levels, are less efficient in their photosynthetic energy conversion</w:t>
      </w:r>
      <w:r>
        <w:t xml:space="preserve"> </w:t>
      </w:r>
      <w:r>
        <w:t xml:space="preserve">(Rappaport et al., 2005)</w:t>
      </w:r>
      <w:r>
        <w:t xml:space="preserve">, which becomes a critical factor for maintaining photosynthesis under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These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strains.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Thus,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It is evident that physiological differences exist among polar species, likely as a result of life in comparably cold, but otherwise differing environments.</w:t>
      </w:r>
    </w:p>
    <w:p>
      <w:pPr>
        <w:pStyle w:val="BodyText"/>
      </w:pPr>
      <w:r>
        <w:t xml:space="preserve">Nevertheless, strong, sustained periodicity of ChlF emissions is a common trait across the diverse polar strains of diatoms and green algae (Figures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ChlF oscillations under a broader range of measurement conditions around their growth temperatures than their temperate counterparts. These findings illustrate that polar phytoplankton species, measured at and around growth temperatures typical for their native environments, show higher capacity to maintain synchronized S-State cycling than do temperate strains around their optimal growth temperatures. The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Thus, sustained synchronized S-State cycling reflects suppression of energetically wasteful photochemical misses in the polar strains, as measured at the low growth temperatures possible for polar strains.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Thus, sustaining PSII function even under widely spaced excitations appears as an emergent property supporting the productivity of polar phytoplankton under the ice during the polar night.</w:t>
      </w:r>
    </w:p>
    <w:p>
      <w:pPr>
        <w:pStyle w:val="BodyText"/>
      </w:pPr>
      <w:r>
        <w:t xml:space="preserve">Salinities vary widely across the habitats of the tested strains and fluctuate within some habitats during ice formation and melting</w:t>
      </w:r>
      <w:r>
        <w:t xml:space="preserve"> </w:t>
      </w:r>
      <w:r>
        <w:t xml:space="preserve">(Morgan-Kiss et al., 2016; Smoot and Hopcroft, 2017; Carton et al., 2015)</w:t>
      </w:r>
      <w:r>
        <w:t xml:space="preserve">. Higher salinity may have photoprotective properties in the polar strains of</w:t>
      </w:r>
      <w:r>
        <w:t xml:space="preserve"> </w:t>
      </w:r>
      <w:r>
        <w:rPr>
          <w:i/>
          <w:iCs/>
        </w:rPr>
        <w:t xml:space="preserve">Chlamydomonas</w:t>
      </w:r>
      <w:r>
        <w:t xml:space="preserve"> </w:t>
      </w:r>
      <w:r>
        <w:t xml:space="preserve">(Kalra et al., 2020; Kalra et al., 2023; Stahl-Rommel et al., 2022)</w:t>
      </w:r>
      <w:r>
        <w:t xml:space="preserve">. NaCl concentration showed an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and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 is crucial for the timing and speed of spring bloom initiation</w:t>
      </w:r>
      <w:r>
        <w:t xml:space="preserve"> </w:t>
      </w:r>
      <w:r>
        <w:t xml:space="preserve">(Hancke et al., 2018)</w:t>
      </w:r>
      <w:r>
        <w:t xml:space="preserve">. Our findings indicate that low growth temperature is a factor enabling phytoplankton to exploit extreme low light. Taxa with this capacity then possess a competitive advantage in quickly initiating spring growth, giving them first access to the nutrients required to form an extensive bloom and in turn, exert bottom-up effects on changing polar ecosystems</w:t>
      </w:r>
      <w:r>
        <w:t xml:space="preserve"> </w:t>
      </w:r>
      <w:r>
        <w:t xml:space="preserve">(Ardyna and Arrigo, 2020)</w:t>
      </w:r>
      <w:r>
        <w:t xml:space="preserve">.</w:t>
      </w:r>
    </w:p>
    <w:bookmarkEnd w:id="60"/>
    <w:bookmarkStart w:id="61" w:name="acknowledgements"/>
    <w:p>
      <w:pPr>
        <w:pStyle w:val="Heading1"/>
      </w:pPr>
      <w:r>
        <w:t xml:space="preserve">Acknowledgements</w:t>
      </w:r>
    </w:p>
    <w:bookmarkEnd w:id="61"/>
    <w:bookmarkStart w:id="94" w:name="supporting-information"/>
    <w:p>
      <w:pPr>
        <w:pStyle w:val="Heading1"/>
      </w:pPr>
      <w:r>
        <w:t xml:space="preserve">Supporting information</w:t>
      </w:r>
    </w:p>
    <w:p>
      <w:pPr>
        <w:pStyle w:val="TableCaption"/>
      </w:pPr>
      <w:bookmarkStart w:id="62" w:name="tab:fluormeas"/>
      <w:bookmarkEnd w:id="62"/>
      <w:r>
        <w:t xml:space="preserve">Table 4: Single turnover saturating flash measurement conditions, with key growth conditions, equivalent effective light levels (µmol photons m</w:t>
      </w:r>
      <w:r>
        <w:rPr>
          <w:vertAlign w:val="superscript"/>
        </w:rPr>
        <w:t xml:space="preserve">-2</w:t>
      </w:r>
      <w:r>
        <w:t xml:space="preserve">s</w:t>
      </w:r>
      <w:r>
        <w:rPr>
          <w:vertAlign w:val="superscript"/>
        </w:rPr>
        <w:t xml:space="preserve">-1</w:t>
      </w:r>
      <w:r>
        <w:t xml:space="preserve">), mean σ</w:t>
      </w:r>
      <w:r>
        <w:rPr>
          <w:vertAlign w:val="subscript"/>
        </w:rPr>
        <w:t xml:space="preserve">PSII</w:t>
      </w:r>
      <w:r>
        <w:t xml:space="preserve"> </w:t>
      </w:r>
      <w:r>
        <w:t xml:space="preserve">(A</w:t>
      </w:r>
      <w:r>
        <w:rPr>
          <w:vertAlign w:val="superscript"/>
        </w:rPr>
        <w:t xml:space="preserve">2</w:t>
      </w:r>
      <w:r>
        <w:t xml:space="preserve">) and mean F</w:t>
      </w:r>
      <w:r>
        <w:rPr>
          <w:vertAlign w:val="subscript"/>
        </w:rPr>
        <w:t xml:space="preserve">V</w:t>
      </w:r>
      <w:r>
        <w:t xml:space="preserve">F</w:t>
      </w:r>
      <w:r>
        <w:rPr>
          <w:vertAlign w:val="subscript"/>
        </w:rPr>
        <w:t xml:space="preserve">M</w:t>
      </w:r>
      <w:r>
        <w:t xml:space="preserve"> </w:t>
      </w:r>
      <w:r>
        <w:t xml:space="preserve">for each measurement</w:t>
      </w:r>
    </w:p>
    <w:tbl>
      <w:tblPr>
        <w:tblStyle w:val="Table"/>
        <w:tblW w:type="pct" w:w="5000"/>
        <w:tblLayout w:type="fixed"/>
        <w:tblLook w:firstRow="1" w:lastRow="0" w:firstColumn="0" w:lastColumn="0" w:noHBand="0" w:noVBand="0" w:val="0020"/>
        <w:tblCaption w:val="Table 4: Single turnover saturating flash measurement conditions, with key growth conditions, equivalent effective light levels (µmol photons m-2s-1), mean σPSII (A2) and mean FVFM for each measurement"/>
      </w:tblPr>
      <w:tblGrid>
        <w:gridCol w:w="1621"/>
        <w:gridCol w:w="1122"/>
        <w:gridCol w:w="1371"/>
        <w:gridCol w:w="1060"/>
        <w:gridCol w:w="1060"/>
        <w:gridCol w:w="623"/>
        <w:gridCol w:w="498"/>
        <w:gridCol w:w="561"/>
      </w:tblGrid>
      <w:tr>
        <w:trPr>
          <w:tblHeader w:val="on"/>
        </w:trPr>
        <w:tc>
          <w:tcPr/>
          <w:p>
            <w:pPr>
              <w:pStyle w:val="Compact"/>
              <w:jc w:val="left"/>
            </w:pPr>
            <w:r>
              <w:t xml:space="preserve">Taxa</w:t>
            </w:r>
          </w:p>
        </w:tc>
        <w:tc>
          <w:tcPr/>
          <w:p>
            <w:pPr>
              <w:pStyle w:val="Compact"/>
              <w:jc w:val="right"/>
            </w:pPr>
            <w:r>
              <w:t xml:space="preserve">Flash Spacing (s)</w:t>
            </w:r>
          </w:p>
        </w:tc>
        <w:tc>
          <w:tcPr/>
          <w:p>
            <w:pPr>
              <w:pStyle w:val="Compact"/>
              <w:jc w:val="right"/>
            </w:pPr>
            <w:r>
              <w:t xml:space="preserve">Measurement Temp (°C)</w:t>
            </w:r>
          </w:p>
        </w:tc>
        <w:tc>
          <w:tcPr/>
          <w:p>
            <w:pPr>
              <w:pStyle w:val="Compact"/>
              <w:jc w:val="right"/>
            </w:pPr>
            <w:r>
              <w:t xml:space="preserve">Equivalent Light</w:t>
            </w:r>
          </w:p>
        </w:tc>
        <w:tc>
          <w:tcPr/>
          <w:p>
            <w:pPr>
              <w:pStyle w:val="Compact"/>
              <w:jc w:val="right"/>
            </w:pPr>
            <w:r>
              <w:t xml:space="preserve">Growth Temp (°C)</w:t>
            </w:r>
          </w:p>
        </w:tc>
        <w:tc>
          <w:tcPr/>
          <w:p>
            <w:pPr>
              <w:pStyle w:val="Compact"/>
              <w:jc w:val="right"/>
            </w:pPr>
            <w:r>
              <w:t xml:space="preserve">NaCl (mM)</w:t>
            </w:r>
          </w:p>
        </w:tc>
        <w:tc>
          <w:tcPr/>
          <w:p>
            <w:pPr>
              <w:pStyle w:val="Compact"/>
              <w:jc w:val="right"/>
            </w:pPr>
            <w:r>
              <w:t xml:space="preserve">σ</w:t>
            </w:r>
            <w:r>
              <w:rPr>
                <w:vertAlign w:val="subscript"/>
              </w:rPr>
              <w:t xml:space="preserve">PSII</w:t>
            </w:r>
          </w:p>
        </w:tc>
        <w:tc>
          <w:tcPr/>
          <w:p>
            <w:pPr>
              <w:pStyle w:val="Compact"/>
              <w:jc w:val="right"/>
            </w:pPr>
            <w:r>
              <w:t xml:space="preserve">F</w:t>
            </w:r>
            <w:r>
              <w:rPr>
                <w:vertAlign w:val="subscript"/>
              </w:rPr>
              <w:t xml:space="preserve">V</w:t>
            </w:r>
            <w:r>
              <w:t xml:space="preserve">F</w:t>
            </w:r>
            <w:r>
              <w:rPr>
                <w:vertAlign w:val="subscript"/>
              </w:rPr>
              <w:t xml:space="preserve">M</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223</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241</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235</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0.63</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0.42</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247</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244</w:t>
            </w:r>
          </w:p>
        </w:tc>
        <w:tc>
          <w:tcPr/>
          <w:p>
            <w:pPr>
              <w:pStyle w:val="Compact"/>
              <w:jc w:val="right"/>
            </w:pPr>
            <w:r>
              <w:t xml:space="preserve">0.45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0.64</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0.55</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230</w:t>
            </w:r>
          </w:p>
        </w:tc>
        <w:tc>
          <w:tcPr/>
          <w:p>
            <w:pPr>
              <w:pStyle w:val="Compact"/>
              <w:jc w:val="right"/>
            </w:pPr>
            <w:r>
              <w:t xml:space="preserve">0.43</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255</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240</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0.48</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243</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0.57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0.44</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0.46</w:t>
            </w:r>
          </w:p>
        </w:tc>
      </w:tr>
      <w:tr>
        <w:tc>
          <w:tcPr/>
          <w:p>
            <w:pPr>
              <w:pStyle w:val="Compact"/>
              <w:jc w:val="left"/>
            </w:pPr>
            <w:r>
              <w:t xml:space="preserve">Chlamydomonas_euryale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0.48</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0.65</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258</w:t>
            </w:r>
          </w:p>
        </w:tc>
        <w:tc>
          <w:tcPr/>
          <w:p>
            <w:pPr>
              <w:pStyle w:val="Compact"/>
              <w:jc w:val="right"/>
            </w:pPr>
            <w:r>
              <w:t xml:space="preserve">0.63</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0.60</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0.61</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0.64</w:t>
            </w:r>
          </w:p>
        </w:tc>
      </w:tr>
      <w:tr>
        <w:tc>
          <w:tcPr/>
          <w:p>
            <w:pPr>
              <w:pStyle w:val="Compact"/>
              <w:jc w:val="left"/>
            </w:pPr>
            <w:r>
              <w:t xml:space="preserve">Chlamydomonas_ICEMDV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0.65</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0.78</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207</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231</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238</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219</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226</w:t>
            </w:r>
          </w:p>
        </w:tc>
        <w:tc>
          <w:tcPr/>
          <w:p>
            <w:pPr>
              <w:pStyle w:val="Compact"/>
              <w:jc w:val="right"/>
            </w:pPr>
            <w:r>
              <w:t xml:space="preserve">0.74</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234</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0.67</w:t>
            </w:r>
          </w:p>
        </w:tc>
      </w:tr>
      <w:tr>
        <w:tc>
          <w:tcPr/>
          <w:p>
            <w:pPr>
              <w:pStyle w:val="Compact"/>
              <w:jc w:val="left"/>
            </w:pPr>
            <w:r>
              <w:t xml:space="preserve">Chlamydomonas_klinobasis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227</w:t>
            </w:r>
          </w:p>
        </w:tc>
        <w:tc>
          <w:tcPr/>
          <w:p>
            <w:pPr>
              <w:pStyle w:val="Compact"/>
              <w:jc w:val="right"/>
            </w:pPr>
            <w:r>
              <w:t xml:space="preserve">0.73</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0.76</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0.70</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240</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0.68</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235</w:t>
            </w:r>
          </w:p>
        </w:tc>
        <w:tc>
          <w:tcPr/>
          <w:p>
            <w:pPr>
              <w:pStyle w:val="Compact"/>
              <w:jc w:val="right"/>
            </w:pPr>
            <w:r>
              <w:t xml:space="preserve">0.69</w:t>
            </w:r>
          </w:p>
        </w:tc>
      </w:tr>
      <w:tr>
        <w:tc>
          <w:tcPr/>
          <w:p>
            <w:pPr>
              <w:pStyle w:val="Compact"/>
              <w:jc w:val="left"/>
            </w:pPr>
            <w:r>
              <w:t xml:space="preserve">Chlamydomonas_klinobasis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258</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253</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282</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0.60</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295</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256</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262</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0.72</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251</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298</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255</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0.66</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262</w:t>
            </w:r>
          </w:p>
        </w:tc>
        <w:tc>
          <w:tcPr/>
          <w:p>
            <w:pPr>
              <w:pStyle w:val="Compact"/>
              <w:jc w:val="right"/>
            </w:pPr>
            <w:r>
              <w:t xml:space="preserve">0.62</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287</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256</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0.70</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286</w:t>
            </w:r>
          </w:p>
        </w:tc>
        <w:tc>
          <w:tcPr/>
          <w:p>
            <w:pPr>
              <w:pStyle w:val="Compact"/>
              <w:jc w:val="right"/>
            </w:pPr>
            <w:r>
              <w:t xml:space="preserve">0.54</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0.61</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288</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301</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253</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243</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0.68</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267</w:t>
            </w:r>
          </w:p>
        </w:tc>
        <w:tc>
          <w:tcPr/>
          <w:p>
            <w:pPr>
              <w:pStyle w:val="Compact"/>
              <w:jc w:val="right"/>
            </w:pPr>
            <w:r>
              <w:t xml:space="preserve">0.56</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0.71</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290</w:t>
            </w:r>
          </w:p>
        </w:tc>
        <w:tc>
          <w:tcPr/>
          <w:p>
            <w:pPr>
              <w:pStyle w:val="Compact"/>
              <w:jc w:val="right"/>
            </w:pPr>
            <w:r>
              <w:t xml:space="preserve">0.53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0.63</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246</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0.69</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305</w:t>
            </w:r>
          </w:p>
        </w:tc>
        <w:tc>
          <w:tcPr/>
          <w:p>
            <w:pPr>
              <w:pStyle w:val="Compact"/>
              <w:jc w:val="right"/>
            </w:pPr>
            <w:r>
              <w:t xml:space="preserve">0.52</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267</w:t>
            </w:r>
          </w:p>
        </w:tc>
        <w:tc>
          <w:tcPr/>
          <w:p>
            <w:pPr>
              <w:pStyle w:val="Compact"/>
              <w:jc w:val="right"/>
            </w:pPr>
            <w:r>
              <w:t xml:space="preserve">0.65</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0.64</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260</w:t>
            </w:r>
          </w:p>
        </w:tc>
        <w:tc>
          <w:tcPr/>
          <w:p>
            <w:pPr>
              <w:pStyle w:val="Compact"/>
              <w:jc w:val="right"/>
            </w:pPr>
            <w:r>
              <w:t xml:space="preserve">0.67</w:t>
            </w:r>
          </w:p>
        </w:tc>
      </w:tr>
      <w:tr>
        <w:tc>
          <w:tcPr/>
          <w:p>
            <w:pPr>
              <w:pStyle w:val="Compact"/>
              <w:jc w:val="left"/>
            </w:pPr>
            <w:r>
              <w:t xml:space="preserve">Chlamydomonas_malina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224</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259</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220</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269</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0.48</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0.71</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249</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200</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250</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216</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0.55</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227</w:t>
            </w:r>
          </w:p>
        </w:tc>
        <w:tc>
          <w:tcPr/>
          <w:p>
            <w:pPr>
              <w:pStyle w:val="Compact"/>
              <w:jc w:val="right"/>
            </w:pPr>
            <w:r>
              <w:t xml:space="preserve">0.56</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0.51</w:t>
            </w:r>
          </w:p>
        </w:tc>
      </w:tr>
      <w:tr>
        <w:tc>
          <w:tcPr/>
          <w:p>
            <w:pPr>
              <w:pStyle w:val="Compact"/>
              <w:jc w:val="left"/>
            </w:pPr>
            <w:r>
              <w:t xml:space="preserve">Chlamydomonas_priscui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162</w:t>
            </w:r>
          </w:p>
        </w:tc>
        <w:tc>
          <w:tcPr/>
          <w:p>
            <w:pPr>
              <w:pStyle w:val="Compact"/>
              <w:jc w:val="right"/>
            </w:pPr>
            <w:r>
              <w:t xml:space="preserve">0.54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207</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199</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227</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247</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248</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214</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216</w:t>
            </w:r>
          </w:p>
        </w:tc>
        <w:tc>
          <w:tcPr/>
          <w:p>
            <w:pPr>
              <w:pStyle w:val="Compact"/>
              <w:jc w:val="right"/>
            </w:pPr>
            <w:r>
              <w:t xml:space="preserve">0.53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0.60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230</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267</w:t>
            </w:r>
          </w:p>
        </w:tc>
        <w:tc>
          <w:tcPr/>
          <w:p>
            <w:pPr>
              <w:pStyle w:val="Compact"/>
              <w:jc w:val="right"/>
            </w:pPr>
            <w:r>
              <w:t xml:space="preserve">0.43</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0.62</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252</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223</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220</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232</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0.69</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0.58</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253</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0.65</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249</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257</w:t>
            </w:r>
          </w:p>
        </w:tc>
        <w:tc>
          <w:tcPr/>
          <w:p>
            <w:pPr>
              <w:pStyle w:val="Compact"/>
              <w:jc w:val="right"/>
            </w:pPr>
            <w:r>
              <w:t xml:space="preserve">0.63</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261</w:t>
            </w:r>
          </w:p>
        </w:tc>
        <w:tc>
          <w:tcPr/>
          <w:p>
            <w:pPr>
              <w:pStyle w:val="Compact"/>
              <w:jc w:val="right"/>
            </w:pPr>
            <w:r>
              <w:t xml:space="preserve">0.44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0.70</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0.64</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0.47</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0.46</w:t>
            </w:r>
          </w:p>
        </w:tc>
      </w:tr>
      <w:tr>
        <w:tc>
          <w:tcPr/>
          <w:p>
            <w:pPr>
              <w:pStyle w:val="Compact"/>
              <w:jc w:val="left"/>
            </w:pPr>
            <w:r>
              <w:t xml:space="preserve">Chlamydomonas_priscui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0.52</w:t>
            </w:r>
          </w:p>
        </w:tc>
      </w:tr>
      <w:tr>
        <w:tc>
          <w:tcPr/>
          <w:p>
            <w:pPr>
              <w:pStyle w:val="Compact"/>
              <w:jc w:val="left"/>
            </w:pPr>
            <w:r>
              <w:t xml:space="preserve">Chlamydomonas_priscui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164</w:t>
            </w:r>
          </w:p>
        </w:tc>
        <w:tc>
          <w:tcPr/>
          <w:p>
            <w:pPr>
              <w:pStyle w:val="Compact"/>
              <w:jc w:val="right"/>
            </w:pPr>
            <w:r>
              <w:t xml:space="preserve">0.81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163</w:t>
            </w:r>
          </w:p>
        </w:tc>
        <w:tc>
          <w:tcPr/>
          <w:p>
            <w:pPr>
              <w:pStyle w:val="Compact"/>
              <w:jc w:val="right"/>
            </w:pPr>
            <w:r>
              <w:t xml:space="preserve">0.80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163</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173</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0.52</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178</w:t>
            </w:r>
          </w:p>
        </w:tc>
        <w:tc>
          <w:tcPr/>
          <w:p>
            <w:pPr>
              <w:pStyle w:val="Compact"/>
              <w:jc w:val="right"/>
            </w:pPr>
            <w:r>
              <w:t xml:space="preserve">0.50</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0.51</w:t>
            </w:r>
          </w:p>
        </w:tc>
      </w:tr>
      <w:tr>
        <w:tc>
          <w:tcPr/>
          <w:p>
            <w:pPr>
              <w:pStyle w:val="Compact"/>
              <w:jc w:val="left"/>
            </w:pPr>
            <w:r>
              <w:t xml:space="preserve">Chlamydomonas_reinhardtii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0.49</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0.82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0.60</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176</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0.83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0.86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0.59</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159</w:t>
            </w:r>
          </w:p>
        </w:tc>
        <w:tc>
          <w:tcPr/>
          <w:p>
            <w:pPr>
              <w:pStyle w:val="Compact"/>
              <w:jc w:val="right"/>
            </w:pPr>
            <w:r>
              <w:t xml:space="preserve">0.98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0.84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1.00</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0.63</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173</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169</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0.62</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0.58</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0.61</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165</w:t>
            </w:r>
          </w:p>
        </w:tc>
        <w:tc>
          <w:tcPr/>
          <w:p>
            <w:pPr>
              <w:pStyle w:val="Compact"/>
              <w:jc w:val="right"/>
            </w:pPr>
            <w:r>
              <w:t xml:space="preserve">0.57</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0.55</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174</w:t>
            </w:r>
          </w:p>
        </w:tc>
        <w:tc>
          <w:tcPr/>
          <w:p>
            <w:pPr>
              <w:pStyle w:val="Compact"/>
              <w:jc w:val="right"/>
            </w:pPr>
            <w:r>
              <w:t xml:space="preserve">0.54</w:t>
            </w:r>
          </w:p>
        </w:tc>
      </w:tr>
      <w:tr>
        <w:tc>
          <w:tcPr/>
          <w:p>
            <w:pPr>
              <w:pStyle w:val="Compact"/>
              <w:jc w:val="left"/>
            </w:pPr>
            <w:r>
              <w:t xml:space="preserve">Chlamydomonas_reinhardtii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0.53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317</w:t>
            </w:r>
          </w:p>
        </w:tc>
        <w:tc>
          <w:tcPr/>
          <w:p>
            <w:pPr>
              <w:pStyle w:val="Compact"/>
              <w:jc w:val="right"/>
            </w:pPr>
            <w:r>
              <w:t xml:space="preserve">0.65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204</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322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228</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211</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198</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339</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376</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311</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331</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241</w:t>
            </w:r>
          </w:p>
        </w:tc>
        <w:tc>
          <w:tcPr/>
          <w:p>
            <w:pPr>
              <w:pStyle w:val="Compact"/>
              <w:jc w:val="right"/>
            </w:pPr>
            <w:r>
              <w:t xml:space="preserve">0.54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333</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206</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337</w:t>
            </w:r>
          </w:p>
        </w:tc>
        <w:tc>
          <w:tcPr/>
          <w:p>
            <w:pPr>
              <w:pStyle w:val="Compact"/>
              <w:jc w:val="right"/>
            </w:pPr>
            <w:r>
              <w:t xml:space="preserve">0.61</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312</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201</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0.62</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343</w:t>
            </w:r>
          </w:p>
        </w:tc>
        <w:tc>
          <w:tcPr/>
          <w:p>
            <w:pPr>
              <w:pStyle w:val="Compact"/>
              <w:jc w:val="right"/>
            </w:pPr>
            <w:r>
              <w:t xml:space="preserve">0.63</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384</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209</w:t>
            </w:r>
          </w:p>
        </w:tc>
        <w:tc>
          <w:tcPr/>
          <w:p>
            <w:pPr>
              <w:pStyle w:val="Compact"/>
              <w:jc w:val="right"/>
            </w:pPr>
            <w:r>
              <w:t xml:space="preserve">0.56</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310</w:t>
            </w:r>
          </w:p>
        </w:tc>
        <w:tc>
          <w:tcPr/>
          <w:p>
            <w:pPr>
              <w:pStyle w:val="Compact"/>
              <w:jc w:val="right"/>
            </w:pPr>
            <w:r>
              <w:t xml:space="preserve">0.64</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207</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0.59</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221</w:t>
            </w:r>
          </w:p>
        </w:tc>
        <w:tc>
          <w:tcPr/>
          <w:p>
            <w:pPr>
              <w:pStyle w:val="Compact"/>
              <w:jc w:val="right"/>
            </w:pPr>
            <w:r>
              <w:t xml:space="preserve">0.58</w:t>
            </w:r>
          </w:p>
        </w:tc>
      </w:tr>
      <w:tr>
        <w:tc>
          <w:tcPr/>
          <w:p>
            <w:pPr>
              <w:pStyle w:val="Compact"/>
              <w:jc w:val="left"/>
            </w:pPr>
            <w:r>
              <w:t xml:space="preserve">Fragilariopsis_cylindrus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0.55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0.68</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201</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0.69</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196</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182</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0.70</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0.63</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207</w:t>
            </w:r>
          </w:p>
        </w:tc>
        <w:tc>
          <w:tcPr/>
          <w:p>
            <w:pPr>
              <w:pStyle w:val="Compact"/>
              <w:jc w:val="right"/>
            </w:pPr>
            <w:r>
              <w:t xml:space="preserve">0.67</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0.72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0.66</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0.64</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205</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0.65</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0.71</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0.62</w:t>
            </w:r>
          </w:p>
        </w:tc>
      </w:tr>
      <w:tr>
        <w:tc>
          <w:tcPr/>
          <w:p>
            <w:pPr>
              <w:pStyle w:val="Compact"/>
              <w:jc w:val="left"/>
            </w:pPr>
            <w:r>
              <w:t xml:space="preserve">Chlorella_vulgaris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306</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645</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371</w:t>
            </w:r>
          </w:p>
        </w:tc>
        <w:tc>
          <w:tcPr/>
          <w:p>
            <w:pPr>
              <w:pStyle w:val="Compact"/>
              <w:jc w:val="right"/>
            </w:pPr>
            <w:r>
              <w:t xml:space="preserve">0.77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655</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360</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0.53</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301</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319</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621</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638</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374</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334</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543</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375</w:t>
            </w:r>
          </w:p>
        </w:tc>
        <w:tc>
          <w:tcPr/>
          <w:p>
            <w:pPr>
              <w:pStyle w:val="Compact"/>
              <w:jc w:val="right"/>
            </w:pPr>
            <w:r>
              <w:t xml:space="preserve">0.62</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332</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370</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308</w:t>
            </w:r>
          </w:p>
        </w:tc>
        <w:tc>
          <w:tcPr/>
          <w:p>
            <w:pPr>
              <w:pStyle w:val="Compact"/>
              <w:jc w:val="right"/>
            </w:pPr>
            <w:r>
              <w:t xml:space="preserve">0.71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0.56</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643</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246</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625</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304</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630</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641</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368</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248</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0.54</w:t>
            </w:r>
          </w:p>
        </w:tc>
      </w:tr>
      <w:tr>
        <w:tc>
          <w:tcPr/>
          <w:p>
            <w:pPr>
              <w:pStyle w:val="Compact"/>
              <w:jc w:val="left"/>
            </w:pPr>
            <w:r>
              <w:t xml:space="preserve">Thalassiosira_pseudonana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292</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0.70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0.66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619</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636</w:t>
            </w:r>
          </w:p>
        </w:tc>
        <w:tc>
          <w:tcPr/>
          <w:p>
            <w:pPr>
              <w:pStyle w:val="Compact"/>
              <w:jc w:val="right"/>
            </w:pPr>
            <w:r>
              <w:t xml:space="preserve">0.64</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0.61</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0.76</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603</w:t>
            </w:r>
          </w:p>
        </w:tc>
        <w:tc>
          <w:tcPr/>
          <w:p>
            <w:pPr>
              <w:pStyle w:val="Compact"/>
              <w:jc w:val="right"/>
            </w:pPr>
            <w:r>
              <w:t xml:space="preserve">0.63</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363</w:t>
            </w:r>
          </w:p>
        </w:tc>
        <w:tc>
          <w:tcPr/>
          <w:p>
            <w:pPr>
              <w:pStyle w:val="Compact"/>
              <w:jc w:val="right"/>
            </w:pPr>
            <w:r>
              <w:t xml:space="preserve">0.57</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0.58</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0.55</w:t>
            </w:r>
          </w:p>
        </w:tc>
      </w:tr>
      <w:tr>
        <w:tc>
          <w:tcPr/>
          <w:p>
            <w:pPr>
              <w:pStyle w:val="Compact"/>
              <w:jc w:val="left"/>
            </w:pPr>
            <w:r>
              <w:t xml:space="preserve">Thalassiosira_pseudonana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0.56</w:t>
            </w:r>
          </w:p>
        </w:tc>
      </w:tr>
    </w:tbl>
    <w:p/>
    <w:p>
      <w:pPr>
        <w:pStyle w:val="TableCaption"/>
      </w:pPr>
      <w:bookmarkStart w:id="63" w:name="tab:gammodeltemp"/>
      <w:bookmarkEnd w:id="63"/>
      <w:r>
        <w:t xml:space="preserve">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w:t>
      </w:r>
    </w:p>
    <w:tbl>
      <w:tblPr>
        <w:tblStyle w:val="Table"/>
        <w:tblW w:type="pct" w:w="5000"/>
        <w:tblLayout w:type="fixed"/>
        <w:tblLook w:firstRow="1" w:lastRow="0" w:firstColumn="0" w:lastColumn="0" w:noHBand="0" w:noVBand="0" w:val="0020"/>
        <w:tblCaption w:val="Table 5: Summary statistics by phytoplankton strain of GAM models using the restricted maximum likelihood method to model the response of the damping of SState induced chlorophyll fluorescence oscillations to the predictors of measurement temperature (°C) and the effective light level (µmol photons m-2s-1)."/>
      </w:tblPr>
      <w:tblGrid>
        <w:gridCol w:w="2542"/>
        <w:gridCol w:w="2444"/>
        <w:gridCol w:w="488"/>
        <w:gridCol w:w="684"/>
        <w:gridCol w:w="977"/>
        <w:gridCol w:w="782"/>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1.83</w:t>
            </w:r>
          </w:p>
        </w:tc>
        <w:tc>
          <w:tcPr/>
          <w:p>
            <w:pPr>
              <w:pStyle w:val="Compact"/>
              <w:jc w:val="right"/>
            </w:pPr>
            <w:r>
              <w:t xml:space="preserve">1.97</w:t>
            </w:r>
          </w:p>
        </w:tc>
        <w:tc>
          <w:tcPr/>
          <w:p>
            <w:pPr>
              <w:pStyle w:val="Compact"/>
              <w:jc w:val="right"/>
            </w:pPr>
            <w:r>
              <w:t xml:space="preserve">4.71</w:t>
            </w:r>
          </w:p>
        </w:tc>
        <w:tc>
          <w:tcPr/>
          <w:p>
            <w:pPr>
              <w:pStyle w:val="Compact"/>
              <w:jc w:val="right"/>
            </w:pPr>
            <w:r>
              <w:t xml:space="preserve">0.03</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0.82</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0.86</w:t>
            </w:r>
          </w:p>
        </w:tc>
      </w:tr>
      <w:tr>
        <w:tc>
          <w:tcPr/>
          <w:p>
            <w:pPr>
              <w:pStyle w:val="Compact"/>
              <w:jc w:val="left"/>
            </w:pPr>
            <w:r>
              <w:t xml:space="preserve">Fragilariopsis_cylindrus</w:t>
            </w:r>
          </w:p>
        </w:tc>
        <w:tc>
          <w:tcPr/>
          <w:p>
            <w:pPr>
              <w:pStyle w:val="Compact"/>
              <w:jc w:val="left"/>
            </w:pPr>
            <w:r>
              <w:t xml:space="preserve">s(LightLevel_ue)</w:t>
            </w:r>
          </w:p>
        </w:tc>
        <w:tc>
          <w:tcPr/>
          <w:p>
            <w:pPr>
              <w:pStyle w:val="Compact"/>
              <w:jc w:val="right"/>
            </w:pPr>
            <w:r>
              <w:t xml:space="preserve">1.10</w:t>
            </w:r>
          </w:p>
        </w:tc>
        <w:tc>
          <w:tcPr/>
          <w:p>
            <w:pPr>
              <w:pStyle w:val="Compact"/>
              <w:jc w:val="right"/>
            </w:pPr>
            <w:r>
              <w:t xml:space="preserve">1.20</w:t>
            </w:r>
          </w:p>
        </w:tc>
        <w:tc>
          <w:tcPr/>
          <w:p>
            <w:pPr>
              <w:pStyle w:val="Compact"/>
              <w:jc w:val="right"/>
            </w:pPr>
            <w:r>
              <w:t xml:space="preserve">3.27</w:t>
            </w:r>
          </w:p>
        </w:tc>
        <w:tc>
          <w:tcPr/>
          <w:p>
            <w:pPr>
              <w:pStyle w:val="Compact"/>
              <w:jc w:val="right"/>
            </w:pPr>
            <w:r>
              <w:t xml:space="preserve">0.07</w:t>
            </w:r>
          </w:p>
        </w:tc>
      </w:tr>
      <w:tr>
        <w:tc>
          <w:tcPr/>
          <w:p>
            <w:pPr>
              <w:pStyle w:val="Compact"/>
              <w:jc w:val="left"/>
            </w:pPr>
            <w:r>
              <w:t xml:space="preserve">Fragilariopsis_cylindrus</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2.36</w:t>
            </w:r>
          </w:p>
        </w:tc>
        <w:tc>
          <w:tcPr/>
          <w:p>
            <w:pPr>
              <w:pStyle w:val="Compact"/>
              <w:jc w:val="right"/>
            </w:pPr>
            <w:r>
              <w:t xml:space="preserve">0.15</w:t>
            </w:r>
          </w:p>
        </w:tc>
      </w:tr>
      <w:tr>
        <w:tc>
          <w:tcPr/>
          <w:p>
            <w:pPr>
              <w:pStyle w:val="Compact"/>
              <w:jc w:val="left"/>
            </w:pPr>
            <w:r>
              <w:t xml:space="preserve">Fragilariopsis_cylindrus</w:t>
            </w:r>
          </w:p>
        </w:tc>
        <w:tc>
          <w:tcPr/>
          <w:p>
            <w:pPr>
              <w:pStyle w:val="Compact"/>
              <w:jc w:val="left"/>
            </w:pPr>
            <w:r>
              <w:t xml:space="preserve">ti(Temp_C,LightLevel_ue)</w:t>
            </w:r>
          </w:p>
        </w:tc>
        <w:tc>
          <w:tcPr/>
          <w:p>
            <w:pPr>
              <w:pStyle w:val="Compact"/>
              <w:jc w:val="right"/>
            </w:pPr>
            <w:r>
              <w:t xml:space="preserve">1.46</w:t>
            </w:r>
          </w:p>
        </w:tc>
        <w:tc>
          <w:tcPr/>
          <w:p>
            <w:pPr>
              <w:pStyle w:val="Compact"/>
              <w:jc w:val="right"/>
            </w:pPr>
            <w:r>
              <w:t xml:space="preserve">1.70</w:t>
            </w:r>
          </w:p>
        </w:tc>
        <w:tc>
          <w:tcPr/>
          <w:p>
            <w:pPr>
              <w:pStyle w:val="Compact"/>
              <w:jc w:val="right"/>
            </w:pPr>
            <w:r>
              <w:t xml:space="preserve">2.82</w:t>
            </w:r>
          </w:p>
        </w:tc>
        <w:tc>
          <w:tcPr/>
          <w:p>
            <w:pPr>
              <w:pStyle w:val="Compact"/>
              <w:jc w:val="right"/>
            </w:pPr>
            <w:r>
              <w:t xml:space="preserve">0.18</w:t>
            </w:r>
          </w:p>
        </w:tc>
      </w:tr>
      <w:tr>
        <w:tc>
          <w:tcPr/>
          <w:p>
            <w:pPr>
              <w:pStyle w:val="Compact"/>
              <w:jc w:val="left"/>
            </w:pPr>
            <w:r>
              <w:t xml:space="preserve">Chlorella_vulgaris</w:t>
            </w:r>
          </w:p>
        </w:tc>
        <w:tc>
          <w:tcPr/>
          <w:p>
            <w:pPr>
              <w:pStyle w:val="Compact"/>
              <w:jc w:val="left"/>
            </w:pPr>
            <w:r>
              <w:t xml:space="preserve">s(LightLevel_ue)</w:t>
            </w:r>
          </w:p>
        </w:tc>
        <w:tc>
          <w:tcPr/>
          <w:p>
            <w:pPr>
              <w:pStyle w:val="Compact"/>
              <w:jc w:val="right"/>
            </w:pPr>
            <w:r>
              <w:t xml:space="preserve">1.94</w:t>
            </w:r>
          </w:p>
        </w:tc>
        <w:tc>
          <w:tcPr/>
          <w:p>
            <w:pPr>
              <w:pStyle w:val="Compact"/>
              <w:jc w:val="right"/>
            </w:pPr>
            <w:r>
              <w:t xml:space="preserve">2.00</w:t>
            </w:r>
          </w:p>
        </w:tc>
        <w:tc>
          <w:tcPr/>
          <w:p>
            <w:pPr>
              <w:pStyle w:val="Compact"/>
              <w:jc w:val="right"/>
            </w:pPr>
            <w:r>
              <w:t xml:space="preserve">8.41</w:t>
            </w:r>
          </w:p>
        </w:tc>
        <w:tc>
          <w:tcPr/>
          <w:p>
            <w:pPr>
              <w:pStyle w:val="Compact"/>
              <w:jc w:val="right"/>
            </w:pPr>
            <w:r>
              <w:t xml:space="preserve">0.00</w:t>
            </w:r>
          </w:p>
        </w:tc>
      </w:tr>
      <w:tr>
        <w:tc>
          <w:tcPr/>
          <w:p>
            <w:pPr>
              <w:pStyle w:val="Compact"/>
              <w:jc w:val="left"/>
            </w:pPr>
            <w:r>
              <w:t xml:space="preserve">Chlorella_vulgaris</w:t>
            </w:r>
          </w:p>
        </w:tc>
        <w:tc>
          <w:tcPr/>
          <w:p>
            <w:pPr>
              <w:pStyle w:val="Compact"/>
              <w:jc w:val="left"/>
            </w:pPr>
            <w:r>
              <w:t xml:space="preserve">s(Temp_C)</w:t>
            </w:r>
          </w:p>
        </w:tc>
        <w:tc>
          <w:tcPr/>
          <w:p>
            <w:pPr>
              <w:pStyle w:val="Compact"/>
              <w:jc w:val="right"/>
            </w:pPr>
            <w:r>
              <w:t xml:space="preserve">1.89</w:t>
            </w:r>
          </w:p>
        </w:tc>
        <w:tc>
          <w:tcPr/>
          <w:p>
            <w:pPr>
              <w:pStyle w:val="Compact"/>
              <w:jc w:val="right"/>
            </w:pPr>
            <w:r>
              <w:t xml:space="preserve">1.99</w:t>
            </w:r>
          </w:p>
        </w:tc>
        <w:tc>
          <w:tcPr/>
          <w:p>
            <w:pPr>
              <w:pStyle w:val="Compact"/>
              <w:jc w:val="right"/>
            </w:pPr>
            <w:r>
              <w:t xml:space="preserve">4.71</w:t>
            </w:r>
          </w:p>
        </w:tc>
        <w:tc>
          <w:tcPr/>
          <w:p>
            <w:pPr>
              <w:pStyle w:val="Compact"/>
              <w:jc w:val="right"/>
            </w:pPr>
            <w:r>
              <w:t xml:space="preserve">0.02</w:t>
            </w:r>
          </w:p>
        </w:tc>
      </w:tr>
      <w:tr>
        <w:tc>
          <w:tcPr/>
          <w:p>
            <w:pPr>
              <w:pStyle w:val="Compact"/>
              <w:jc w:val="left"/>
            </w:pPr>
            <w:r>
              <w:t xml:space="preserve">Chlorella_vulgaris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0.71</w:t>
            </w:r>
          </w:p>
        </w:tc>
        <w:tc>
          <w:tcPr/>
          <w:p>
            <w:pPr>
              <w:pStyle w:val="Compact"/>
              <w:jc w:val="right"/>
            </w:pPr>
            <w:r>
              <w:t xml:space="preserve">0.41</w:t>
            </w:r>
          </w:p>
        </w:tc>
      </w:tr>
      <w:tr>
        <w:tc>
          <w:tcPr/>
          <w:p>
            <w:pPr>
              <w:pStyle w:val="Compact"/>
              <w:jc w:val="left"/>
            </w:pPr>
            <w:r>
              <w:t xml:space="preserve">Thalassiosira_pseudonana</w:t>
            </w:r>
          </w:p>
        </w:tc>
        <w:tc>
          <w:tcPr/>
          <w:p>
            <w:pPr>
              <w:pStyle w:val="Compact"/>
              <w:jc w:val="left"/>
            </w:pPr>
            <w:r>
              <w:t xml:space="preserve">s(LightLevel_ue)</w:t>
            </w:r>
          </w:p>
        </w:tc>
        <w:tc>
          <w:tcPr/>
          <w:p>
            <w:pPr>
              <w:pStyle w:val="Compact"/>
              <w:jc w:val="right"/>
            </w:pPr>
            <w:r>
              <w:t xml:space="preserve">1.96</w:t>
            </w:r>
          </w:p>
        </w:tc>
        <w:tc>
          <w:tcPr/>
          <w:p>
            <w:pPr>
              <w:pStyle w:val="Compact"/>
              <w:jc w:val="right"/>
            </w:pPr>
            <w:r>
              <w:t xml:space="preserve">1.99</w:t>
            </w:r>
          </w:p>
        </w:tc>
        <w:tc>
          <w:tcPr/>
          <w:p>
            <w:pPr>
              <w:pStyle w:val="Compact"/>
              <w:jc w:val="right"/>
            </w:pPr>
            <w:r>
              <w:t xml:space="preserve">10.25</w:t>
            </w:r>
          </w:p>
        </w:tc>
        <w:tc>
          <w:tcPr/>
          <w:p>
            <w:pPr>
              <w:pStyle w:val="Compact"/>
              <w:jc w:val="right"/>
            </w:pPr>
            <w:r>
              <w:t xml:space="preserve">0.00</w:t>
            </w:r>
          </w:p>
        </w:tc>
      </w:tr>
      <w:tr>
        <w:tc>
          <w:tcPr/>
          <w:p>
            <w:pPr>
              <w:pStyle w:val="Compact"/>
              <w:jc w:val="left"/>
            </w:pPr>
            <w:r>
              <w:t xml:space="preserve">Thalassiosira_pseudonana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2.83</w:t>
            </w:r>
          </w:p>
        </w:tc>
        <w:tc>
          <w:tcPr/>
          <w:p>
            <w:pPr>
              <w:pStyle w:val="Compact"/>
              <w:jc w:val="right"/>
            </w:pPr>
            <w:r>
              <w:t xml:space="preserve">0.10</w:t>
            </w:r>
          </w:p>
        </w:tc>
      </w:tr>
      <w:tr>
        <w:tc>
          <w:tcPr/>
          <w:p>
            <w:pPr>
              <w:pStyle w:val="Compact"/>
              <w:jc w:val="left"/>
            </w:pPr>
            <w:r>
              <w:t xml:space="preserve">Thalassiosira_pseudonana</w:t>
            </w:r>
          </w:p>
        </w:tc>
        <w:tc>
          <w:tcPr/>
          <w:p>
            <w:pPr>
              <w:pStyle w:val="Compact"/>
              <w:jc w:val="left"/>
            </w:pPr>
            <w:r>
              <w:t xml:space="preserve">ti(Temp_C,LightLevel_ue)</w:t>
            </w:r>
          </w:p>
        </w:tc>
        <w:tc>
          <w:tcPr/>
          <w:p>
            <w:pPr>
              <w:pStyle w:val="Compact"/>
              <w:jc w:val="right"/>
            </w:pPr>
            <w:r>
              <w:t xml:space="preserve">2.17</w:t>
            </w:r>
          </w:p>
        </w:tc>
        <w:tc>
          <w:tcPr/>
          <w:p>
            <w:pPr>
              <w:pStyle w:val="Compact"/>
              <w:jc w:val="right"/>
            </w:pPr>
            <w:r>
              <w:t xml:space="preserve">2.63</w:t>
            </w:r>
          </w:p>
        </w:tc>
        <w:tc>
          <w:tcPr/>
          <w:p>
            <w:pPr>
              <w:pStyle w:val="Compact"/>
              <w:jc w:val="right"/>
            </w:pPr>
            <w:r>
              <w:t xml:space="preserve">3.96</w:t>
            </w:r>
          </w:p>
        </w:tc>
        <w:tc>
          <w:tcPr/>
          <w:p>
            <w:pPr>
              <w:pStyle w:val="Compact"/>
              <w:jc w:val="right"/>
            </w:pPr>
            <w:r>
              <w:t xml:space="preserve">0.04</w:t>
            </w:r>
          </w:p>
        </w:tc>
      </w:tr>
      <w:tr>
        <w:tc>
          <w:tcPr/>
          <w:p>
            <w:pPr>
              <w:pStyle w:val="Compact"/>
              <w:jc w:val="left"/>
            </w:pPr>
            <w:r>
              <w:t xml:space="preserve">Chlamydomonas_euryale</w:t>
            </w:r>
          </w:p>
        </w:tc>
        <w:tc>
          <w:tcPr/>
          <w:p>
            <w:pPr>
              <w:pStyle w:val="Compact"/>
              <w:jc w:val="left"/>
            </w:pPr>
            <w:r>
              <w:t xml:space="preserve">s(LightLevel_ue)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188.81</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s(Temp_C)</w:t>
            </w:r>
          </w:p>
        </w:tc>
        <w:tc>
          <w:tcPr/>
          <w:p>
            <w:pPr>
              <w:pStyle w:val="Compact"/>
              <w:jc w:val="right"/>
            </w:pPr>
            <w:r>
              <w:t xml:space="preserve">1.96</w:t>
            </w:r>
          </w:p>
        </w:tc>
        <w:tc>
          <w:tcPr/>
          <w:p>
            <w:pPr>
              <w:pStyle w:val="Compact"/>
              <w:jc w:val="right"/>
            </w:pPr>
            <w:r>
              <w:t xml:space="preserve">1.00</w:t>
            </w:r>
          </w:p>
        </w:tc>
        <w:tc>
          <w:tcPr/>
          <w:p>
            <w:pPr>
              <w:pStyle w:val="Compact"/>
              <w:jc w:val="right"/>
            </w:pPr>
            <w:r>
              <w:t xml:space="preserve">537.24</w:t>
            </w:r>
          </w:p>
        </w:tc>
        <w:tc>
          <w:tcPr/>
          <w:p>
            <w:pPr>
              <w:pStyle w:val="Compact"/>
              <w:jc w:val="right"/>
            </w:pPr>
            <w:r>
              <w:t xml:space="preserve">0.00</w:t>
            </w:r>
          </w:p>
        </w:tc>
      </w:tr>
      <w:tr>
        <w:tc>
          <w:tcPr/>
          <w:p>
            <w:pPr>
              <w:pStyle w:val="Compact"/>
              <w:jc w:val="left"/>
            </w:pPr>
            <w:r>
              <w:t xml:space="preserve">Chlamydomonas_euryale</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42.56</w:t>
            </w:r>
          </w:p>
        </w:tc>
        <w:tc>
          <w:tcPr/>
          <w:p>
            <w:pPr>
              <w:pStyle w:val="Compact"/>
              <w:jc w:val="right"/>
            </w:pPr>
            <w:r>
              <w:t xml:space="preserve">0.00</w:t>
            </w:r>
          </w:p>
        </w:tc>
      </w:tr>
      <w:tr>
        <w:tc>
          <w:tcPr/>
          <w:p>
            <w:pPr>
              <w:pStyle w:val="Compact"/>
              <w:jc w:val="left"/>
            </w:pPr>
            <w:r>
              <w:t xml:space="preserve">Chlamydomonas_ICEMDV</w:t>
            </w:r>
          </w:p>
        </w:tc>
        <w:tc>
          <w:tcPr/>
          <w:p>
            <w:pPr>
              <w:pStyle w:val="Compact"/>
              <w:jc w:val="left"/>
            </w:pPr>
            <w:r>
              <w:t xml:space="preserve">s(LightLevel_ue)</w:t>
            </w:r>
          </w:p>
        </w:tc>
        <w:tc>
          <w:tcPr/>
          <w:p>
            <w:pPr>
              <w:pStyle w:val="Compact"/>
              <w:jc w:val="right"/>
            </w:pPr>
            <w:r>
              <w:t xml:space="preserve">1.74</w:t>
            </w:r>
          </w:p>
        </w:tc>
        <w:tc>
          <w:tcPr/>
          <w:p>
            <w:pPr>
              <w:pStyle w:val="Compact"/>
              <w:jc w:val="right"/>
            </w:pPr>
            <w:r>
              <w:t xml:space="preserve">1.93</w:t>
            </w:r>
          </w:p>
        </w:tc>
        <w:tc>
          <w:tcPr/>
          <w:p>
            <w:pPr>
              <w:pStyle w:val="Compact"/>
              <w:jc w:val="right"/>
            </w:pPr>
            <w:r>
              <w:t xml:space="preserve">3.33</w:t>
            </w:r>
          </w:p>
        </w:tc>
        <w:tc>
          <w:tcPr/>
          <w:p>
            <w:pPr>
              <w:pStyle w:val="Compact"/>
              <w:jc w:val="right"/>
            </w:pPr>
            <w:r>
              <w:t xml:space="preserve">0.07</w:t>
            </w:r>
          </w:p>
        </w:tc>
      </w:tr>
      <w:tr>
        <w:tc>
          <w:tcPr/>
          <w:p>
            <w:pPr>
              <w:pStyle w:val="Compact"/>
              <w:jc w:val="left"/>
            </w:pPr>
            <w:r>
              <w:t xml:space="preserve">Chlamydomonas_ICEMDV</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0.30</w:t>
            </w:r>
          </w:p>
        </w:tc>
        <w:tc>
          <w:tcPr/>
          <w:p>
            <w:pPr>
              <w:pStyle w:val="Compact"/>
              <w:jc w:val="right"/>
            </w:pPr>
            <w:r>
              <w:t xml:space="preserve">0.59</w:t>
            </w:r>
          </w:p>
        </w:tc>
      </w:tr>
      <w:tr>
        <w:tc>
          <w:tcPr/>
          <w:p>
            <w:pPr>
              <w:pStyle w:val="Compact"/>
              <w:jc w:val="left"/>
            </w:pPr>
            <w:r>
              <w:t xml:space="preserve">Chlamydomonas_ICEMDV</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0.87</w:t>
            </w:r>
          </w:p>
        </w:tc>
      </w:tr>
      <w:tr>
        <w:tc>
          <w:tcPr/>
          <w:p>
            <w:pPr>
              <w:pStyle w:val="Compact"/>
              <w:jc w:val="left"/>
            </w:pPr>
            <w:r>
              <w:t xml:space="preserve">Chlamydomonas_klinobasis</w:t>
            </w:r>
          </w:p>
        </w:tc>
        <w:tc>
          <w:tcPr/>
          <w:p>
            <w:pPr>
              <w:pStyle w:val="Compact"/>
              <w:jc w:val="left"/>
            </w:pPr>
            <w:r>
              <w:t xml:space="preserve">s(LightLevel_ue)</w:t>
            </w:r>
          </w:p>
        </w:tc>
        <w:tc>
          <w:tcPr/>
          <w:p>
            <w:pPr>
              <w:pStyle w:val="Compact"/>
              <w:jc w:val="right"/>
            </w:pPr>
            <w:r>
              <w:t xml:space="preserve">1.85</w:t>
            </w:r>
          </w:p>
        </w:tc>
        <w:tc>
          <w:tcPr/>
          <w:p>
            <w:pPr>
              <w:pStyle w:val="Compact"/>
              <w:jc w:val="right"/>
            </w:pPr>
            <w:r>
              <w:t xml:space="preserve">1.98</w:t>
            </w:r>
          </w:p>
        </w:tc>
        <w:tc>
          <w:tcPr/>
          <w:p>
            <w:pPr>
              <w:pStyle w:val="Compact"/>
              <w:jc w:val="right"/>
            </w:pPr>
            <w:r>
              <w:t xml:space="preserve">5.81</w:t>
            </w:r>
          </w:p>
        </w:tc>
        <w:tc>
          <w:tcPr/>
          <w:p>
            <w:pPr>
              <w:pStyle w:val="Compact"/>
              <w:jc w:val="right"/>
            </w:pPr>
            <w:r>
              <w:t xml:space="preserve">0.01</w:t>
            </w:r>
          </w:p>
        </w:tc>
      </w:tr>
      <w:tr>
        <w:tc>
          <w:tcPr/>
          <w:p>
            <w:pPr>
              <w:pStyle w:val="Compact"/>
              <w:jc w:val="left"/>
            </w:pPr>
            <w:r>
              <w:t xml:space="preserve">Chlamydomonas_klinobasis</w:t>
            </w:r>
          </w:p>
        </w:tc>
        <w:tc>
          <w:tcPr/>
          <w:p>
            <w:pPr>
              <w:pStyle w:val="Compact"/>
              <w:jc w:val="left"/>
            </w:pPr>
            <w:r>
              <w:t xml:space="preserve">s(Temp_C)</w:t>
            </w:r>
          </w:p>
        </w:tc>
        <w:tc>
          <w:tcPr/>
          <w:p>
            <w:pPr>
              <w:pStyle w:val="Compact"/>
              <w:jc w:val="right"/>
            </w:pPr>
            <w:r>
              <w:t xml:space="preserve">1.25</w:t>
            </w:r>
          </w:p>
        </w:tc>
        <w:tc>
          <w:tcPr/>
          <w:p>
            <w:pPr>
              <w:pStyle w:val="Compact"/>
              <w:jc w:val="right"/>
            </w:pPr>
            <w:r>
              <w:t xml:space="preserve">1.44</w:t>
            </w:r>
          </w:p>
        </w:tc>
        <w:tc>
          <w:tcPr/>
          <w:p>
            <w:pPr>
              <w:pStyle w:val="Compact"/>
              <w:jc w:val="right"/>
            </w:pPr>
            <w:r>
              <w:t xml:space="preserve">2.07</w:t>
            </w:r>
          </w:p>
        </w:tc>
        <w:tc>
          <w:tcPr/>
          <w:p>
            <w:pPr>
              <w:pStyle w:val="Compact"/>
              <w:jc w:val="right"/>
            </w:pPr>
            <w:r>
              <w:t xml:space="preserve">0.15</w:t>
            </w:r>
          </w:p>
        </w:tc>
      </w:tr>
      <w:tr>
        <w:tc>
          <w:tcPr/>
          <w:p>
            <w:pPr>
              <w:pStyle w:val="Compact"/>
              <w:jc w:val="left"/>
            </w:pPr>
            <w:r>
              <w:t xml:space="preserve">Chlamydomonas_klinobasis</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2.76</w:t>
            </w:r>
          </w:p>
        </w:tc>
        <w:tc>
          <w:tcPr/>
          <w:p>
            <w:pPr>
              <w:pStyle w:val="Compact"/>
              <w:jc w:val="right"/>
            </w:pPr>
            <w:r>
              <w:t xml:space="preserve">0.12</w:t>
            </w:r>
          </w:p>
        </w:tc>
      </w:tr>
      <w:tr>
        <w:tc>
          <w:tcPr/>
          <w:p>
            <w:pPr>
              <w:pStyle w:val="Compact"/>
              <w:jc w:val="left"/>
            </w:pPr>
            <w:r>
              <w:t xml:space="preserve">Chlamydomonas_malina</w:t>
            </w:r>
          </w:p>
        </w:tc>
        <w:tc>
          <w:tcPr/>
          <w:p>
            <w:pPr>
              <w:pStyle w:val="Compact"/>
              <w:jc w:val="left"/>
            </w:pPr>
            <w:r>
              <w:t xml:space="preserve">s(LightLevel_ue)</w:t>
            </w:r>
          </w:p>
        </w:tc>
        <w:tc>
          <w:tcPr/>
          <w:p>
            <w:pPr>
              <w:pStyle w:val="Compact"/>
              <w:jc w:val="right"/>
            </w:pPr>
            <w:r>
              <w:t xml:space="preserve">1.84</w:t>
            </w:r>
          </w:p>
        </w:tc>
        <w:tc>
          <w:tcPr/>
          <w:p>
            <w:pPr>
              <w:pStyle w:val="Compact"/>
              <w:jc w:val="right"/>
            </w:pPr>
            <w:r>
              <w:t xml:space="preserve">1.97</w:t>
            </w:r>
          </w:p>
        </w:tc>
        <w:tc>
          <w:tcPr/>
          <w:p>
            <w:pPr>
              <w:pStyle w:val="Compact"/>
              <w:jc w:val="right"/>
            </w:pPr>
            <w:r>
              <w:t xml:space="preserve">3.74</w:t>
            </w:r>
          </w:p>
        </w:tc>
        <w:tc>
          <w:tcPr/>
          <w:p>
            <w:pPr>
              <w:pStyle w:val="Compact"/>
              <w:jc w:val="right"/>
            </w:pPr>
            <w:r>
              <w:t xml:space="preserve">0.06</w:t>
            </w:r>
          </w:p>
        </w:tc>
      </w:tr>
      <w:tr>
        <w:tc>
          <w:tcPr/>
          <w:p>
            <w:pPr>
              <w:pStyle w:val="Compact"/>
              <w:jc w:val="left"/>
            </w:pPr>
            <w:r>
              <w:t xml:space="preserve">Chlamydomonas_malina</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0.54</w:t>
            </w:r>
          </w:p>
        </w:tc>
        <w:tc>
          <w:tcPr/>
          <w:p>
            <w:pPr>
              <w:pStyle w:val="Compact"/>
              <w:jc w:val="right"/>
            </w:pPr>
            <w:r>
              <w:t xml:space="preserve">0.48</w:t>
            </w:r>
          </w:p>
        </w:tc>
      </w:tr>
      <w:tr>
        <w:tc>
          <w:tcPr/>
          <w:p>
            <w:pPr>
              <w:pStyle w:val="Compact"/>
              <w:jc w:val="left"/>
            </w:pPr>
            <w:r>
              <w:t xml:space="preserve">Chlamydomonas_malina</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0.34</w:t>
            </w:r>
          </w:p>
        </w:tc>
      </w:tr>
      <w:tr>
        <w:tc>
          <w:tcPr/>
          <w:p>
            <w:pPr>
              <w:pStyle w:val="Compact"/>
              <w:jc w:val="left"/>
            </w:pPr>
            <w:r>
              <w:t xml:space="preserve">Chlamydomonas_priscui</w:t>
            </w:r>
          </w:p>
        </w:tc>
        <w:tc>
          <w:tcPr/>
          <w:p>
            <w:pPr>
              <w:pStyle w:val="Compact"/>
              <w:jc w:val="left"/>
            </w:pPr>
            <w:r>
              <w:t xml:space="preserve">s(LightLevel_ue)</w:t>
            </w:r>
          </w:p>
        </w:tc>
        <w:tc>
          <w:tcPr/>
          <w:p>
            <w:pPr>
              <w:pStyle w:val="Compact"/>
              <w:jc w:val="right"/>
            </w:pPr>
            <w:r>
              <w:t xml:space="preserve">1.90</w:t>
            </w:r>
          </w:p>
        </w:tc>
        <w:tc>
          <w:tcPr/>
          <w:p>
            <w:pPr>
              <w:pStyle w:val="Compact"/>
              <w:jc w:val="right"/>
            </w:pPr>
            <w:r>
              <w:t xml:space="preserve">1.99</w:t>
            </w:r>
          </w:p>
        </w:tc>
        <w:tc>
          <w:tcPr/>
          <w:p>
            <w:pPr>
              <w:pStyle w:val="Compact"/>
              <w:jc w:val="right"/>
            </w:pPr>
            <w:r>
              <w:t xml:space="preserve">11.07</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s(Temp_C)</w:t>
            </w:r>
          </w:p>
        </w:tc>
        <w:tc>
          <w:tcPr/>
          <w:p>
            <w:pPr>
              <w:pStyle w:val="Compact"/>
              <w:jc w:val="right"/>
            </w:pPr>
            <w:r>
              <w:t xml:space="preserve">1.77</w:t>
            </w:r>
          </w:p>
        </w:tc>
        <w:tc>
          <w:tcPr/>
          <w:p>
            <w:pPr>
              <w:pStyle w:val="Compact"/>
              <w:jc w:val="right"/>
            </w:pPr>
            <w:r>
              <w:t xml:space="preserve">1.95</w:t>
            </w:r>
          </w:p>
        </w:tc>
        <w:tc>
          <w:tcPr/>
          <w:p>
            <w:pPr>
              <w:pStyle w:val="Compact"/>
              <w:jc w:val="right"/>
            </w:pPr>
            <w:r>
              <w:t xml:space="preserve">7.21</w:t>
            </w:r>
          </w:p>
        </w:tc>
        <w:tc>
          <w:tcPr/>
          <w:p>
            <w:pPr>
              <w:pStyle w:val="Compact"/>
              <w:jc w:val="right"/>
            </w:pPr>
            <w:r>
              <w:t xml:space="preserve">0.00</w:t>
            </w:r>
          </w:p>
        </w:tc>
      </w:tr>
      <w:tr>
        <w:tc>
          <w:tcPr/>
          <w:p>
            <w:pPr>
              <w:pStyle w:val="Compact"/>
              <w:jc w:val="left"/>
            </w:pPr>
            <w:r>
              <w:t xml:space="preserve">Chlamydomonas_priscui</w:t>
            </w:r>
          </w:p>
        </w:tc>
        <w:tc>
          <w:tcPr/>
          <w:p>
            <w:pPr>
              <w:pStyle w:val="Compact"/>
              <w:jc w:val="left"/>
            </w:pPr>
            <w:r>
              <w:t xml:space="preserve">ti(Temp_C,LightLevel_ue)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7.78</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s(LightLevel_ue)</w:t>
            </w:r>
          </w:p>
        </w:tc>
        <w:tc>
          <w:tcPr/>
          <w:p>
            <w:pPr>
              <w:pStyle w:val="Compact"/>
              <w:jc w:val="right"/>
            </w:pPr>
            <w:r>
              <w:t xml:space="preserve">1.87</w:t>
            </w:r>
          </w:p>
        </w:tc>
        <w:tc>
          <w:tcPr/>
          <w:p>
            <w:pPr>
              <w:pStyle w:val="Compact"/>
              <w:jc w:val="right"/>
            </w:pPr>
            <w:r>
              <w:t xml:space="preserve">1.93</w:t>
            </w:r>
          </w:p>
        </w:tc>
        <w:tc>
          <w:tcPr/>
          <w:p>
            <w:pPr>
              <w:pStyle w:val="Compact"/>
              <w:jc w:val="right"/>
            </w:pPr>
            <w:r>
              <w:t xml:space="preserve">2.55</w:t>
            </w:r>
          </w:p>
        </w:tc>
        <w:tc>
          <w:tcPr/>
          <w:p>
            <w:pPr>
              <w:pStyle w:val="Compact"/>
              <w:jc w:val="right"/>
            </w:pPr>
            <w:r>
              <w:t xml:space="preserve">0.11</w:t>
            </w:r>
          </w:p>
        </w:tc>
      </w:tr>
      <w:tr>
        <w:tc>
          <w:tcPr/>
          <w:p>
            <w:pPr>
              <w:pStyle w:val="Compact"/>
              <w:jc w:val="left"/>
            </w:pPr>
            <w:r>
              <w:t xml:space="preserve">Chlamydomonas_reinhardtii</w:t>
            </w:r>
          </w:p>
        </w:tc>
        <w:tc>
          <w:tcPr/>
          <w:p>
            <w:pPr>
              <w:pStyle w:val="Compact"/>
              <w:jc w:val="left"/>
            </w:pPr>
            <w:r>
              <w:t xml:space="preserve">s(Temp_C)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6.54</w:t>
            </w:r>
          </w:p>
        </w:tc>
        <w:tc>
          <w:tcPr/>
          <w:p>
            <w:pPr>
              <w:pStyle w:val="Compact"/>
              <w:jc w:val="right"/>
            </w:pPr>
            <w:r>
              <w:t xml:space="preserve">0.01</w:t>
            </w:r>
          </w:p>
        </w:tc>
      </w:tr>
      <w:tr>
        <w:tc>
          <w:tcPr/>
          <w:p>
            <w:pPr>
              <w:pStyle w:val="Compact"/>
              <w:jc w:val="left"/>
            </w:pPr>
            <w:r>
              <w:t xml:space="preserve">Chlamydomonas_reinhardtii</w:t>
            </w:r>
          </w:p>
        </w:tc>
        <w:tc>
          <w:tcPr/>
          <w:p>
            <w:pPr>
              <w:pStyle w:val="Compact"/>
              <w:jc w:val="left"/>
            </w:pPr>
            <w:r>
              <w:t xml:space="preserve">ti(Temp_C,LightLevel_ue)</w:t>
            </w:r>
          </w:p>
        </w:tc>
        <w:tc>
          <w:tcPr/>
          <w:p>
            <w:pPr>
              <w:pStyle w:val="Compact"/>
              <w:jc w:val="right"/>
            </w:pPr>
            <w:r>
              <w:t xml:space="preserve">2.19</w:t>
            </w:r>
          </w:p>
        </w:tc>
        <w:tc>
          <w:tcPr/>
          <w:p>
            <w:pPr>
              <w:pStyle w:val="Compact"/>
              <w:jc w:val="right"/>
            </w:pPr>
            <w:r>
              <w:t xml:space="preserve">2.65</w:t>
            </w:r>
          </w:p>
        </w:tc>
        <w:tc>
          <w:tcPr/>
          <w:p>
            <w:pPr>
              <w:pStyle w:val="Compact"/>
              <w:jc w:val="right"/>
            </w:pPr>
            <w:r>
              <w:t xml:space="preserve">1.08</w:t>
            </w:r>
          </w:p>
        </w:tc>
        <w:tc>
          <w:tcPr/>
          <w:p>
            <w:pPr>
              <w:pStyle w:val="Compact"/>
              <w:jc w:val="right"/>
            </w:pPr>
            <w:r>
              <w:t xml:space="preserve">0.48</w:t>
            </w:r>
          </w:p>
        </w:tc>
      </w:tr>
    </w:tbl>
    <w:p>
      <w:pPr>
        <w:pStyle w:val="BodyText"/>
      </w:pPr>
      <w:r>
        <w:rPr>
          <w:b/>
          <w:bCs/>
        </w:rPr>
        <w:t xml:space="preserve">Strain:</w:t>
      </w:r>
      <w:r>
        <w:t xml:space="preserve"> </w:t>
      </w:r>
      <w:r>
        <w:rPr>
          <w:i/>
          <w:iCs/>
        </w:rPr>
        <w:t xml:space="preserve">Fragilariopsis_cylindrus</w:t>
      </w:r>
      <w:r>
        <w:t xml:space="preserve">, GrowthTemp (°C): 0°C</w:t>
      </w:r>
      <w:r>
        <w:drawing>
          <wp:inline>
            <wp:extent cx="5943600" cy="4754880"/>
            <wp:effectExtent b="0" l="0" r="0" t="0"/>
            <wp:docPr descr="Fig 7: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[-1.148855e-05,2.458705e-06]</w:t>
      </w:r>
      <w:r>
        <w:t xml:space="preserve"> </w:t>
      </w:r>
      <w:r>
        <w:t xml:space="preserve">(score 56.65425 &amp; scale 12.43105).</w:t>
      </w:r>
      <w:r>
        <w:t xml:space="preserve"> </w:t>
      </w:r>
      <w:r>
        <w:t xml:space="preserve">Hessian positive definite, eigenvalue range [4.616448e-06,8.015894].</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1.83 0.26 &lt;2e-16</w:t>
      </w:r>
      <w:r>
        <w:t xml:space="preserve"> </w:t>
      </w:r>
      <w:r>
        <w:rPr>
          <w:b/>
          <w:bCs/>
          <w:i/>
          <w:iCs/>
        </w:rPr>
        <w:t xml:space="preserve"> </w:t>
      </w:r>
      <w:r>
        <w:rPr>
          <w:b/>
          <w:bCs/>
          <w:i/>
          <w:iCs/>
        </w:rPr>
        <w:t xml:space="preserve">s(Temp_C) 2.00 1.00 0.81 0.15</w:t>
      </w:r>
      <w:r>
        <w:br/>
      </w:r>
      <w:r>
        <w:rPr>
          <w:b/>
          <w:bCs/>
          <w:i/>
          <w:iCs/>
        </w:rPr>
        <w:t xml:space="preserve">ti(Temp_C,LightLevel_ue) 4.00 1.00 0.55 &lt;2e-16</w:t>
      </w:r>
      <w:r>
        <w:rPr>
          <w:b/>
          <w:bCs/>
          <w:i/>
          <w:iCs/>
        </w:rPr>
        <w:t xml:space="preserve">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Fragilariopsis_cylindrus</w:t>
      </w:r>
      <w:r>
        <w:t xml:space="preserve">, GrowthTemp (°C): 6°C</w:t>
      </w:r>
      <w:r>
        <w:drawing>
          <wp:inline>
            <wp:extent cx="5943600" cy="4754880"/>
            <wp:effectExtent b="0" l="0" r="0" t="0"/>
            <wp:docPr descr="Fig 8: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68" name="Picture"/>
            <a:graphic>
              <a:graphicData uri="http://schemas.openxmlformats.org/drawingml/2006/picture">
                <pic:pic>
                  <pic:nvPicPr>
                    <pic:cNvPr descr="Figures/gammodeldiagnostic-2.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[-1.045605e-05,1.128619e-05]</w:t>
      </w:r>
      <w:r>
        <w:t xml:space="preserve"> </w:t>
      </w:r>
      <w:r>
        <w:t xml:space="preserve">(score 47.79832 &amp; scale 3.965611).</w:t>
      </w:r>
      <w:r>
        <w:t xml:space="preserve"> </w:t>
      </w:r>
      <w:r>
        <w:t xml:space="preserve">Hessian positive definite, eigenvalue range [6.856764e-06,8.007953].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1.10 0.76 0.080 .</w:t>
      </w:r>
      <w:r>
        <w:t xml:space="preserve"> </w:t>
      </w:r>
      <w:r>
        <w:t xml:space="preserve">s(Temp_C) 2.00 1.00 0.93 0.250</w:t>
      </w:r>
      <w:r>
        <w:br/>
      </w:r>
      <w:r>
        <w:t xml:space="preserve">ti(Temp_C,LightLevel_ue) 4.00 1.46 0.89 0.065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Chlorella_vulgaris</w:t>
      </w:r>
      <w:r>
        <w:t xml:space="preserve">, GrowthTemp (°C): 22°C</w:t>
      </w:r>
      <w:r>
        <w:drawing>
          <wp:inline>
            <wp:extent cx="5943600" cy="4754880"/>
            <wp:effectExtent b="0" l="0" r="0" t="0"/>
            <wp:docPr descr="Fig 9: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1" name="Picture"/>
            <a:graphic>
              <a:graphicData uri="http://schemas.openxmlformats.org/drawingml/2006/picture">
                <pic:pic>
                  <pic:nvPicPr>
                    <pic:cNvPr descr="Figures/gammodeldiagnostic-3.png" id="72" name="Picture"/>
                    <pic:cNvPicPr>
                      <a:picLocks noChangeArrowheads="1" noChangeAspect="1"/>
                    </pic:cNvPicPr>
                  </pic:nvPicPr>
                  <pic:blipFill>
                    <a:blip r:embed="rId70"/>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[-1.964407e-05,6.40554e-06]</w:t>
      </w:r>
      <w:r>
        <w:t xml:space="preserve"> </w:t>
      </w:r>
      <w:r>
        <w:t xml:space="preserve">(score 55.32928 &amp; scale 3.571869).</w:t>
      </w:r>
      <w:r>
        <w:t xml:space="preserve"> </w:t>
      </w:r>
      <w:r>
        <w:t xml:space="preserve">Hessian positive definite, eigenvalue range [1.200439e-05,10.5307].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1.94 1.23 0.86</w:t>
      </w:r>
      <w:r>
        <w:t xml:space="preserve"> </w:t>
      </w:r>
      <w:r>
        <w:t xml:space="preserve">s(Temp_C) 2.00 1.89 1.37 0.98</w:t>
      </w:r>
      <w:r>
        <w:t xml:space="preserve"> </w:t>
      </w:r>
      <w:r>
        <w:t xml:space="preserve">ti(Temp_C,LightLevel_ue) 4.00 1.00 0.97 0.34</w:t>
      </w:r>
    </w:p>
    <w:p>
      <w:pPr>
        <w:pStyle w:val="BodyText"/>
      </w:pPr>
      <w:r>
        <w:rPr>
          <w:b/>
          <w:bCs/>
        </w:rPr>
        <w:t xml:space="preserve">Strain:</w:t>
      </w:r>
      <w:r>
        <w:t xml:space="preserve"> </w:t>
      </w:r>
      <w:r>
        <w:rPr>
          <w:i/>
          <w:iCs/>
        </w:rPr>
        <w:t xml:space="preserve">Thalassiosira_pseudonana</w:t>
      </w:r>
      <w:r>
        <w:t xml:space="preserve">, GrowthTemp (°C): 22°C</w:t>
      </w:r>
      <w:r>
        <w:drawing>
          <wp:inline>
            <wp:extent cx="5943600" cy="4754880"/>
            <wp:effectExtent b="0" l="0" r="0" t="0"/>
            <wp:docPr descr="Fig 10: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4" name="Picture"/>
            <a:graphic>
              <a:graphicData uri="http://schemas.openxmlformats.org/drawingml/2006/picture">
                <pic:pic>
                  <pic:nvPicPr>
                    <pic:cNvPr descr="Figures/gammodeldiagnostic-4.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11 iterations.</w:t>
      </w:r>
      <w:r>
        <w:t xml:space="preserve"> </w:t>
      </w:r>
      <w:r>
        <w:t xml:space="preserve">Gradient range [-6.831923e-05,0.0001971058]</w:t>
      </w:r>
      <w:r>
        <w:t xml:space="preserve"> </w:t>
      </w:r>
      <w:r>
        <w:t xml:space="preserve">(score 71.16439 &amp; scale 2.490609).</w:t>
      </w:r>
      <w:r>
        <w:t xml:space="preserve"> </w:t>
      </w:r>
      <w:r>
        <w:t xml:space="preserve">Hessian positive definite, eigenvalue range [5.281984e-06,15.52403].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1.96 1.60 1.00</w:t>
      </w:r>
      <w:r>
        <w:t xml:space="preserve"> </w:t>
      </w:r>
      <w:r>
        <w:t xml:space="preserve">s(Temp_C) 2.00 1.00 1.02 0.48</w:t>
      </w:r>
      <w:r>
        <w:t xml:space="preserve"> </w:t>
      </w:r>
      <w:r>
        <w:t xml:space="preserve">ti(Temp_C,LightLevel_ue) 4.00 2.17 1.48 0.98</w:t>
      </w:r>
    </w:p>
    <w:p>
      <w:pPr>
        <w:pStyle w:val="BodyText"/>
      </w:pPr>
      <w:r>
        <w:rPr>
          <w:b/>
          <w:bCs/>
        </w:rPr>
        <w:t xml:space="preserve">Strain:</w:t>
      </w:r>
      <w:r>
        <w:t xml:space="preserve"> </w:t>
      </w:r>
      <w:r>
        <w:rPr>
          <w:i/>
          <w:iCs/>
        </w:rPr>
        <w:t xml:space="preserve">Chlamydomonas_euryale</w:t>
      </w:r>
      <w:r>
        <w:t xml:space="preserve">, GrowthTemp (°C): 24°C</w:t>
      </w:r>
      <w:r>
        <w:drawing>
          <wp:inline>
            <wp:extent cx="5943600" cy="4754880"/>
            <wp:effectExtent b="0" l="0" r="0" t="0"/>
            <wp:docPr descr="Fig 11: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77" name="Picture"/>
            <a:graphic>
              <a:graphicData uri="http://schemas.openxmlformats.org/drawingml/2006/picture">
                <pic:pic>
                  <pic:nvPicPr>
                    <pic:cNvPr descr="Figures/gammodeldiagnostic-5.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step failed after 1 iteration.</w:t>
      </w:r>
      <w:r>
        <w:t xml:space="preserve"> </w:t>
      </w:r>
      <w:r>
        <w:t xml:space="preserve">Gradient range [-1.61541e-06,9.174523]</w:t>
      </w:r>
      <w:r>
        <w:t xml:space="preserve"> </w:t>
      </w:r>
      <w:r>
        <w:t xml:space="preserve">(score -420.8737 &amp; scale 2.151999e-22).</w:t>
      </w:r>
      <w:r>
        <w:t xml:space="preserve"> </w:t>
      </w:r>
      <w:r>
        <w:t xml:space="preserve">eigenvalue range [-9224757,7.998127].</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1.00 0.29 0.005 **</w:t>
      </w:r>
      <w:r>
        <w:t xml:space="preserve"> </w:t>
      </w:r>
      <w:r>
        <w:t xml:space="preserve">s(Temp_C) 2.00 1.96 0.75 0.150</w:t>
      </w:r>
      <w:r>
        <w:br/>
      </w:r>
      <w:r>
        <w:t xml:space="preserve">ti(Temp_C,LightLevel_ue) 4.00 1.00 0.67 0.050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Chlamydomonas_ICEMDV</w:t>
      </w:r>
      <w:r>
        <w:t xml:space="preserve">, GrowthTemp (°C): 4°C</w:t>
      </w:r>
      <w:r>
        <w:drawing>
          <wp:inline>
            <wp:extent cx="5943600" cy="4754880"/>
            <wp:effectExtent b="0" l="0" r="0" t="0"/>
            <wp:docPr descr="Fig 12: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0" name="Picture"/>
            <a:graphic>
              <a:graphicData uri="http://schemas.openxmlformats.org/drawingml/2006/picture">
                <pic:pic>
                  <pic:nvPicPr>
                    <pic:cNvPr descr="Figures/gammodeldiagnostic-6.png" id="81" name="Picture"/>
                    <pic:cNvPicPr>
                      <a:picLocks noChangeArrowheads="1" noChangeAspect="1"/>
                    </pic:cNvPicPr>
                  </pic:nvPicPr>
                  <pic:blipFill>
                    <a:blip r:embed="rId79"/>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13 iterations.</w:t>
      </w:r>
      <w:r>
        <w:t xml:space="preserve"> </w:t>
      </w:r>
      <w:r>
        <w:t xml:space="preserve">Gradient range [-4.513978e-06,3.114671e-06]</w:t>
      </w:r>
      <w:r>
        <w:t xml:space="preserve"> </w:t>
      </w:r>
      <w:r>
        <w:t xml:space="preserve">(score 42.28655 &amp; scale 12.57865).</w:t>
      </w:r>
      <w:r>
        <w:t xml:space="preserve"> </w:t>
      </w:r>
      <w:r>
        <w:t xml:space="preserve">Hessian positive definite, eigenvalue range [1.968747e-06,5.520196].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1.74 1.00 0.36</w:t>
      </w:r>
      <w:r>
        <w:t xml:space="preserve"> </w:t>
      </w:r>
      <w:r>
        <w:t xml:space="preserve">s(Temp_C) 2.00 1.00 0.99 0.35</w:t>
      </w:r>
      <w:r>
        <w:t xml:space="preserve"> </w:t>
      </w:r>
      <w:r>
        <w:t xml:space="preserve">ti(Temp_C,LightLevel_ue) 4.00 1.00 1.02 0.34</w:t>
      </w:r>
    </w:p>
    <w:p>
      <w:pPr>
        <w:pStyle w:val="BodyText"/>
      </w:pPr>
      <w:r>
        <w:rPr>
          <w:b/>
          <w:bCs/>
        </w:rPr>
        <w:t xml:space="preserve">Strain:</w:t>
      </w:r>
      <w:r>
        <w:t xml:space="preserve"> </w:t>
      </w:r>
      <w:r>
        <w:rPr>
          <w:i/>
          <w:iCs/>
        </w:rPr>
        <w:t xml:space="preserve">Chlamydomonas_klinobasis</w:t>
      </w:r>
      <w:r>
        <w:t xml:space="preserve">, GrowthTemp (°C): 4°C</w:t>
      </w:r>
      <w:r>
        <w:drawing>
          <wp:inline>
            <wp:extent cx="5943600" cy="4754880"/>
            <wp:effectExtent b="0" l="0" r="0" t="0"/>
            <wp:docPr descr="Fig 13: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3" name="Picture"/>
            <a:graphic>
              <a:graphicData uri="http://schemas.openxmlformats.org/drawingml/2006/picture">
                <pic:pic>
                  <pic:nvPicPr>
                    <pic:cNvPr descr="Figures/gammodeldiagnostic-7.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10 iterations.</w:t>
      </w:r>
      <w:r>
        <w:t xml:space="preserve"> </w:t>
      </w:r>
      <w:r>
        <w:t xml:space="preserve">Gradient range [-1.145248e-05,7.291372e-06]</w:t>
      </w:r>
      <w:r>
        <w:t xml:space="preserve"> </w:t>
      </w:r>
      <w:r>
        <w:t xml:space="preserve">(score 49.70235 &amp; scale 8.081872).</w:t>
      </w:r>
      <w:r>
        <w:t xml:space="preserve"> </w:t>
      </w:r>
      <w:r>
        <w:t xml:space="preserve">Hessian positive definite, eigenvalue range [3.948816e-06,7.521732].</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1.85 0.70 0.065 .</w:t>
      </w:r>
      <w:r>
        <w:t xml:space="preserve"> </w:t>
      </w:r>
      <w:r>
        <w:t xml:space="preserve">s(Temp_C) 2.00 1.25 1.14 0.705</w:t>
      </w:r>
      <w:r>
        <w:br/>
      </w:r>
      <w:r>
        <w:t xml:space="preserve">ti(Temp_C,LightLevel_ue) 4.00 1.00 0.77 0.050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Chlamydomonas_malina</w:t>
      </w:r>
      <w:r>
        <w:t xml:space="preserve">, GrowthTemp (°C): 4°C</w:t>
      </w:r>
      <w:r>
        <w:drawing>
          <wp:inline>
            <wp:extent cx="5943600" cy="4754880"/>
            <wp:effectExtent b="0" l="0" r="0" t="0"/>
            <wp:docPr descr="Fig 14: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6" name="Picture"/>
            <a:graphic>
              <a:graphicData uri="http://schemas.openxmlformats.org/drawingml/2006/picture">
                <pic:pic>
                  <pic:nvPicPr>
                    <pic:cNvPr descr="Figures/gammodeldiagnostic-8.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8 iterations.</w:t>
      </w:r>
      <w:r>
        <w:t xml:space="preserve"> </w:t>
      </w:r>
      <w:r>
        <w:t xml:space="preserve">Gradient range [-2.055142e-05,1.125567e-05]</w:t>
      </w:r>
      <w:r>
        <w:t xml:space="preserve"> </w:t>
      </w:r>
      <w:r>
        <w:t xml:space="preserve">(score 49.36194 &amp; scale 10.11107).</w:t>
      </w:r>
      <w:r>
        <w:t xml:space="preserve"> </w:t>
      </w:r>
      <w:r>
        <w:t xml:space="preserve">Hessian positive definite, eigenvalue range [9.922912e-07,7.021343].</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1.84 1.04 0.47</w:t>
      </w:r>
      <w:r>
        <w:t xml:space="preserve"> </w:t>
      </w:r>
      <w:r>
        <w:t xml:space="preserve">s(Temp_C) 2.00 1.00 1.06 0.44</w:t>
      </w:r>
      <w:r>
        <w:t xml:space="preserve"> </w:t>
      </w:r>
      <w:r>
        <w:t xml:space="preserve">ti(Temp_C,LightLevel_ue) 4.00 1.00 1.04 0.39</w:t>
      </w:r>
    </w:p>
    <w:p>
      <w:pPr>
        <w:pStyle w:val="BodyText"/>
      </w:pPr>
      <w:r>
        <w:rPr>
          <w:b/>
          <w:bCs/>
        </w:rPr>
        <w:t xml:space="preserve">Strain:</w:t>
      </w:r>
      <w:r>
        <w:t xml:space="preserve"> </w:t>
      </w:r>
      <w:r>
        <w:rPr>
          <w:i/>
          <w:iCs/>
        </w:rPr>
        <w:t xml:space="preserve">Chlamydomonas_priscui</w:t>
      </w:r>
      <w:r>
        <w:t xml:space="preserve">, GrowthTemp (°C): 4°C</w:t>
      </w:r>
      <w:r>
        <w:drawing>
          <wp:inline>
            <wp:extent cx="5943600" cy="4754880"/>
            <wp:effectExtent b="0" l="0" r="0" t="0"/>
            <wp:docPr descr="Fig 15: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89" name="Picture"/>
            <a:graphic>
              <a:graphicData uri="http://schemas.openxmlformats.org/drawingml/2006/picture">
                <pic:pic>
                  <pic:nvPicPr>
                    <pic:cNvPr descr="Figures/gammodeldiagnostic-9.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12 iterations.</w:t>
      </w:r>
      <w:r>
        <w:t xml:space="preserve"> </w:t>
      </w:r>
      <w:r>
        <w:t xml:space="preserve">Gradient range [-3.720374e-05,8.668272e-05]</w:t>
      </w:r>
      <w:r>
        <w:t xml:space="preserve"> </w:t>
      </w:r>
      <w:r>
        <w:t xml:space="preserve">(score 104.6995 &amp; scale 7.872017).</w:t>
      </w:r>
      <w:r>
        <w:t xml:space="preserve"> </w:t>
      </w:r>
      <w:r>
        <w:t xml:space="preserve">Hessian positive definite, eigenvalue range [2.611616e-05,18.51441].</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   </w:t>
      </w:r>
    </w:p>
    <w:p>
      <w:pPr>
        <w:pStyle w:val="FirstParagraph"/>
      </w:pPr>
      <w:r>
        <w:t xml:space="preserve">s(LightLevel_ue) 2.00 1.90 0.72 0.040 *</w:t>
      </w:r>
      <w:r>
        <w:t xml:space="preserve"> </w:t>
      </w:r>
      <w:r>
        <w:t xml:space="preserve">s(Temp_C) 2.00 1.77 1.06 0.605</w:t>
      </w:r>
      <w:r>
        <w:br/>
      </w:r>
      <w:r>
        <w:t xml:space="preserve">ti(Temp_C,LightLevel_ue) 4.00 1.00 0.62 0.005 **</w:t>
      </w:r>
      <w:r>
        <w:t xml:space="preserve"> </w:t>
      </w:r>
      <w:r>
        <w:t xml:space="preserve">—</w:t>
      </w:r>
      <w:r>
        <w:t xml:space="preserve"> </w:t>
      </w:r>
      <w:r>
        <w:t xml:space="preserve">Signif. codes: 0</w:t>
      </w:r>
      <w:r>
        <w:t xml:space="preserve"> </w:t>
      </w:r>
      <w:r>
        <w:t xml:space="preserve">‘</w:t>
      </w:r>
      <w:r>
        <w:rPr>
          <w:b/>
          <w:bCs/>
          <w:i/>
          <w:iCs/>
        </w:rPr>
        <w:t xml:space="preserve">’ 0.001 ’</w:t>
      </w:r>
      <w:r>
        <w:rPr>
          <w:i/>
          <w:iCs/>
        </w:rPr>
        <w:t xml:space="preserve">’ 0.01 ’</w:t>
      </w:r>
      <w:r>
        <w:t xml:space="preserve">’</w:t>
      </w:r>
      <w:r>
        <w:t xml:space="preserve"> </w:t>
      </w:r>
      <w:r>
        <w:t xml:space="preserve">0.05</w:t>
      </w:r>
      <w:r>
        <w:t xml:space="preserve"> </w:t>
      </w:r>
      <w:r>
        <w:t xml:space="preserve">‘.’</w:t>
      </w:r>
      <w:r>
        <w:t xml:space="preserve"> </w:t>
      </w:r>
      <w:r>
        <w:t xml:space="preserve">0.1 ’ ’ 1</w:t>
      </w:r>
    </w:p>
    <w:p>
      <w:pPr>
        <w:pStyle w:val="BodyText"/>
      </w:pPr>
      <w:r>
        <w:rPr>
          <w:b/>
          <w:bCs/>
        </w:rPr>
        <w:t xml:space="preserve">Strain:</w:t>
      </w:r>
      <w:r>
        <w:t xml:space="preserve"> </w:t>
      </w:r>
      <w:r>
        <w:rPr>
          <w:i/>
          <w:iCs/>
        </w:rPr>
        <w:t xml:space="preserve">Chlamydomonas_reinhardtii</w:t>
      </w:r>
      <w:r>
        <w:t xml:space="preserve">, GrowthTemp (°C): 24°C</w:t>
      </w:r>
      <w:r>
        <w:drawing>
          <wp:inline>
            <wp:extent cx="5943600" cy="4754880"/>
            <wp:effectExtent b="0" l="0" r="0" t="0"/>
            <wp:docPr descr="Fig 16: GAM model diagnostic summary for polar and temperate diatoms, of consecutive flashes before damping of SState induced chlorophyll fluorescence oscillations. GAM model predicted by the temperature (°C) imposed during measurements and the effective light level (µmol photons m-2s-1, estimated from flash spacings in seconds and 𝛔PSII)." title="" id="92" name="Picture"/>
            <a:graphic>
              <a:graphicData uri="http://schemas.openxmlformats.org/drawingml/2006/picture">
                <pic:pic>
                  <pic:nvPicPr>
                    <pic:cNvPr descr="Figures/gammodeldiagnostic-10.png" id="93" name="Picture"/>
                    <pic:cNvPicPr>
                      <a:picLocks noChangeArrowheads="1" noChangeAspect="1"/>
                    </pic:cNvPicPr>
                  </pic:nvPicPr>
                  <pic:blipFill>
                    <a:blip r:embed="rId91"/>
                    <a:stretch>
                      <a:fillRect/>
                    </a:stretch>
                  </pic:blipFill>
                  <pic:spPr bwMode="auto">
                    <a:xfrm>
                      <a:off x="0" y="0"/>
                      <a:ext cx="5943600" cy="4754880"/>
                    </a:xfrm>
                    <a:prstGeom prst="rect">
                      <a:avLst/>
                    </a:prstGeom>
                    <a:noFill/>
                    <a:ln w="9525">
                      <a:noFill/>
                      <a:headEnd/>
                      <a:tailEnd/>
                    </a:ln>
                  </pic:spPr>
                </pic:pic>
              </a:graphicData>
            </a:graphic>
          </wp:inline>
        </w:drawing>
      </w:r>
      <w:r>
        <w:t xml:space="preserve"> </w:t>
      </w:r>
      <w:r>
        <w:t xml:space="preserve">Method: REML Optimizer: outer newton</w:t>
      </w:r>
      <w:r>
        <w:t xml:space="preserve"> </w:t>
      </w:r>
      <w:r>
        <w:t xml:space="preserve">full convergence after 9 iterations.</w:t>
      </w:r>
      <w:r>
        <w:t xml:space="preserve"> </w:t>
      </w:r>
      <w:r>
        <w:t xml:space="preserve">Gradient range [-6.765617e-05,3.899604e-05]</w:t>
      </w:r>
      <w:r>
        <w:t xml:space="preserve"> </w:t>
      </w:r>
      <w:r>
        <w:t xml:space="preserve">(score 103.853 &amp; scale 6.13007).</w:t>
      </w:r>
      <w:r>
        <w:t xml:space="preserve"> </w:t>
      </w:r>
      <w:r>
        <w:t xml:space="preserve">Hessian positive definite, eigenvalue range [5.51875e-05,20.0096].</w:t>
      </w:r>
      <w:r>
        <w:t xml:space="preserve"> </w:t>
      </w:r>
      <w:r>
        <w:t xml:space="preserve">Model rank = 9 / 9</w:t>
      </w:r>
    </w:p>
    <w:p>
      <w:pPr>
        <w:pStyle w:val="BodyText"/>
      </w:pPr>
      <w:r>
        <w:t xml:space="preserve">Basis dimension (k) checking results. Low p-value (k-index&lt;1) may</w:t>
      </w:r>
      <w:r>
        <w:t xml:space="preserve"> </w:t>
      </w:r>
      <w:r>
        <w:t xml:space="preserve">indicate that k is too low, especially if edf is close to k’.</w:t>
      </w:r>
    </w:p>
    <w:p>
      <w:pPr>
        <w:pStyle w:val="SourceCode"/>
      </w:pPr>
      <w:r>
        <w:rPr>
          <w:rStyle w:val="VerbatimChar"/>
        </w:rPr>
        <w:t xml:space="preserve">                       k'  edf k-index p-value</w:t>
      </w:r>
    </w:p>
    <w:p>
      <w:pPr>
        <w:pStyle w:val="FirstParagraph"/>
      </w:pPr>
      <w:r>
        <w:t xml:space="preserve">s(LightLevel_ue) 2.00 1.87 1.01 0.50</w:t>
      </w:r>
      <w:r>
        <w:t xml:space="preserve"> </w:t>
      </w:r>
      <w:r>
        <w:t xml:space="preserve">s(Temp_C) 2.00 1.00 1.27 0.96</w:t>
      </w:r>
      <w:r>
        <w:t xml:space="preserve"> </w:t>
      </w:r>
      <w:r>
        <w:t xml:space="preserve">ti(Temp_C,LightLevel_ue) 4.00 2.19 0.85 0.10</w:t>
      </w:r>
    </w:p>
    <w:bookmarkEnd w:id="94"/>
    <w:bookmarkStart w:id="290" w:name="references"/>
    <w:p>
      <w:pPr>
        <w:pStyle w:val="Heading1"/>
      </w:pPr>
      <w:r>
        <w:t xml:space="preserve">References</w:t>
      </w:r>
    </w:p>
    <w:bookmarkStart w:id="289" w:name="refs"/>
    <w:bookmarkStart w:id="96"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95">
        <w:r>
          <w:rPr>
            <w:rStyle w:val="Hyperlink"/>
          </w:rPr>
          <w:t xml:space="preserve">10.1016/j.bbabio.2017.07.001</w:t>
        </w:r>
      </w:hyperlink>
      <w:r>
        <w:t xml:space="preserve">.</w:t>
      </w:r>
    </w:p>
    <w:bookmarkEnd w:id="96"/>
    <w:bookmarkStart w:id="9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97">
        <w:r>
          <w:rPr>
            <w:rStyle w:val="Hyperlink"/>
          </w:rPr>
          <w:t xml:space="preserve">10.1038/s41558-020-0905-y</w:t>
        </w:r>
      </w:hyperlink>
      <w:r>
        <w:t xml:space="preserve">.</w:t>
      </w:r>
    </w:p>
    <w:bookmarkEnd w:id="98"/>
    <w:bookmarkStart w:id="10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99">
        <w:r>
          <w:rPr>
            <w:rStyle w:val="Hyperlink"/>
          </w:rPr>
          <w:t xml:space="preserve">10.5194/bg-9-4553-2012</w:t>
        </w:r>
      </w:hyperlink>
      <w:r>
        <w:t xml:space="preserve">.</w:t>
      </w:r>
    </w:p>
    <w:bookmarkEnd w:id="100"/>
    <w:bookmarkStart w:id="10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01">
        <w:r>
          <w:rPr>
            <w:rStyle w:val="Hyperlink"/>
          </w:rPr>
          <w:t xml:space="preserve">10.1016/j.cryobiol.2011.08.006</w:t>
        </w:r>
      </w:hyperlink>
      <w:r>
        <w:t xml:space="preserve">.</w:t>
      </w:r>
    </w:p>
    <w:bookmarkEnd w:id="102"/>
    <w:bookmarkStart w:id="104"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03">
        <w:r>
          <w:rPr>
            <w:rStyle w:val="Hyperlink"/>
          </w:rPr>
          <w:t xml:space="preserve">https://googlesheets4.tidyverse.org</w:t>
        </w:r>
      </w:hyperlink>
      <w:r>
        <w:t xml:space="preserve">.</w:t>
      </w:r>
    </w:p>
    <w:bookmarkEnd w:id="104"/>
    <w:bookmarkStart w:id="106"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05">
        <w:r>
          <w:rPr>
            <w:rStyle w:val="Hyperlink"/>
          </w:rPr>
          <w:t xml:space="preserve">10.1007/s10811-014-0433-0</w:t>
        </w:r>
      </w:hyperlink>
      <w:r>
        <w:t xml:space="preserve">.</w:t>
      </w:r>
    </w:p>
    <w:bookmarkEnd w:id="106"/>
    <w:bookmarkStart w:id="108"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07">
        <w:r>
          <w:rPr>
            <w:rStyle w:val="Hyperlink"/>
          </w:rPr>
          <w:t xml:space="preserve">10.5281/zenodo.2593516</w:t>
        </w:r>
      </w:hyperlink>
      <w:r>
        <w:t xml:space="preserve">.</w:t>
      </w:r>
    </w:p>
    <w:bookmarkEnd w:id="108"/>
    <w:bookmarkStart w:id="110"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09">
        <w:r>
          <w:rPr>
            <w:rStyle w:val="Hyperlink"/>
          </w:rPr>
          <w:t xml:space="preserve">10.3390/plants10102118</w:t>
        </w:r>
      </w:hyperlink>
      <w:r>
        <w:t xml:space="preserve">.</w:t>
      </w:r>
    </w:p>
    <w:bookmarkEnd w:id="110"/>
    <w:bookmarkStart w:id="112"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11">
        <w:r>
          <w:rPr>
            <w:rStyle w:val="Hyperlink"/>
          </w:rPr>
          <w:t xml:space="preserve">10.1111/jpy.13083</w:t>
        </w:r>
      </w:hyperlink>
      <w:r>
        <w:t xml:space="preserve">.</w:t>
      </w:r>
    </w:p>
    <w:bookmarkEnd w:id="112"/>
    <w:bookmarkStart w:id="114"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13">
        <w:r>
          <w:rPr>
            <w:rStyle w:val="Hyperlink"/>
          </w:rPr>
          <w:t xml:space="preserve">10.1002/2015GL064514</w:t>
        </w:r>
      </w:hyperlink>
      <w:r>
        <w:t xml:space="preserve">.</w:t>
      </w:r>
    </w:p>
    <w:bookmarkEnd w:id="114"/>
    <w:bookmarkStart w:id="116"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15">
        <w:r>
          <w:rPr>
            <w:rStyle w:val="Hyperlink"/>
          </w:rPr>
          <w:t xml:space="preserve">10.1007/s00442-008-0993-2</w:t>
        </w:r>
      </w:hyperlink>
      <w:r>
        <w:t xml:space="preserve">.</w:t>
      </w:r>
    </w:p>
    <w:bookmarkEnd w:id="116"/>
    <w:bookmarkStart w:id="117"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17"/>
    <w:bookmarkStart w:id="119"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18">
        <w:r>
          <w:rPr>
            <w:rStyle w:val="Hyperlink"/>
          </w:rPr>
          <w:t xml:space="preserve">10.1007/s00300-010-0794-z</w:t>
        </w:r>
      </w:hyperlink>
      <w:r>
        <w:t xml:space="preserve">.</w:t>
      </w:r>
    </w:p>
    <w:bookmarkEnd w:id="119"/>
    <w:bookmarkStart w:id="121"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20">
        <w:r>
          <w:rPr>
            <w:rStyle w:val="Hyperlink"/>
          </w:rPr>
          <w:t xml:space="preserve">10.1007/978-3-030-33208-2_3</w:t>
        </w:r>
      </w:hyperlink>
      <w:r>
        <w:t xml:space="preserve">.</w:t>
      </w:r>
    </w:p>
    <w:bookmarkEnd w:id="121"/>
    <w:bookmarkStart w:id="123"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22">
        <w:r>
          <w:rPr>
            <w:rStyle w:val="Hyperlink"/>
          </w:rPr>
          <w:t xml:space="preserve">10.1007/s11120-019-00621-0</w:t>
        </w:r>
      </w:hyperlink>
      <w:r>
        <w:t xml:space="preserve">.</w:t>
      </w:r>
    </w:p>
    <w:bookmarkEnd w:id="123"/>
    <w:bookmarkStart w:id="125"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24">
        <w:r>
          <w:rPr>
            <w:rStyle w:val="Hyperlink"/>
          </w:rPr>
          <w:t xml:space="preserve">10.1002/9781119842156.ch1</w:t>
        </w:r>
      </w:hyperlink>
      <w:r>
        <w:t xml:space="preserve">.</w:t>
      </w:r>
    </w:p>
    <w:bookmarkEnd w:id="125"/>
    <w:bookmarkStart w:id="127"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26">
        <w:r>
          <w:rPr>
            <w:rStyle w:val="Hyperlink"/>
          </w:rPr>
          <w:t xml:space="preserve">10.1111/ppl.13811</w:t>
        </w:r>
      </w:hyperlink>
      <w:r>
        <w:t xml:space="preserve">.</w:t>
      </w:r>
    </w:p>
    <w:bookmarkEnd w:id="127"/>
    <w:bookmarkStart w:id="129"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28">
        <w:r>
          <w:rPr>
            <w:rStyle w:val="Hyperlink"/>
          </w:rPr>
          <w:t xml:space="preserve">10.1007/s11120-007-9141-9</w:t>
        </w:r>
      </w:hyperlink>
      <w:r>
        <w:t xml:space="preserve">.</w:t>
      </w:r>
    </w:p>
    <w:bookmarkEnd w:id="129"/>
    <w:bookmarkStart w:id="131"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30">
        <w:r>
          <w:rPr>
            <w:rStyle w:val="Hyperlink"/>
          </w:rPr>
          <w:t xml:space="preserve">10.1023/A:1016128632704</w:t>
        </w:r>
      </w:hyperlink>
      <w:r>
        <w:t xml:space="preserve">.</w:t>
      </w:r>
    </w:p>
    <w:bookmarkEnd w:id="131"/>
    <w:bookmarkStart w:id="133"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32">
        <w:r>
          <w:rPr>
            <w:rStyle w:val="Hyperlink"/>
          </w:rPr>
          <w:t xml:space="preserve">10.1007/BF00014586</w:t>
        </w:r>
      </w:hyperlink>
      <w:r>
        <w:t xml:space="preserve">.</w:t>
      </w:r>
    </w:p>
    <w:bookmarkEnd w:id="133"/>
    <w:bookmarkStart w:id="135"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34">
        <w:r>
          <w:rPr>
            <w:rStyle w:val="Hyperlink"/>
          </w:rPr>
          <w:t xml:space="preserve">10.1126/science.1153213</w:t>
        </w:r>
      </w:hyperlink>
      <w:r>
        <w:t xml:space="preserve">.</w:t>
      </w:r>
    </w:p>
    <w:bookmarkEnd w:id="135"/>
    <w:bookmarkStart w:id="137"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36">
        <w:r>
          <w:rPr>
            <w:rStyle w:val="Hyperlink"/>
          </w:rPr>
          <w:t xml:space="preserve">10.1080/10618600.2019.1629942</w:t>
        </w:r>
      </w:hyperlink>
      <w:r>
        <w:t xml:space="preserve">.</w:t>
      </w:r>
    </w:p>
    <w:bookmarkEnd w:id="137"/>
    <w:bookmarkStart w:id="139"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38">
        <w:r>
          <w:rPr>
            <w:rStyle w:val="Hyperlink"/>
          </w:rPr>
          <w:t xml:space="preserve">10.1007/BF00239374</w:t>
        </w:r>
      </w:hyperlink>
      <w:r>
        <w:t xml:space="preserve">.</w:t>
      </w:r>
    </w:p>
    <w:bookmarkEnd w:id="139"/>
    <w:bookmarkStart w:id="141"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40">
        <w:r>
          <w:rPr>
            <w:rStyle w:val="Hyperlink"/>
          </w:rPr>
          <w:t xml:space="preserve">10.1016/j.bbabio.2020.148212</w:t>
        </w:r>
      </w:hyperlink>
      <w:r>
        <w:t xml:space="preserve">.</w:t>
      </w:r>
    </w:p>
    <w:bookmarkEnd w:id="141"/>
    <w:bookmarkStart w:id="143"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42">
        <w:r>
          <w:rPr>
            <w:rStyle w:val="Hyperlink"/>
          </w:rPr>
          <w:t xml:space="preserve">https://github.com/hojsgaard/doBy</w:t>
        </w:r>
      </w:hyperlink>
      <w:r>
        <w:t xml:space="preserve">.</w:t>
      </w:r>
    </w:p>
    <w:bookmarkEnd w:id="143"/>
    <w:bookmarkStart w:id="145"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44">
        <w:r>
          <w:rPr>
            <w:rStyle w:val="Hyperlink"/>
          </w:rPr>
          <w:t xml:space="preserve">10.1039/D2SC00854H</w:t>
        </w:r>
      </w:hyperlink>
      <w:r>
        <w:t xml:space="preserve">.</w:t>
      </w:r>
    </w:p>
    <w:bookmarkEnd w:id="145"/>
    <w:bookmarkStart w:id="147"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46">
        <w:r>
          <w:rPr>
            <w:rStyle w:val="Hyperlink"/>
          </w:rPr>
          <w:t xml:space="preserve">10.1016/j.bbabio.2008.03.007</w:t>
        </w:r>
      </w:hyperlink>
      <w:r>
        <w:t xml:space="preserve">.</w:t>
      </w:r>
    </w:p>
    <w:bookmarkEnd w:id="147"/>
    <w:bookmarkStart w:id="149"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48">
        <w:r>
          <w:rPr>
            <w:rStyle w:val="Hyperlink"/>
          </w:rPr>
          <w:t xml:space="preserve">10.1074/jbc.M112.342543</w:t>
        </w:r>
      </w:hyperlink>
      <w:r>
        <w:t xml:space="preserve">.</w:t>
      </w:r>
    </w:p>
    <w:bookmarkEnd w:id="149"/>
    <w:bookmarkStart w:id="151"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50">
        <w:r>
          <w:rPr>
            <w:rStyle w:val="Hyperlink"/>
          </w:rPr>
          <w:t xml:space="preserve">10.1002/2017JC013263</w:t>
        </w:r>
      </w:hyperlink>
      <w:r>
        <w:t xml:space="preserve">.</w:t>
      </w:r>
    </w:p>
    <w:bookmarkEnd w:id="151"/>
    <w:bookmarkStart w:id="153"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52">
        <w:r>
          <w:rPr>
            <w:rStyle w:val="Hyperlink"/>
          </w:rPr>
          <w:t xml:space="preserve">10.1038/s41467-024-51636-8</w:t>
        </w:r>
      </w:hyperlink>
      <w:r>
        <w:t xml:space="preserve">.</w:t>
      </w:r>
    </w:p>
    <w:bookmarkEnd w:id="153"/>
    <w:bookmarkStart w:id="155"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54">
        <w:r>
          <w:rPr>
            <w:rStyle w:val="Hyperlink"/>
          </w:rPr>
          <w:t xml:space="preserve">10.5194/essd-14-4901-2022</w:t>
        </w:r>
      </w:hyperlink>
      <w:r>
        <w:t xml:space="preserve">.</w:t>
      </w:r>
    </w:p>
    <w:bookmarkEnd w:id="155"/>
    <w:bookmarkStart w:id="157"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56">
        <w:r>
          <w:rPr>
            <w:rStyle w:val="Hyperlink"/>
          </w:rPr>
          <w:t xml:space="preserve">10.1016/j.biortech.2017.03.130</w:t>
        </w:r>
      </w:hyperlink>
      <w:r>
        <w:t xml:space="preserve">.</w:t>
      </w:r>
    </w:p>
    <w:bookmarkEnd w:id="157"/>
    <w:bookmarkStart w:id="159"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58">
        <w:r>
          <w:rPr>
            <w:rStyle w:val="Hyperlink"/>
          </w:rPr>
          <w:t xml:space="preserve">10.1016/j.algal.2023.103220</w:t>
        </w:r>
      </w:hyperlink>
      <w:r>
        <w:t xml:space="preserve">.</w:t>
      </w:r>
    </w:p>
    <w:bookmarkEnd w:id="159"/>
    <w:bookmarkStart w:id="161"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60">
        <w:r>
          <w:rPr>
            <w:rStyle w:val="Hyperlink"/>
          </w:rPr>
          <w:t xml:space="preserve">10.1525/elementa.2022.00060</w:t>
        </w:r>
      </w:hyperlink>
      <w:r>
        <w:t xml:space="preserve">.</w:t>
      </w:r>
    </w:p>
    <w:bookmarkEnd w:id="161"/>
    <w:bookmarkStart w:id="163"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62">
        <w:r>
          <w:rPr>
            <w:rStyle w:val="Hyperlink"/>
          </w:rPr>
          <w:t xml:space="preserve">10.1016/j.febslet.2006.04.018</w:t>
        </w:r>
      </w:hyperlink>
      <w:r>
        <w:t xml:space="preserve">.</w:t>
      </w:r>
    </w:p>
    <w:bookmarkEnd w:id="163"/>
    <w:bookmarkStart w:id="165"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64">
        <w:r>
          <w:rPr>
            <w:rStyle w:val="Hyperlink"/>
          </w:rPr>
          <w:t xml:space="preserve">10.1034/j.1399-3054.2003.00225.x</w:t>
        </w:r>
      </w:hyperlink>
      <w:r>
        <w:t xml:space="preserve">.</w:t>
      </w:r>
    </w:p>
    <w:bookmarkEnd w:id="165"/>
    <w:bookmarkStart w:id="167"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66">
        <w:r>
          <w:rPr>
            <w:rStyle w:val="Hyperlink"/>
          </w:rPr>
          <w:t xml:space="preserve">10.1104/pp.19.01280</w:t>
        </w:r>
      </w:hyperlink>
      <w:r>
        <w:t xml:space="preserve">.</w:t>
      </w:r>
    </w:p>
    <w:bookmarkEnd w:id="167"/>
    <w:bookmarkStart w:id="169"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68">
        <w:r>
          <w:rPr>
            <w:rStyle w:val="Hyperlink"/>
          </w:rPr>
          <w:t xml:space="preserve">10.1007/s11120-023-01032-y</w:t>
        </w:r>
      </w:hyperlink>
      <w:r>
        <w:t xml:space="preserve">.</w:t>
      </w:r>
    </w:p>
    <w:bookmarkEnd w:id="169"/>
    <w:bookmarkStart w:id="171"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70">
        <w:r>
          <w:rPr>
            <w:rStyle w:val="Hyperlink"/>
          </w:rPr>
          <w:t xml:space="preserve">10.1007/BF00236984</w:t>
        </w:r>
      </w:hyperlink>
      <w:r>
        <w:t xml:space="preserve">.</w:t>
      </w:r>
    </w:p>
    <w:bookmarkEnd w:id="171"/>
    <w:bookmarkStart w:id="173"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72">
        <w:r>
          <w:rPr>
            <w:rStyle w:val="Hyperlink"/>
          </w:rPr>
          <w:t xml:space="preserve">10.1073/pnas.94.4.1579</w:t>
        </w:r>
      </w:hyperlink>
      <w:r>
        <w:t xml:space="preserve">.</w:t>
      </w:r>
    </w:p>
    <w:bookmarkEnd w:id="173"/>
    <w:bookmarkStart w:id="174"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74"/>
    <w:bookmarkStart w:id="176"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75">
        <w:r>
          <w:rPr>
            <w:rStyle w:val="Hyperlink"/>
          </w:rPr>
          <w:t xml:space="preserve">10.1016/S0005-2728(98)00135-2</w:t>
        </w:r>
      </w:hyperlink>
      <w:r>
        <w:t xml:space="preserve">.</w:t>
      </w:r>
    </w:p>
    <w:bookmarkEnd w:id="176"/>
    <w:bookmarkStart w:id="178"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77">
        <w:r>
          <w:rPr>
            <w:rStyle w:val="Hyperlink"/>
          </w:rPr>
          <w:t xml:space="preserve">10.1111/jpy.12750</w:t>
        </w:r>
      </w:hyperlink>
      <w:r>
        <w:t xml:space="preserve">.</w:t>
      </w:r>
    </w:p>
    <w:bookmarkEnd w:id="178"/>
    <w:bookmarkStart w:id="180"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79">
        <w:r>
          <w:rPr>
            <w:rStyle w:val="Hyperlink"/>
          </w:rPr>
          <w:t xml:space="preserve">10.1093/jxb/erj183</w:t>
        </w:r>
      </w:hyperlink>
      <w:r>
        <w:t xml:space="preserve">.</w:t>
      </w:r>
    </w:p>
    <w:bookmarkEnd w:id="180"/>
    <w:bookmarkStart w:id="182"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81">
        <w:r>
          <w:rPr>
            <w:rStyle w:val="Hyperlink"/>
          </w:rPr>
          <w:t xml:space="preserve">10.1016/j.pocean.2015.07.012</w:t>
        </w:r>
      </w:hyperlink>
      <w:r>
        <w:t xml:space="preserve">.</w:t>
      </w:r>
    </w:p>
    <w:bookmarkEnd w:id="182"/>
    <w:bookmarkStart w:id="184"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83">
        <w:r>
          <w:rPr>
            <w:rStyle w:val="Hyperlink"/>
          </w:rPr>
          <w:t xml:space="preserve">10.1007/s00114-014-1223-x</w:t>
        </w:r>
      </w:hyperlink>
      <w:r>
        <w:t xml:space="preserve">.</w:t>
      </w:r>
    </w:p>
    <w:bookmarkEnd w:id="184"/>
    <w:bookmarkStart w:id="186"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85">
        <w:r>
          <w:rPr>
            <w:rStyle w:val="Hyperlink"/>
          </w:rPr>
          <w:t xml:space="preserve">10.1038/s41597-025-05855-3</w:t>
        </w:r>
      </w:hyperlink>
      <w:r>
        <w:t xml:space="preserve">.</w:t>
      </w:r>
    </w:p>
    <w:bookmarkEnd w:id="186"/>
    <w:bookmarkStart w:id="188"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187">
        <w:r>
          <w:rPr>
            <w:rStyle w:val="Hyperlink"/>
          </w:rPr>
          <w:t xml:space="preserve">10.3389/fmicb.2019.01067</w:t>
        </w:r>
      </w:hyperlink>
      <w:r>
        <w:t xml:space="preserve">.</w:t>
      </w:r>
    </w:p>
    <w:bookmarkEnd w:id="188"/>
    <w:bookmarkStart w:id="190"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189">
        <w:r>
          <w:rPr>
            <w:rStyle w:val="Hyperlink"/>
          </w:rPr>
          <w:t xml:space="preserve">10.1128/AEM.00478-16</w:t>
        </w:r>
      </w:hyperlink>
      <w:r>
        <w:t xml:space="preserve">.</w:t>
      </w:r>
    </w:p>
    <w:bookmarkEnd w:id="190"/>
    <w:bookmarkStart w:id="192"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191">
        <w:r>
          <w:rPr>
            <w:rStyle w:val="Hyperlink"/>
          </w:rPr>
          <w:t xml:space="preserve">10.3390/biology3010056</w:t>
        </w:r>
      </w:hyperlink>
      <w:r>
        <w:t xml:space="preserve">.</w:t>
      </w:r>
    </w:p>
    <w:bookmarkEnd w:id="192"/>
    <w:bookmarkStart w:id="194"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193">
        <w:r>
          <w:rPr>
            <w:rStyle w:val="Hyperlink"/>
          </w:rPr>
          <w:t xml:space="preserve">10.1007/s00227-003-1052-5</w:t>
        </w:r>
      </w:hyperlink>
      <w:r>
        <w:t xml:space="preserve">.</w:t>
      </w:r>
    </w:p>
    <w:bookmarkEnd w:id="194"/>
    <w:bookmarkStart w:id="196"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195">
        <w:r>
          <w:rPr>
            <w:rStyle w:val="Hyperlink"/>
          </w:rPr>
          <w:t xml:space="preserve">10.1038/nature20803</w:t>
        </w:r>
      </w:hyperlink>
      <w:r>
        <w:t xml:space="preserve">.</w:t>
      </w:r>
    </w:p>
    <w:bookmarkEnd w:id="196"/>
    <w:bookmarkStart w:id="198"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197">
        <w:r>
          <w:rPr>
            <w:rStyle w:val="Hyperlink"/>
          </w:rPr>
          <w:t xml:space="preserve">10.3389/fpls.2020.619064</w:t>
        </w:r>
      </w:hyperlink>
      <w:r>
        <w:t xml:space="preserve">.</w:t>
      </w:r>
    </w:p>
    <w:bookmarkEnd w:id="198"/>
    <w:bookmarkStart w:id="200"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199">
        <w:r>
          <w:rPr>
            <w:rStyle w:val="Hyperlink"/>
          </w:rPr>
          <w:t xml:space="preserve">10.1002/lno.10107</w:t>
        </w:r>
      </w:hyperlink>
      <w:r>
        <w:t xml:space="preserve">.</w:t>
      </w:r>
    </w:p>
    <w:bookmarkEnd w:id="200"/>
    <w:bookmarkStart w:id="202"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01">
        <w:r>
          <w:rPr>
            <w:rStyle w:val="Hyperlink"/>
          </w:rPr>
          <w:t xml:space="preserve">10.1021/cr0206014</w:t>
        </w:r>
      </w:hyperlink>
      <w:r>
        <w:t xml:space="preserve">.</w:t>
      </w:r>
    </w:p>
    <w:bookmarkEnd w:id="202"/>
    <w:bookmarkStart w:id="204"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03">
        <w:r>
          <w:rPr>
            <w:rStyle w:val="Hyperlink"/>
          </w:rPr>
          <w:t xml:space="preserve">10.1111/jpy.13325</w:t>
        </w:r>
      </w:hyperlink>
      <w:r>
        <w:t xml:space="preserve">.</w:t>
      </w:r>
    </w:p>
    <w:bookmarkEnd w:id="204"/>
    <w:bookmarkStart w:id="206"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05">
        <w:r>
          <w:rPr>
            <w:rStyle w:val="Hyperlink"/>
          </w:rPr>
          <w:t xml:space="preserve">10.1146/annurev-marine-010419-010706</w:t>
        </w:r>
      </w:hyperlink>
      <w:r>
        <w:t xml:space="preserve">.</w:t>
      </w:r>
    </w:p>
    <w:bookmarkEnd w:id="206"/>
    <w:bookmarkStart w:id="208"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07">
        <w:r>
          <w:rPr>
            <w:rStyle w:val="Hyperlink"/>
          </w:rPr>
          <w:t xml:space="preserve">10.3390/math9040299</w:t>
        </w:r>
      </w:hyperlink>
      <w:r>
        <w:t xml:space="preserve">.</w:t>
      </w:r>
    </w:p>
    <w:bookmarkEnd w:id="208"/>
    <w:bookmarkStart w:id="210"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09">
        <w:r>
          <w:rPr>
            <w:rStyle w:val="Hyperlink"/>
          </w:rPr>
          <w:t xml:space="preserve">10.1007/s11120-024-01127-0</w:t>
        </w:r>
      </w:hyperlink>
      <w:r>
        <w:t xml:space="preserve">.</w:t>
      </w:r>
    </w:p>
    <w:bookmarkEnd w:id="210"/>
    <w:bookmarkStart w:id="212"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11">
        <w:r>
          <w:rPr>
            <w:rStyle w:val="Hyperlink"/>
          </w:rPr>
          <w:t xml:space="preserve">10.1080/15592324.2023.2184588</w:t>
        </w:r>
      </w:hyperlink>
      <w:r>
        <w:t xml:space="preserve">.</w:t>
      </w:r>
    </w:p>
    <w:bookmarkEnd w:id="212"/>
    <w:bookmarkStart w:id="213"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13"/>
    <w:bookmarkStart w:id="215"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14">
        <w:r>
          <w:rPr>
            <w:rStyle w:val="Hyperlink"/>
          </w:rPr>
          <w:t xml:space="preserve">10.1111/jpy.13362</w:t>
        </w:r>
      </w:hyperlink>
      <w:r>
        <w:t xml:space="preserve">.</w:t>
      </w:r>
    </w:p>
    <w:bookmarkEnd w:id="215"/>
    <w:bookmarkStart w:id="217"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16">
        <w:r>
          <w:rPr>
            <w:rStyle w:val="Hyperlink"/>
          </w:rPr>
          <w:t xml:space="preserve">10.1071/FP02140</w:t>
        </w:r>
      </w:hyperlink>
      <w:r>
        <w:t xml:space="preserve">.</w:t>
      </w:r>
    </w:p>
    <w:bookmarkEnd w:id="217"/>
    <w:bookmarkStart w:id="218"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18"/>
    <w:bookmarkStart w:id="220"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19">
        <w:r>
          <w:rPr>
            <w:rStyle w:val="Hyperlink"/>
          </w:rPr>
          <w:t xml:space="preserve">10.1126/sciadv.abc2678</w:t>
        </w:r>
      </w:hyperlink>
      <w:r>
        <w:t xml:space="preserve">.</w:t>
      </w:r>
    </w:p>
    <w:bookmarkEnd w:id="220"/>
    <w:bookmarkStart w:id="222"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21">
        <w:r>
          <w:rPr>
            <w:rStyle w:val="Hyperlink"/>
          </w:rPr>
          <w:t xml:space="preserve">10.1529/biophysj.104.050237</w:t>
        </w:r>
      </w:hyperlink>
      <w:r>
        <w:t xml:space="preserve">.</w:t>
      </w:r>
    </w:p>
    <w:bookmarkEnd w:id="222"/>
    <w:bookmarkStart w:id="224"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23">
        <w:r>
          <w:rPr>
            <w:rStyle w:val="Hyperlink"/>
          </w:rPr>
          <w:t xml:space="preserve">10.1021/bi025725p</w:t>
        </w:r>
      </w:hyperlink>
      <w:r>
        <w:t xml:space="preserve">.</w:t>
      </w:r>
    </w:p>
    <w:bookmarkEnd w:id="224"/>
    <w:bookmarkStart w:id="226"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25">
        <w:r>
          <w:rPr>
            <w:rStyle w:val="Hyperlink"/>
          </w:rPr>
          <w:t xml:space="preserve">10.1017/S0025315499001526</w:t>
        </w:r>
      </w:hyperlink>
      <w:r>
        <w:t xml:space="preserve">.</w:t>
      </w:r>
    </w:p>
    <w:bookmarkEnd w:id="226"/>
    <w:bookmarkStart w:id="228"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27">
        <w:r>
          <w:rPr>
            <w:rStyle w:val="Hyperlink"/>
          </w:rPr>
          <w:t xml:space="preserve">10.1111/j.1529-8817.1995.tb02544.x</w:t>
        </w:r>
      </w:hyperlink>
      <w:r>
        <w:t xml:space="preserve">.</w:t>
      </w:r>
    </w:p>
    <w:bookmarkEnd w:id="228"/>
    <w:bookmarkStart w:id="230"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29">
        <w:r>
          <w:rPr>
            <w:rStyle w:val="Hyperlink"/>
          </w:rPr>
          <w:t xml:space="preserve">https://broom.tidymodels.org/</w:t>
        </w:r>
      </w:hyperlink>
      <w:r>
        <w:t xml:space="preserve">.</w:t>
      </w:r>
    </w:p>
    <w:bookmarkEnd w:id="230"/>
    <w:bookmarkStart w:id="231"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31"/>
    <w:bookmarkStart w:id="233"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32">
        <w:r>
          <w:rPr>
            <w:rStyle w:val="Hyperlink"/>
          </w:rPr>
          <w:t xml:space="preserve">10.1016/j.febslet.2011.12.039</w:t>
        </w:r>
      </w:hyperlink>
      <w:r>
        <w:t xml:space="preserve">.</w:t>
      </w:r>
    </w:p>
    <w:bookmarkEnd w:id="233"/>
    <w:bookmarkStart w:id="235"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34">
        <w:r>
          <w:rPr>
            <w:rStyle w:val="Hyperlink"/>
          </w:rPr>
          <w:t xml:space="preserve">10.1104/pp.103.022939</w:t>
        </w:r>
      </w:hyperlink>
      <w:r>
        <w:t xml:space="preserve">.</w:t>
      </w:r>
    </w:p>
    <w:bookmarkEnd w:id="235"/>
    <w:bookmarkStart w:id="237"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36">
        <w:r>
          <w:rPr>
            <w:rStyle w:val="Hyperlink"/>
          </w:rPr>
          <w:t xml:space="preserve">10.1074/jbc.M200444200</w:t>
        </w:r>
      </w:hyperlink>
      <w:r>
        <w:t xml:space="preserve">.</w:t>
      </w:r>
    </w:p>
    <w:bookmarkEnd w:id="237"/>
    <w:bookmarkStart w:id="239"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38">
        <w:r>
          <w:rPr>
            <w:rStyle w:val="Hyperlink"/>
          </w:rPr>
          <w:t xml:space="preserve">10.7554/eLife.39233</w:t>
        </w:r>
      </w:hyperlink>
      <w:r>
        <w:t xml:space="preserve">.</w:t>
      </w:r>
    </w:p>
    <w:bookmarkEnd w:id="239"/>
    <w:bookmarkStart w:id="240" w:name="X215764d58ec366c1a30888cc927d56d6786f32c"/>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40"/>
    <w:bookmarkStart w:id="242"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41">
        <w:r>
          <w:rPr>
            <w:rStyle w:val="Hyperlink"/>
          </w:rPr>
          <w:t xml:space="preserve">10.3389/fmars.2021.690607</w:t>
        </w:r>
      </w:hyperlink>
      <w:r>
        <w:t xml:space="preserve">.</w:t>
      </w:r>
    </w:p>
    <w:bookmarkEnd w:id="242"/>
    <w:bookmarkStart w:id="244"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43">
        <w:r>
          <w:rPr>
            <w:rStyle w:val="Hyperlink"/>
          </w:rPr>
          <w:t xml:space="preserve">10.1016/B978-0-12-819460-7.00012-8</w:t>
        </w:r>
      </w:hyperlink>
      <w:r>
        <w:t xml:space="preserve">.</w:t>
      </w:r>
    </w:p>
    <w:bookmarkEnd w:id="244"/>
    <w:bookmarkStart w:id="246"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45">
        <w:r>
          <w:rPr>
            <w:rStyle w:val="Hyperlink"/>
          </w:rPr>
          <w:t xml:space="preserve">10.1111/1462-2920.16113</w:t>
        </w:r>
      </w:hyperlink>
      <w:r>
        <w:t xml:space="preserve">.</w:t>
      </w:r>
    </w:p>
    <w:bookmarkEnd w:id="246"/>
    <w:bookmarkStart w:id="248"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47">
        <w:r>
          <w:rPr>
            <w:rStyle w:val="Hyperlink"/>
          </w:rPr>
          <w:t xml:space="preserve">10.1007/s11120-022-00991-y</w:t>
        </w:r>
      </w:hyperlink>
      <w:r>
        <w:t xml:space="preserve">.</w:t>
      </w:r>
    </w:p>
    <w:bookmarkEnd w:id="248"/>
    <w:bookmarkStart w:id="250"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49">
        <w:r>
          <w:rPr>
            <w:rStyle w:val="Hyperlink"/>
          </w:rPr>
          <w:t xml:space="preserve">10.1093/plankt/fbw087</w:t>
        </w:r>
      </w:hyperlink>
      <w:r>
        <w:t xml:space="preserve">.</w:t>
      </w:r>
    </w:p>
    <w:bookmarkEnd w:id="250"/>
    <w:bookmarkStart w:id="252"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51">
        <w:r>
          <w:rPr>
            <w:rStyle w:val="Hyperlink"/>
          </w:rPr>
          <w:t xml:space="preserve">https://lubridate.tidyverse.org</w:t>
        </w:r>
      </w:hyperlink>
      <w:r>
        <w:t xml:space="preserve">.</w:t>
      </w:r>
    </w:p>
    <w:bookmarkEnd w:id="252"/>
    <w:bookmarkStart w:id="254"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53">
        <w:r>
          <w:rPr>
            <w:rStyle w:val="Hyperlink"/>
          </w:rPr>
          <w:t xml:space="preserve">10.1007/s11120-021-00877-5</w:t>
        </w:r>
      </w:hyperlink>
      <w:r>
        <w:t xml:space="preserve">.</w:t>
      </w:r>
    </w:p>
    <w:bookmarkEnd w:id="254"/>
    <w:bookmarkStart w:id="256"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55">
        <w:r>
          <w:rPr>
            <w:rStyle w:val="Hyperlink"/>
          </w:rPr>
          <w:t xml:space="preserve">10.1104/pp.19.00411</w:t>
        </w:r>
      </w:hyperlink>
      <w:r>
        <w:t xml:space="preserve">.</w:t>
      </w:r>
    </w:p>
    <w:bookmarkEnd w:id="256"/>
    <w:bookmarkStart w:id="257"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57"/>
    <w:bookmarkStart w:id="258"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58"/>
    <w:bookmarkStart w:id="260"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59">
        <w:r>
          <w:rPr>
            <w:rStyle w:val="Hyperlink"/>
          </w:rPr>
          <w:t xml:space="preserve">10.1111/j.1399-3054.2011.01454.x</w:t>
        </w:r>
      </w:hyperlink>
      <w:r>
        <w:t xml:space="preserve">.</w:t>
      </w:r>
    </w:p>
    <w:bookmarkEnd w:id="260"/>
    <w:bookmarkStart w:id="262"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61">
        <w:r>
          <w:rPr>
            <w:rStyle w:val="Hyperlink"/>
          </w:rPr>
          <w:t xml:space="preserve">10.1016/j.tplants.2009.01.009</w:t>
        </w:r>
      </w:hyperlink>
      <w:r>
        <w:t xml:space="preserve">.</w:t>
      </w:r>
    </w:p>
    <w:bookmarkEnd w:id="262"/>
    <w:bookmarkStart w:id="264"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63">
        <w:r>
          <w:rPr>
            <w:rStyle w:val="Hyperlink"/>
          </w:rPr>
          <w:t xml:space="preserve">10.1146/annurev-biochem-070511-100425</w:t>
        </w:r>
      </w:hyperlink>
      <w:r>
        <w:t xml:space="preserve">.</w:t>
      </w:r>
    </w:p>
    <w:bookmarkEnd w:id="264"/>
    <w:bookmarkStart w:id="265" w:name="ref-vonquillfeldt:hal-03218115"/>
    <w:p>
      <w:pPr>
        <w:pStyle w:val="Bibliography"/>
      </w:pPr>
      <w:r>
        <w:t xml:space="preserve">von Quillfeldt, C. H. (2004). The diatom fragilariopsis cylindrus and its potential as an indicator species for cold water rather than for sea ice.</w:t>
      </w:r>
      <w:r>
        <w:t xml:space="preserve"> </w:t>
      </w:r>
      <w:r>
        <w:rPr>
          <w:i/>
          <w:iCs/>
        </w:rPr>
        <w:t xml:space="preserve">Vie et Milieu / Life &amp; Environment</w:t>
      </w:r>
      <w:r>
        <w:t xml:space="preserve">, 137–143.</w:t>
      </w:r>
    </w:p>
    <w:bookmarkEnd w:id="265"/>
    <w:bookmarkStart w:id="266"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66"/>
    <w:bookmarkStart w:id="268"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67">
        <w:r>
          <w:rPr>
            <w:rStyle w:val="Hyperlink"/>
          </w:rPr>
          <w:t xml:space="preserve">https://tidyverse.tidyverse.org</w:t>
        </w:r>
      </w:hyperlink>
      <w:r>
        <w:t xml:space="preserve">.</w:t>
      </w:r>
    </w:p>
    <w:bookmarkEnd w:id="268"/>
    <w:bookmarkStart w:id="270"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69">
        <w:r>
          <w:rPr>
            <w:rStyle w:val="Hyperlink"/>
          </w:rPr>
          <w:t xml:space="preserve">10.1039/C6RA25837A</w:t>
        </w:r>
      </w:hyperlink>
      <w:r>
        <w:t xml:space="preserve">.</w:t>
      </w:r>
    </w:p>
    <w:bookmarkEnd w:id="270"/>
    <w:bookmarkStart w:id="272"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71">
        <w:r>
          <w:rPr>
            <w:rStyle w:val="Hyperlink"/>
          </w:rPr>
          <w:t xml:space="preserve">https://CRAN.R-project.org/package=mgcv</w:t>
        </w:r>
      </w:hyperlink>
      <w:r>
        <w:t xml:space="preserve">.</w:t>
      </w:r>
    </w:p>
    <w:bookmarkEnd w:id="272"/>
    <w:bookmarkStart w:id="274"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73">
        <w:r>
          <w:rPr>
            <w:rStyle w:val="Hyperlink"/>
          </w:rPr>
          <w:t xml:space="preserve">10.1111/j.1467-9868.2010.00749.x</w:t>
        </w:r>
      </w:hyperlink>
      <w:r>
        <w:t xml:space="preserve">.</w:t>
      </w:r>
    </w:p>
    <w:bookmarkEnd w:id="274"/>
    <w:bookmarkStart w:id="275"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75"/>
    <w:bookmarkStart w:id="277"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76">
        <w:r>
          <w:rPr>
            <w:rStyle w:val="Hyperlink"/>
          </w:rPr>
          <w:t xml:space="preserve">10.1038/ismej.2013.43</w:t>
        </w:r>
      </w:hyperlink>
      <w:r>
        <w:t xml:space="preserve">.</w:t>
      </w:r>
    </w:p>
    <w:bookmarkEnd w:id="277"/>
    <w:bookmarkStart w:id="279"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78">
        <w:r>
          <w:rPr>
            <w:rStyle w:val="Hyperlink"/>
          </w:rPr>
          <w:t xml:space="preserve">https://yihui.org/knitr/</w:t>
        </w:r>
      </w:hyperlink>
      <w:r>
        <w:t xml:space="preserve">.</w:t>
      </w:r>
    </w:p>
    <w:bookmarkEnd w:id="279"/>
    <w:bookmarkStart w:id="281"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80">
        <w:r>
          <w:rPr>
            <w:rStyle w:val="Hyperlink"/>
          </w:rPr>
          <w:t xml:space="preserve">10.3389/fmars.2018.00281</w:t>
        </w:r>
      </w:hyperlink>
      <w:r>
        <w:t xml:space="preserve">.</w:t>
      </w:r>
    </w:p>
    <w:bookmarkEnd w:id="281"/>
    <w:bookmarkStart w:id="282"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282"/>
    <w:bookmarkStart w:id="284"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283">
        <w:r>
          <w:rPr>
            <w:rStyle w:val="Hyperlink"/>
          </w:rPr>
          <w:t xml:space="preserve">10.1016/j.cub.2020.06.029</w:t>
        </w:r>
      </w:hyperlink>
      <w:r>
        <w:t xml:space="preserve">.</w:t>
      </w:r>
    </w:p>
    <w:bookmarkEnd w:id="284"/>
    <w:bookmarkStart w:id="286"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285">
        <w:r>
          <w:rPr>
            <w:rStyle w:val="Hyperlink"/>
          </w:rPr>
          <w:t xml:space="preserve">http://haozhu233.github.io/kableExtra/</w:t>
        </w:r>
      </w:hyperlink>
      <w:r>
        <w:t xml:space="preserve">.</w:t>
      </w:r>
    </w:p>
    <w:bookmarkEnd w:id="286"/>
    <w:bookmarkStart w:id="288"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287">
        <w:r>
          <w:rPr>
            <w:rStyle w:val="Hyperlink"/>
          </w:rPr>
          <w:t xml:space="preserve">10.1007/s11120-023-00997-0</w:t>
        </w:r>
      </w:hyperlink>
      <w:r>
        <w:t xml:space="preserve">.</w:t>
      </w:r>
    </w:p>
    <w:bookmarkEnd w:id="288"/>
    <w:bookmarkEnd w:id="289"/>
    <w:bookmarkEnd w:id="290"/>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85" Target="http://haozhu233.github.io/kableExtra/" TargetMode="External" /><Relationship Type="http://schemas.openxmlformats.org/officeDocument/2006/relationships/hyperlink" Id="rId271" Target="https://CRAN.R-project.org/package=mgcv" TargetMode="External" /><Relationship Type="http://schemas.openxmlformats.org/officeDocument/2006/relationships/hyperlink" Id="rId229" Target="https://broom.tidymodels.org/" TargetMode="External" /><Relationship Type="http://schemas.openxmlformats.org/officeDocument/2006/relationships/hyperlink" Id="rId113" Target="https://doi.org/10.1002/2015GL064514" TargetMode="External" /><Relationship Type="http://schemas.openxmlformats.org/officeDocument/2006/relationships/hyperlink" Id="rId150" Target="https://doi.org/10.1002/2017JC013263" TargetMode="External" /><Relationship Type="http://schemas.openxmlformats.org/officeDocument/2006/relationships/hyperlink" Id="rId124" Target="https://doi.org/10.1002/9781119842156.ch1" TargetMode="External" /><Relationship Type="http://schemas.openxmlformats.org/officeDocument/2006/relationships/hyperlink" Id="rId199" Target="https://doi.org/10.1002/lno.10107" TargetMode="External" /><Relationship Type="http://schemas.openxmlformats.org/officeDocument/2006/relationships/hyperlink" Id="rId120" Target="https://doi.org/10.1007/978-3-030-33208-2_3" TargetMode="External" /><Relationship Type="http://schemas.openxmlformats.org/officeDocument/2006/relationships/hyperlink" Id="rId132" Target="https://doi.org/10.1007/BF00014586" TargetMode="External" /><Relationship Type="http://schemas.openxmlformats.org/officeDocument/2006/relationships/hyperlink" Id="rId170" Target="https://doi.org/10.1007/BF00236984" TargetMode="External" /><Relationship Type="http://schemas.openxmlformats.org/officeDocument/2006/relationships/hyperlink" Id="rId138" Target="https://doi.org/10.1007/BF00239374" TargetMode="External" /><Relationship Type="http://schemas.openxmlformats.org/officeDocument/2006/relationships/hyperlink" Id="rId183" Target="https://doi.org/10.1007/s00114-014-1223-x" TargetMode="External" /><Relationship Type="http://schemas.openxmlformats.org/officeDocument/2006/relationships/hyperlink" Id="rId193" Target="https://doi.org/10.1007/s00227-003-1052-5" TargetMode="External" /><Relationship Type="http://schemas.openxmlformats.org/officeDocument/2006/relationships/hyperlink" Id="rId118" Target="https://doi.org/10.1007/s00300-010-0794-z" TargetMode="External" /><Relationship Type="http://schemas.openxmlformats.org/officeDocument/2006/relationships/hyperlink" Id="rId115" Target="https://doi.org/10.1007/s00442-008-0993-2" TargetMode="External" /><Relationship Type="http://schemas.openxmlformats.org/officeDocument/2006/relationships/hyperlink" Id="rId105" Target="https://doi.org/10.1007/s10811-014-0433-0" TargetMode="External" /><Relationship Type="http://schemas.openxmlformats.org/officeDocument/2006/relationships/hyperlink" Id="rId128" Target="https://doi.org/10.1007/s11120-007-9141-9" TargetMode="External" /><Relationship Type="http://schemas.openxmlformats.org/officeDocument/2006/relationships/hyperlink" Id="rId122" Target="https://doi.org/10.1007/s11120-019-00621-0" TargetMode="External" /><Relationship Type="http://schemas.openxmlformats.org/officeDocument/2006/relationships/hyperlink" Id="rId253" Target="https://doi.org/10.1007/s11120-021-00877-5" TargetMode="External" /><Relationship Type="http://schemas.openxmlformats.org/officeDocument/2006/relationships/hyperlink" Id="rId247" Target="https://doi.org/10.1007/s11120-022-00991-y" TargetMode="External" /><Relationship Type="http://schemas.openxmlformats.org/officeDocument/2006/relationships/hyperlink" Id="rId287" Target="https://doi.org/10.1007/s11120-023-00997-0" TargetMode="External" /><Relationship Type="http://schemas.openxmlformats.org/officeDocument/2006/relationships/hyperlink" Id="rId168" Target="https://doi.org/10.1007/s11120-023-01032-y" TargetMode="External" /><Relationship Type="http://schemas.openxmlformats.org/officeDocument/2006/relationships/hyperlink" Id="rId209" Target="https://doi.org/10.1007/s11120-024-01127-0" TargetMode="External" /><Relationship Type="http://schemas.openxmlformats.org/officeDocument/2006/relationships/hyperlink" Id="rId243" Target="https://doi.org/10.1016/B978-0-12-819460-7.00012-8" TargetMode="External" /><Relationship Type="http://schemas.openxmlformats.org/officeDocument/2006/relationships/hyperlink" Id="rId175" Target="https://doi.org/10.1016/S0005-2728(98)00135-2" TargetMode="External" /><Relationship Type="http://schemas.openxmlformats.org/officeDocument/2006/relationships/hyperlink" Id="rId158" Target="https://doi.org/10.1016/j.algal.2023.103220" TargetMode="External" /><Relationship Type="http://schemas.openxmlformats.org/officeDocument/2006/relationships/hyperlink" Id="rId146" Target="https://doi.org/10.1016/j.bbabio.2008.03.007" TargetMode="External" /><Relationship Type="http://schemas.openxmlformats.org/officeDocument/2006/relationships/hyperlink" Id="rId95" Target="https://doi.org/10.1016/j.bbabio.2017.07.001" TargetMode="External" /><Relationship Type="http://schemas.openxmlformats.org/officeDocument/2006/relationships/hyperlink" Id="rId140" Target="https://doi.org/10.1016/j.bbabio.2020.148212" TargetMode="External" /><Relationship Type="http://schemas.openxmlformats.org/officeDocument/2006/relationships/hyperlink" Id="rId156" Target="https://doi.org/10.1016/j.biortech.2017.03.130" TargetMode="External" /><Relationship Type="http://schemas.openxmlformats.org/officeDocument/2006/relationships/hyperlink" Id="rId101" Target="https://doi.org/10.1016/j.cryobiol.2011.08.006" TargetMode="External" /><Relationship Type="http://schemas.openxmlformats.org/officeDocument/2006/relationships/hyperlink" Id="rId283" Target="https://doi.org/10.1016/j.cub.2020.06.029" TargetMode="External" /><Relationship Type="http://schemas.openxmlformats.org/officeDocument/2006/relationships/hyperlink" Id="rId162" Target="https://doi.org/10.1016/j.febslet.2006.04.018" TargetMode="External" /><Relationship Type="http://schemas.openxmlformats.org/officeDocument/2006/relationships/hyperlink" Id="rId232" Target="https://doi.org/10.1016/j.febslet.2011.12.039" TargetMode="External" /><Relationship Type="http://schemas.openxmlformats.org/officeDocument/2006/relationships/hyperlink" Id="rId181" Target="https://doi.org/10.1016/j.pocean.2015.07.012" TargetMode="External" /><Relationship Type="http://schemas.openxmlformats.org/officeDocument/2006/relationships/hyperlink" Id="rId261" Target="https://doi.org/10.1016/j.tplants.2009.01.009" TargetMode="External" /><Relationship Type="http://schemas.openxmlformats.org/officeDocument/2006/relationships/hyperlink" Id="rId225" Target="https://doi.org/10.1017/S0025315499001526" TargetMode="External" /><Relationship Type="http://schemas.openxmlformats.org/officeDocument/2006/relationships/hyperlink" Id="rId223" Target="https://doi.org/10.1021/bi025725p" TargetMode="External" /><Relationship Type="http://schemas.openxmlformats.org/officeDocument/2006/relationships/hyperlink" Id="rId201" Target="https://doi.org/10.1021/cr0206014" TargetMode="External" /><Relationship Type="http://schemas.openxmlformats.org/officeDocument/2006/relationships/hyperlink" Id="rId130" Target="https://doi.org/10.1023/A:1016128632704" TargetMode="External" /><Relationship Type="http://schemas.openxmlformats.org/officeDocument/2006/relationships/hyperlink" Id="rId164" Target="https://doi.org/10.1034/j.1399-3054.2003.00225.x" TargetMode="External" /><Relationship Type="http://schemas.openxmlformats.org/officeDocument/2006/relationships/hyperlink" Id="rId276" Target="https://doi.org/10.1038/ismej.2013.43" TargetMode="External" /><Relationship Type="http://schemas.openxmlformats.org/officeDocument/2006/relationships/hyperlink" Id="rId195" Target="https://doi.org/10.1038/nature20803" TargetMode="External" /><Relationship Type="http://schemas.openxmlformats.org/officeDocument/2006/relationships/hyperlink" Id="rId152" Target="https://doi.org/10.1038/s41467-024-51636-8" TargetMode="External" /><Relationship Type="http://schemas.openxmlformats.org/officeDocument/2006/relationships/hyperlink" Id="rId97" Target="https://doi.org/10.1038/s41558-020-0905-y" TargetMode="External" /><Relationship Type="http://schemas.openxmlformats.org/officeDocument/2006/relationships/hyperlink" Id="rId185" Target="https://doi.org/10.1038/s41597-025-05855-3" TargetMode="External" /><Relationship Type="http://schemas.openxmlformats.org/officeDocument/2006/relationships/hyperlink" Id="rId269" Target="https://doi.org/10.1039/C6RA25837A" TargetMode="External" /><Relationship Type="http://schemas.openxmlformats.org/officeDocument/2006/relationships/hyperlink" Id="rId144" Target="https://doi.org/10.1039/D2SC00854H" TargetMode="External" /><Relationship Type="http://schemas.openxmlformats.org/officeDocument/2006/relationships/hyperlink" Id="rId216" Target="https://doi.org/10.1071/FP02140" TargetMode="External" /><Relationship Type="http://schemas.openxmlformats.org/officeDocument/2006/relationships/hyperlink" Id="rId172" Target="https://doi.org/10.1073/pnas.94.4.1579" TargetMode="External" /><Relationship Type="http://schemas.openxmlformats.org/officeDocument/2006/relationships/hyperlink" Id="rId148" Target="https://doi.org/10.1074/jbc.M112.342543" TargetMode="External" /><Relationship Type="http://schemas.openxmlformats.org/officeDocument/2006/relationships/hyperlink" Id="rId236" Target="https://doi.org/10.1074/jbc.M200444200" TargetMode="External" /><Relationship Type="http://schemas.openxmlformats.org/officeDocument/2006/relationships/hyperlink" Id="rId136" Target="https://doi.org/10.1080/10618600.2019.1629942" TargetMode="External" /><Relationship Type="http://schemas.openxmlformats.org/officeDocument/2006/relationships/hyperlink" Id="rId211" Target="https://doi.org/10.1080/15592324.2023.2184588" TargetMode="External" /><Relationship Type="http://schemas.openxmlformats.org/officeDocument/2006/relationships/hyperlink" Id="rId179" Target="https://doi.org/10.1093/jxb/erj183" TargetMode="External" /><Relationship Type="http://schemas.openxmlformats.org/officeDocument/2006/relationships/hyperlink" Id="rId249" Target="https://doi.org/10.1093/plankt/fbw087" TargetMode="External" /><Relationship Type="http://schemas.openxmlformats.org/officeDocument/2006/relationships/hyperlink" Id="rId234" Target="https://doi.org/10.1104/pp.103.022939" TargetMode="External" /><Relationship Type="http://schemas.openxmlformats.org/officeDocument/2006/relationships/hyperlink" Id="rId255" Target="https://doi.org/10.1104/pp.19.00411" TargetMode="External" /><Relationship Type="http://schemas.openxmlformats.org/officeDocument/2006/relationships/hyperlink" Id="rId166" Target="https://doi.org/10.1104/pp.19.01280" TargetMode="External" /><Relationship Type="http://schemas.openxmlformats.org/officeDocument/2006/relationships/hyperlink" Id="rId245" Target="https://doi.org/10.1111/1462-2920.16113" TargetMode="External" /><Relationship Type="http://schemas.openxmlformats.org/officeDocument/2006/relationships/hyperlink" Id="rId259" Target="https://doi.org/10.1111/j.1399-3054.2011.01454.x" TargetMode="External" /><Relationship Type="http://schemas.openxmlformats.org/officeDocument/2006/relationships/hyperlink" Id="rId273" Target="https://doi.org/10.1111/j.1467-9868.2010.00749.x" TargetMode="External" /><Relationship Type="http://schemas.openxmlformats.org/officeDocument/2006/relationships/hyperlink" Id="rId227" Target="https://doi.org/10.1111/j.1529-8817.1995.tb02544.x" TargetMode="External" /><Relationship Type="http://schemas.openxmlformats.org/officeDocument/2006/relationships/hyperlink" Id="rId177" Target="https://doi.org/10.1111/jpy.12750" TargetMode="External" /><Relationship Type="http://schemas.openxmlformats.org/officeDocument/2006/relationships/hyperlink" Id="rId111" Target="https://doi.org/10.1111/jpy.13083" TargetMode="External" /><Relationship Type="http://schemas.openxmlformats.org/officeDocument/2006/relationships/hyperlink" Id="rId203" Target="https://doi.org/10.1111/jpy.13325" TargetMode="External" /><Relationship Type="http://schemas.openxmlformats.org/officeDocument/2006/relationships/hyperlink" Id="rId214" Target="https://doi.org/10.1111/jpy.13362" TargetMode="External" /><Relationship Type="http://schemas.openxmlformats.org/officeDocument/2006/relationships/hyperlink" Id="rId126" Target="https://doi.org/10.1111/ppl.13811" TargetMode="External" /><Relationship Type="http://schemas.openxmlformats.org/officeDocument/2006/relationships/hyperlink" Id="rId219" Target="https://doi.org/10.1126/sciadv.abc2678" TargetMode="External" /><Relationship Type="http://schemas.openxmlformats.org/officeDocument/2006/relationships/hyperlink" Id="rId134" Target="https://doi.org/10.1126/science.1153213" TargetMode="External" /><Relationship Type="http://schemas.openxmlformats.org/officeDocument/2006/relationships/hyperlink" Id="rId189" Target="https://doi.org/10.1128/AEM.00478-16" TargetMode="External" /><Relationship Type="http://schemas.openxmlformats.org/officeDocument/2006/relationships/hyperlink" Id="rId263" Target="https://doi.org/10.1146/annurev-biochem-070511-100425" TargetMode="External" /><Relationship Type="http://schemas.openxmlformats.org/officeDocument/2006/relationships/hyperlink" Id="rId205" Target="https://doi.org/10.1146/annurev-marine-010419-010706" TargetMode="External" /><Relationship Type="http://schemas.openxmlformats.org/officeDocument/2006/relationships/hyperlink" Id="rId160" Target="https://doi.org/10.1525/elementa.2022.00060" TargetMode="External" /><Relationship Type="http://schemas.openxmlformats.org/officeDocument/2006/relationships/hyperlink" Id="rId221" Target="https://doi.org/10.1529/biophysj.104.050237" TargetMode="External" /><Relationship Type="http://schemas.openxmlformats.org/officeDocument/2006/relationships/hyperlink" Id="rId280" Target="https://doi.org/10.3389/fmars.2018.00281" TargetMode="External" /><Relationship Type="http://schemas.openxmlformats.org/officeDocument/2006/relationships/hyperlink" Id="rId241" Target="https://doi.org/10.3389/fmars.2021.690607" TargetMode="External" /><Relationship Type="http://schemas.openxmlformats.org/officeDocument/2006/relationships/hyperlink" Id="rId187" Target="https://doi.org/10.3389/fmicb.2019.01067" TargetMode="External" /><Relationship Type="http://schemas.openxmlformats.org/officeDocument/2006/relationships/hyperlink" Id="rId197" Target="https://doi.org/10.3389/fpls.2020.619064" TargetMode="External" /><Relationship Type="http://schemas.openxmlformats.org/officeDocument/2006/relationships/hyperlink" Id="rId191" Target="https://doi.org/10.3390/biology3010056" TargetMode="External" /><Relationship Type="http://schemas.openxmlformats.org/officeDocument/2006/relationships/hyperlink" Id="rId207" Target="https://doi.org/10.3390/math9040299" TargetMode="External" /><Relationship Type="http://schemas.openxmlformats.org/officeDocument/2006/relationships/hyperlink" Id="rId109" Target="https://doi.org/10.3390/plants10102118" TargetMode="External" /><Relationship Type="http://schemas.openxmlformats.org/officeDocument/2006/relationships/hyperlink" Id="rId99" Target="https://doi.org/10.5194/bg-9-4553-2012" TargetMode="External" /><Relationship Type="http://schemas.openxmlformats.org/officeDocument/2006/relationships/hyperlink" Id="rId154" Target="https://doi.org/10.5194/essd-14-4901-2022" TargetMode="External" /><Relationship Type="http://schemas.openxmlformats.org/officeDocument/2006/relationships/hyperlink" Id="rId107" Target="https://doi.org/10.5281/zenodo.2593516" TargetMode="External" /><Relationship Type="http://schemas.openxmlformats.org/officeDocument/2006/relationships/hyperlink" Id="rId238" Target="https://doi.org/10.7554/eLife.39233" TargetMode="External" /><Relationship Type="http://schemas.openxmlformats.org/officeDocument/2006/relationships/hyperlink" Id="rId142" Target="https://github.com/hojsgaard/doBy" TargetMode="External" /><Relationship Type="http://schemas.openxmlformats.org/officeDocument/2006/relationships/hyperlink" Id="rId103" Target="https://googlesheets4.tidyverse.org" TargetMode="External" /><Relationship Type="http://schemas.openxmlformats.org/officeDocument/2006/relationships/hyperlink" Id="rId251" Target="https://lubridate.tidyverse.org" TargetMode="External" /><Relationship Type="http://schemas.openxmlformats.org/officeDocument/2006/relationships/hyperlink" Id="rId267" Target="https://tidyverse.tidyverse.org" TargetMode="External" /><Relationship Type="http://schemas.openxmlformats.org/officeDocument/2006/relationships/hyperlink" Id="rId278"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Poirier3, Natasha M. Ryan1, Pomona Osmers3, Arthur Plassart2,4, Sébastien Guérin2, Marcel Babin2, Maximilian Berthold1, Mireille Savoie1, Marina Cvetkovska3, and Douglas A. Campbell1</dc:creator>
  <cp:keywords/>
  <dcterms:created xsi:type="dcterms:W3CDTF">2026-01-13T18:59:02Z</dcterms:created>
  <dcterms:modified xsi:type="dcterms:W3CDTF">2026-01-13T18:59:02Z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2026-01-13</vt:lpwstr>
  </property>
  <property fmtid="{D5CDD505-2E9C-101B-9397-08002B2CF9AE}" pid="8" name="editor_options">
    <vt:lpwstr/>
  </property>
  <property fmtid="{D5CDD505-2E9C-101B-9397-08002B2CF9AE}" pid="9" name="output">
    <vt:lpwstr/>
  </property>
</Properties>
</file>