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Override PartName="/word/media/rId45.png" ContentType="image/png"/>
  <Override PartName="/word/media/rId49.png" ContentType="image/png"/>
  <Override PartName="/word/media/rId55.png" ContentType="image/png"/>
  <Override PartName="/word/media/rId29.png" ContentType="image/png"/>
  <Override PartName="/word/media/rId36.png" ContentType="image/png"/>
  <Override PartName="/word/media/rId70.png" ContentType="image/png"/>
  <Override PartName="/word/media/rId106.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Override PartName="/word/media/rId10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2026-01-08</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a range of extremely low light, which we emulated by increasing the spacing between photon deliveries. Prolonged synchronous S-State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Institut de Biologie de lEcole Normale Superieure (IBENS), CNRS, INSERM, PSL Universite Paris, 75005, Paris, France</w:t>
      </w:r>
    </w:p>
    <w:bookmarkStart w:id="25" w:name="to-do"/>
    <w:p>
      <w:pPr>
        <w:pStyle w:val="Heading1"/>
      </w:pPr>
      <w:r>
        <w:t xml:space="preserve">To Do</w:t>
      </w:r>
    </w:p>
    <w:bookmarkStart w:id="20" w:name="substantial"/>
    <w:p>
      <w:pPr>
        <w:pStyle w:val="Heading2"/>
      </w:pPr>
      <w:r>
        <w:rPr>
          <w:rStyle w:val="SectionNumber"/>
        </w:rPr>
        <w:t xml:space="preserve">0.1</w:t>
      </w:r>
      <w:r>
        <w:tab/>
      </w:r>
      <w:r>
        <w:t xml:space="preserve">Substantial:</w:t>
      </w:r>
    </w:p>
    <w:p>
      <w:pPr>
        <w:pStyle w:val="FirstParagraph"/>
      </w:pPr>
      <w:r>
        <w:t xml:space="preserve">convert damping index to relative probability of desynchronization?</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process &amp; plot tau data to track how long PSII is closed after flash</w:t>
      </w:r>
    </w:p>
    <w:bookmarkEnd w:id="20"/>
    <w:bookmarkStart w:id="24" w:name="manu-prep"/>
    <w:p>
      <w:pPr>
        <w:pStyle w:val="Heading2"/>
      </w:pPr>
      <w:r>
        <w:rPr>
          <w:rStyle w:val="SectionNumber"/>
        </w:rPr>
        <w:t xml:space="preserve">0.2</w:t>
      </w:r>
      <w:r>
        <w:tab/>
      </w:r>
      <w:r>
        <w:t xml:space="preserve">Manu Prep:</w:t>
      </w:r>
    </w:p>
    <w:p>
      <w:pPr>
        <w:pStyle w:val="FirstParagraph"/>
      </w:pPr>
      <w:r>
        <w:t xml:space="preserve">Fix figure &amp; table citation issue</w:t>
      </w:r>
    </w:p>
    <w:p>
      <w:pPr>
        <w:pStyle w:val="BodyText"/>
      </w:pPr>
      <w:r>
        <w:t xml:space="preserve">Scan recent literature; Gates?</w:t>
      </w:r>
    </w:p>
    <w:p>
      <w:pPr>
        <w:pStyle w:val="BodyText"/>
      </w:pPr>
      <w:r>
        <w:t xml:space="preserve">Differences in pigment composition and implications for light absorption in vivo : The green lineage has antenna complexes (LHCs) composed mainly of chlorophyll a and b, while diatoms have FCPs (fucoxanthin-chlorophyll a/c-binding proteins) composed of chlorophyll a and fucoxanthin (Fx). This difference in composition gives diatoms much more efficient blue-green light absorption in the 500-560 nm region (see Oka et al., 2020 for Phaeodactylum,</w:t>
      </w:r>
      <w:r>
        <w:t xml:space="preserve"> </w:t>
      </w:r>
      <w:hyperlink r:id="rId21">
        <w:r>
          <w:rPr>
            <w:rStyle w:val="Hyperlink"/>
          </w:rPr>
          <w:t xml:space="preserve">https://doi.org/10.1007/s11120-018-0523-y</w:t>
        </w:r>
      </w:hyperlink>
      <w:r>
        <w:t xml:space="preserve">), compared to the green lineage, where absorption drops dramatically in this region of the spectrum (see Ueno et al., 2019 for Chlamydomonas,</w:t>
      </w:r>
      <w:r>
        <w:t xml:space="preserve"> </w:t>
      </w:r>
      <w:hyperlink r:id="rId21">
        <w:r>
          <w:rPr>
            <w:rStyle w:val="Hyperlink"/>
          </w:rPr>
          <w:t xml:space="preserve">https://doi.org/10.1007/s11120-018-0523-y</w:t>
        </w:r>
      </w:hyperlink>
      <w:r>
        <w:t xml:space="preserve">). As you now.  Here, excitation occurs only at 445 nm, which mainly excites chlorophyll a and b in green algae organisms, and also the beginning of the fucoxanthin absorption spectrum in diatoms. However, this does not cover the entire possible absorption spectrum of accessory pigments in vivo. We saw that, for Fragilariopsis acclimatized to low light, chlorophyll a represents only 50% of the total pigment pool, and we observe a slight increase in the fucoxanthin pool compared to chlorophyll a (see figure). Do you think that exciting all pigments (across the entire absorption spectrum of the species) would have an impact on the</w:t>
      </w:r>
      <w:r>
        <w:t xml:space="preserve"> </w:t>
      </w:r>
      <w:r>
        <w:t xml:space="preserve">“dumping index”</w:t>
      </w:r>
      <w:r>
        <w:t xml:space="preserve">? In other words, could using excitation at 445 nm alone bias our assessment, particularly in diatoms where accessory pigments (such as fucoxanthin) play a major role in light capture in vivo, or is there actually greater photon capture capacity for diatoms? Perhaps the evaluators could be asked to discuss this.</w:t>
      </w:r>
    </w:p>
    <w:p>
      <w:pPr>
        <w:pStyle w:val="BodyText"/>
      </w:pPr>
      <w:r>
        <w:t xml:space="preserve">Question of curiosity/opinion: The putative role of cyclic electron flux : we know that there are cyclic electron flows around the PSI mediated by the PGR5/PGRL1 pair and type I NADH dehydrogenase (NDH) in the green lineage, mainly active under stress conditions for photoprotection and balancing the ATP/NADPH ratio (Croteau et al., 2024; see also Chapter 1, Section 1.4.1). These mechanisms involve the plastoquinone (PQ) pool and remain putative in diatoms, although the PGR5/PGRL1 genes are present in these organisms, and NDH is specifically found in F. cylindrus (absent in Phaeodactylum and Thalassiosira). Furthermore, it is now established that in the green lineage, a cyclic electron flow may also exist around PSII (Zourmas et al., 2023,</w:t>
      </w:r>
      <w:r>
        <w:t xml:space="preserve"> </w:t>
      </w:r>
      <w:hyperlink r:id="rId22">
        <w:r>
          <w:rPr>
            <w:rStyle w:val="Hyperlink"/>
          </w:rPr>
          <w:t xml:space="preserve">https://doi.org/10.1007/s11120-023-00997-0</w:t>
        </w:r>
      </w:hyperlink>
      <w:r>
        <w:t xml:space="preserve"> ; Ananyev et al., 2017,</w:t>
      </w:r>
      <w:r>
        <w:t xml:space="preserve"> </w:t>
      </w:r>
      <w:hyperlink r:id="rId23">
        <w:r>
          <w:rPr>
            <w:rStyle w:val="Hyperlink"/>
          </w:rPr>
          <w:t xml:space="preserve">https://doi.org/10.1016/j.bbabio.2017.07.001</w:t>
        </w:r>
      </w:hyperlink>
      <w:r>
        <w:t xml:space="preserve">). In their study on Chlorella ohadii, Ananyev et al. (2017) associate the loss of Fv/Fm oscillations following more widely spaced flashes with the establishment of a cyclic electron flow around PSII (see their Figure 7 and paragraph 4.3). In their section 4.5 entitled</w:t>
      </w:r>
      <w:r>
        <w:t xml:space="preserve"> </w:t>
      </w:r>
      <w:r>
        <w:t xml:space="preserve">“The mechanism(s) of PSII-CEF,”</w:t>
      </w:r>
      <w:r>
        <w:t xml:space="preserve"> </w:t>
      </w:r>
      <w:r>
        <w:t xml:space="preserve">the authors seem to directly link the loss of the fluorescence oscillation signal with the induction of the cyclic flow of PSII. They write:</w:t>
      </w:r>
      <w:r>
        <w:t xml:space="preserve"> </w:t>
      </w:r>
      <w:r>
        <w:t xml:space="preserve">“It is likely that CEF is an energy-conservative pathway generating proton motive force (pmf) from electrons in the reduced PQH₂ pool that equilibrate with QB. This mechanism for CEF would achieve two goals: 1) lower the redox poise, PQH₂/PQ, of the pool, thus lowering potentially dangerous levels of upstream redox-active molecules, preventing generation of reactive oxygen species or singlet oxygen (Scheme 1), and 2) conserve photonic energy by generating pmf”</w:t>
      </w:r>
      <w:r>
        <w:t xml:space="preserve"> </w:t>
      </w:r>
      <w:r>
        <w:t xml:space="preserve">(I recommend reading the rest of this section as it raises some excellent questions). This mechanism is described for cells in response to high light (HL), but could it also play a role in explaining the faster loss of oscillations observed in temperate taxa (phenotype usually cultivated in HL)? Do you think that cyclic flows around PSI or those of PSII could play a role in QB equilibration?</w:t>
      </w:r>
    </w:p>
    <w:p>
      <w:pPr>
        <w:pStyle w:val="BodyText"/>
      </w:pPr>
      <w:r>
        <w:t xml:space="preserve">I wonder to what extent you could cite our upcoming paper on LL and F. cyl (experiments from my master’s thesis as a preliminary to DIM). I will submit it as a preprint in a few days. In broad terms:</w:t>
      </w:r>
      <w:r>
        <w:t xml:space="preserve"> </w:t>
      </w:r>
      <w:r>
        <w:t xml:space="preserve">- Cell division stops at 0.18 +-0.11 µE</w:t>
      </w:r>
      <w:r>
        <w:t xml:space="preserve"> </w:t>
      </w:r>
      <w:r>
        <w:t xml:space="preserve">- Photosynthesis (raw Pb - 20 minutes of incubation, 14C detectable). In new DIM experiments, I started 24-hour incubations with 14C and I have a detectable signal of net Pb up to 0.03µE.</w:t>
      </w:r>
      <w:r>
        <w:t xml:space="preserve"> </w:t>
      </w:r>
      <w:r>
        <w:t xml:space="preserve">- These two pieces of information point to a decoupling between growth (cell division and photosynthesis.</w:t>
      </w:r>
    </w:p>
    <w:p>
      <w:pPr>
        <w:pStyle w:val="Compact"/>
        <w:numPr>
          <w:ilvl w:val="0"/>
          <w:numId w:val="1001"/>
        </w:numPr>
      </w:pPr>
      <w:r>
        <w:t xml:space="preserve">Metabolism different from that described by Joli et al., 2024 (hypometabolism). The active central metabolic pathways are the same for dividing cells as for vegetative (non-dividing) cells, but they do not exhibit the same metabolism as cells kept in the dark for 1 month. We also do not observe a decrease in the organic carbon and nitrogen pool even at 0.1µE (unlike in the dark, where there is a 20% decrease after one month), confirming the idea of active photosynthetic activity that supports the cell’s minimal needs.</w:t>
      </w:r>
      <w:r>
        <w:t xml:space="preserve"> </w:t>
      </w:r>
      <w:r>
        <w:t xml:space="preserve">-Paradoxically, we highlight the induction of strong photoprotection when cells stop dividing (0.1µE). To explain this, I have hypothesized that cells paradoxically find themselves in a state of energy surplus when cell division stops (energy supplied exceeds the energy required for cell maintenance).</w:t>
      </w:r>
    </w:p>
    <w:bookmarkEnd w:id="24"/>
    <w:bookmarkEnd w:id="25"/>
    <w:bookmarkStart w:id="26"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span diverse metabolic and regulatory responses</w:t>
      </w:r>
      <w:r>
        <w:t xml:space="preserve"> </w:t>
      </w:r>
      <w:r>
        <w:t xml:space="preserve">(</w:t>
      </w:r>
      <w:r>
        <w:rPr>
          <w:b/>
          <w:bCs/>
        </w:rPr>
        <w:t xml:space="preserve">croteauComparingDiatomPhotosynthesis2024?</w:t>
      </w:r>
      <w:r>
        <w:t xml:space="preserve">;</w:t>
      </w:r>
      <w:r>
        <w:t xml:space="preserve"> </w:t>
      </w:r>
      <w:r>
        <w:rPr>
          <w:b/>
          <w:bCs/>
        </w:rPr>
        <w:t xml:space="preserve">ananyevPhotosystemIIcyclicElectron2017?</w:t>
      </w:r>
      <w:r>
        <w:t xml:space="preserve">;</w:t>
      </w:r>
      <w:r>
        <w:t xml:space="preserve"> </w:t>
      </w:r>
      <w:r>
        <w:rPr>
          <w:b/>
          <w:bCs/>
        </w:rPr>
        <w:t xml:space="preserve">zournasCyclicElectronFlow2023?</w:t>
      </w:r>
      <w:r>
        <w:t xml:space="preserve">)</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w:t>
      </w:r>
      <w:r>
        <w:rPr>
          <w:b/>
          <w:bCs/>
        </w:rPr>
        <w:t xml:space="preserve">falkowskiRolePhytoplanktonPhotosynthesis1994?</w:t>
      </w:r>
      <w:r>
        <w:t xml:space="preserve">)</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br/>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w:t>
      </w:r>
      <w:r>
        <w:t xml:space="preserve"> </w:t>
      </w:r>
      <w:r>
        <w:rPr>
          <w:b/>
          <w:bCs/>
        </w:rPr>
        <w:t xml:space="preserve">smootDepthstratifiedCommunityStructure2017?</w:t>
      </w:r>
      <w:r>
        <w:t xml:space="preserve">;</w:t>
      </w:r>
      <w:r>
        <w:t xml:space="preserve"> </w:t>
      </w:r>
      <w:r>
        <w:rPr>
          <w:b/>
          <w:bCs/>
        </w:rPr>
        <w:t xml:space="preserve">hoppmannMesoscaleObservationsTemperature2022?</w:t>
      </w:r>
      <w:r>
        <w:t xml:space="preserve">;</w:t>
      </w:r>
      <w:r>
        <w:t xml:space="preserve"> </w:t>
      </w:r>
      <w:r>
        <w:rPr>
          <w:b/>
          <w:bCs/>
        </w:rPr>
        <w:t xml:space="preserve">liArcticOceanThermohaline2025?</w:t>
      </w:r>
      <w:r>
        <w:t xml:space="preserve">)</w:t>
      </w:r>
      <w:r>
        <w:t xml:space="preserve">, and can fluctuate annually, driven by freezing and thawing of ice</w:t>
      </w:r>
      <w:r>
        <w:t xml:space="preserve"> </w:t>
      </w:r>
      <w:r>
        <w:t xml:space="preserve">(</w:t>
      </w:r>
      <w:r>
        <w:rPr>
          <w:b/>
          <w:bCs/>
        </w:rPr>
        <w:t xml:space="preserve">cartonSeasonalCycleArctic2015?</w:t>
      </w:r>
      <w:r>
        <w:t xml:space="preserve">)</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w:t>
      </w:r>
      <w:r>
        <w:rPr>
          <w:b/>
          <w:bCs/>
        </w:rPr>
        <w:t xml:space="preserve">kalraChlamydomonasSpUWO2020?</w:t>
      </w:r>
      <w:r>
        <w:t xml:space="preserve">;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captured by absorbed by light harvesting complexes, which vary across taxa</w:t>
      </w:r>
      <w:r>
        <w:t xml:space="preserve"> </w:t>
      </w:r>
      <w:r>
        <w:t xml:space="preserve">(Kirk, 2011)</w:t>
      </w:r>
      <w:r>
        <w:t xml:space="preserve">, initiating a transition from the ground state to an electronically excited state. Energy transfers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 a category of the</w:t>
      </w:r>
      <w:r>
        <w:t xml:space="preserve"> </w:t>
      </w:r>
      <w:r>
        <w:t xml:space="preserve">‘miss’</w:t>
      </w:r>
      <w:r>
        <w:t xml:space="preserve"> </w:t>
      </w:r>
      <w:r>
        <w:t xml:space="preserve">processes that compete with linear electron transport</w:t>
      </w:r>
      <w:r>
        <w:t xml:space="preserve"> </w:t>
      </w:r>
      <w:r>
        <w:t xml:space="preserve">(Rappaport et al., 2005; Han et al., 2012;</w:t>
      </w:r>
      <w:r>
        <w:t xml:space="preserve"> </w:t>
      </w:r>
      <w:r>
        <w:rPr>
          <w:b/>
          <w:bCs/>
        </w:rPr>
        <w:t xml:space="preserve">ananyevPhotosystemIIcyclicElectron2017?</w:t>
      </w:r>
      <w:r>
        <w:t xml:space="preserve">;</w:t>
      </w:r>
      <w:r>
        <w:t xml:space="preserve"> </w:t>
      </w:r>
      <w:r>
        <w:rPr>
          <w:b/>
          <w:bCs/>
        </w:rPr>
        <w:t xml:space="preserve">zournasCyclicElectronFlow2023?</w:t>
      </w:r>
      <w:r>
        <w:t xml:space="preserve">)</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the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 thereby supporting stable extraction of electrons from water to support productive photosynthesis.</w:t>
      </w:r>
    </w:p>
    <w:bookmarkEnd w:id="26"/>
    <w:bookmarkStart w:id="43" w:name="materials-and-methods"/>
    <w:p>
      <w:pPr>
        <w:pStyle w:val="Heading1"/>
      </w:pPr>
      <w:r>
        <w:t xml:space="preserve">Materials and methods</w:t>
      </w:r>
    </w:p>
    <w:bookmarkStart w:id="28"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Previous research showed impacts of salinity on photosynthetic performance in some psychrophile strains</w:t>
      </w:r>
      <w:r>
        <w:t xml:space="preserve"> </w:t>
      </w:r>
      <w:r>
        <w:t xml:space="preserve">(</w:t>
      </w:r>
      <w:r>
        <w:rPr>
          <w:b/>
          <w:bCs/>
        </w:rPr>
        <w:t xml:space="preserve">kalraChlamydomonasSpUWO2020?</w:t>
      </w:r>
      <w:r>
        <w:t xml:space="preserve">; Kalra et al., 2023; Stahl-Rommel et al., 2022)</w:t>
      </w:r>
      <w:r>
        <w:t xml:space="preserve">, so we chose a range of polar and temperate taxa from both freshwater and saline environments. Further, since many polar</w:t>
      </w:r>
      <w:r>
        <w:t xml:space="preserve"> </w:t>
      </w:r>
      <w:r>
        <w:rPr>
          <w:i/>
          <w:iCs/>
        </w:rPr>
        <w:t xml:space="preserve">Chlamydomonas</w:t>
      </w:r>
      <w:r>
        <w:t xml:space="preserve"> </w:t>
      </w:r>
      <w:r>
        <w:t xml:space="preserve">species are found in both low temperature and high salinity, we used a range of salinity growth conditions to address potentially confounding effects of salinity on our results.</w:t>
      </w:r>
    </w:p>
    <w:p>
      <w:pPr>
        <w:pStyle w:val="TableCaption"/>
      </w:pPr>
      <w:bookmarkStart w:id="27" w:name="tab:taxacultures"/>
      <w:bookmarkEnd w:id="27"/>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w:t>
      </w:r>
      <w:r>
        <w:rPr>
          <w:b/>
          <w:bCs/>
        </w:rPr>
        <w:t xml:space="preserve">hulattPolarSnowAlgae2017?</w:t>
      </w:r>
      <w:r>
        <w:t xml:space="preserve">)</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w:t>
      </w:r>
      <w:r>
        <w:rPr>
          <w:b/>
          <w:bCs/>
        </w:rPr>
        <w:t xml:space="preserve">carrascofloresMarineChlamydomonasSp2021?</w:t>
      </w:r>
      <w:r>
        <w:t xml:space="preserve">)</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8"/>
    <w:bookmarkStart w:id="33"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20-32 short, high irradiance evenly spaced flashes centred at 445 nm.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30" name="Picture"/>
            <a:graphic>
              <a:graphicData uri="http://schemas.openxmlformats.org/drawingml/2006/picture">
                <pic:pic>
                  <pic:nvPicPr>
                    <pic:cNvPr descr="Figures/Rep_osc.png" id="31" name="Picture"/>
                    <pic:cNvPicPr>
                      <a:picLocks noChangeArrowheads="1" noChangeAspect="1"/>
                    </pic:cNvPicPr>
                  </pic:nvPicPr>
                  <pic:blipFill>
                    <a:blip r:embed="rId29"/>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32" w:name="fig:reposc"/>
      <w:bookmarkEnd w:id="32"/>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33"/>
    <w:bookmarkStart w:id="34"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5</w:t>
      </w:r>
      <w:r>
        <w:t xml:space="preserve">), to determine if polar taxa maintain synchronized PSII function, as an index of their capacity for electron transport under low light, by suppressing wasteful photochemical misses. Measurement temperatures ranged from 0 to 28°C, depending on the taxa (Table</w:t>
      </w:r>
      <w:r>
        <w:t xml:space="preserve"> </w:t>
      </w:r>
      <w:r>
        <w:t xml:space="preserve">5</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5</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34"/>
    <w:bookmarkStart w:id="35"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35"/>
    <w:bookmarkStart w:id="40"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7" name="Picture"/>
            <a:graphic>
              <a:graphicData uri="http://schemas.openxmlformats.org/drawingml/2006/picture">
                <pic:pic>
                  <pic:nvPicPr>
                    <pic:cNvPr descr="Figures/Rep_recon.png" id="38" name="Picture"/>
                    <pic:cNvPicPr>
                      <a:picLocks noChangeArrowheads="1" noChangeAspect="1"/>
                    </pic:cNvPicPr>
                  </pic:nvPicPr>
                  <pic:blipFill>
                    <a:blip r:embed="rId36"/>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9" w:name="fig:reprecon"/>
      <w:bookmarkEnd w:id="39"/>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40"/>
    <w:bookmarkStart w:id="41"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41"/>
    <w:bookmarkStart w:id="42"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equivalent effective light levels (derived from flash spacing), measurement temperature, and growth salinity, upon the Damping Index.</w:t>
      </w:r>
    </w:p>
    <w:bookmarkEnd w:id="42"/>
    <w:bookmarkEnd w:id="43"/>
    <w:bookmarkStart w:id="66" w:name="results"/>
    <w:p>
      <w:pPr>
        <w:pStyle w:val="Heading1"/>
      </w:pPr>
      <w:r>
        <w:t xml:space="preserve">Results</w:t>
      </w:r>
    </w:p>
    <w:bookmarkStart w:id="44"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(Figures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w:t>
      </w:r>
    </w:p>
    <w:p>
      <w:pPr>
        <w:pStyle w:val="BodyText"/>
      </w:pPr>
      <w:r>
        <w:t xml:space="preserve">The conversions of flash spacing to equivalent effective light levels gave similar ranges of light levels applied to each strain (Table</w:t>
      </w:r>
      <w:r>
        <w:t xml:space="preserve"> </w:t>
      </w:r>
      <w:r>
        <w:t xml:space="preserve">5</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44"/>
    <w:bookmarkStart w:id="53"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6" name="Picture"/>
            <a:graphic>
              <a:graphicData uri="http://schemas.openxmlformats.org/drawingml/2006/picture">
                <pic:pic>
                  <pic:nvPicPr>
                    <pic:cNvPr descr="Figures/Cpriscui_waveletpower.png" id="47" name="Picture"/>
                    <pic:cNvPicPr>
                      <a:picLocks noChangeArrowheads="1" noChangeAspect="1"/>
                    </pic:cNvPicPr>
                  </pic:nvPicPr>
                  <pic:blipFill>
                    <a:blip r:embed="rId45"/>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8" w:name="fig:cpriscuiwaveletpower"/>
      <w:bookmarkEnd w:id="48"/>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grown and measured at warmer temperatures, the wavelet power is consistently lower, showing a weaker 4-step periodicity of ChlF 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priscuii</w:t>
      </w:r>
      <w:r>
        <w:t xml:space="preserve"> </w:t>
      </w:r>
      <w:r>
        <w:t xml:space="preserve">show similar wavelet power patterns.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50" name="Picture"/>
            <a:graphic>
              <a:graphicData uri="http://schemas.openxmlformats.org/drawingml/2006/picture">
                <pic:pic>
                  <pic:nvPicPr>
                    <pic:cNvPr descr="Figures/Creinhardtii_waveletpower.png" id="51" name="Picture"/>
                    <pic:cNvPicPr>
                      <a:picLocks noChangeArrowheads="1" noChangeAspect="1"/>
                    </pic:cNvPicPr>
                  </pic:nvPicPr>
                  <pic:blipFill>
                    <a:blip r:embed="rId49"/>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52" w:name="fig:creinhardtiiiwaveletpower"/>
      <w:bookmarkEnd w:id="52"/>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53"/>
    <w:bookmarkStart w:id="65"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5</w:t>
      </w:r>
      <w:r>
        <w:t xml:space="preserve">; Table</w:t>
      </w:r>
      <w:r>
        <w:t xml:space="preserve"> </w:t>
      </w:r>
      <w:r>
        <w:t xml:space="preserve">2</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2</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temperatures but extending over a wide range of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euryale</w:t>
      </w:r>
      <w:r>
        <w:t xml:space="preserve"> </w:t>
      </w:r>
      <w:r>
        <w:t xml:space="preserve">did not generate a statistically significant GAM model, consistent with limited evidence for periodic oscillations from</w:t>
      </w:r>
      <w:r>
        <w:t xml:space="preserve"> </w:t>
      </w:r>
      <w:r>
        <w:rPr>
          <w:i/>
          <w:iCs/>
        </w:rPr>
        <w:t xml:space="preserve">Chlamydomonas euryale</w:t>
      </w:r>
      <w:r>
        <w:t xml:space="preserve">.</w:t>
      </w:r>
    </w:p>
    <w:p>
      <w:pPr>
        <w:pStyle w:val="TableCaption"/>
      </w:pPr>
      <w:bookmarkStart w:id="54" w:name="tab:gammodeltemp"/>
      <w:bookmarkEnd w:id="54"/>
      <w:r>
        <w:t xml:space="preserve">Table 2: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2: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2s-1)."/>
      </w:tblPr>
      <w:tblGrid>
        <w:gridCol w:w="2480"/>
        <w:gridCol w:w="2385"/>
        <w:gridCol w:w="667"/>
        <w:gridCol w:w="667"/>
        <w:gridCol w:w="954"/>
        <w:gridCol w:w="763"/>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1.8290</w:t>
            </w:r>
          </w:p>
        </w:tc>
        <w:tc>
          <w:tcPr/>
          <w:p>
            <w:pPr>
              <w:pStyle w:val="Compact"/>
              <w:jc w:val="right"/>
            </w:pPr>
            <w:r>
              <w:t xml:space="preserve">1.9708</w:t>
            </w:r>
          </w:p>
        </w:tc>
        <w:tc>
          <w:tcPr/>
          <w:p>
            <w:pPr>
              <w:pStyle w:val="Compact"/>
              <w:jc w:val="right"/>
            </w:pPr>
            <w:r>
              <w:t xml:space="preserve">4.7142</w:t>
            </w:r>
          </w:p>
        </w:tc>
        <w:tc>
          <w:tcPr/>
          <w:p>
            <w:pPr>
              <w:pStyle w:val="Compact"/>
              <w:jc w:val="right"/>
            </w:pPr>
            <w:r>
              <w:t xml:space="preserve">0.0318</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0.0556</w:t>
            </w:r>
          </w:p>
        </w:tc>
        <w:tc>
          <w:tcPr/>
          <w:p>
            <w:pPr>
              <w:pStyle w:val="Compact"/>
              <w:jc w:val="right"/>
            </w:pPr>
            <w:r>
              <w:t xml:space="preserve">0.8169</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0.0321</w:t>
            </w:r>
          </w:p>
        </w:tc>
        <w:tc>
          <w:tcPr/>
          <w:p>
            <w:pPr>
              <w:pStyle w:val="Compact"/>
              <w:jc w:val="right"/>
            </w:pPr>
            <w:r>
              <w:t xml:space="preserve">0.8603</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1.1050</w:t>
            </w:r>
          </w:p>
        </w:tc>
        <w:tc>
          <w:tcPr/>
          <w:p>
            <w:pPr>
              <w:pStyle w:val="Compact"/>
              <w:jc w:val="right"/>
            </w:pPr>
            <w:r>
              <w:t xml:space="preserve">1.1959</w:t>
            </w:r>
          </w:p>
        </w:tc>
        <w:tc>
          <w:tcPr/>
          <w:p>
            <w:pPr>
              <w:pStyle w:val="Compact"/>
              <w:jc w:val="right"/>
            </w:pPr>
            <w:r>
              <w:t xml:space="preserve">3.2671</w:t>
            </w:r>
          </w:p>
        </w:tc>
        <w:tc>
          <w:tcPr/>
          <w:p>
            <w:pPr>
              <w:pStyle w:val="Compact"/>
              <w:jc w:val="right"/>
            </w:pPr>
            <w:r>
              <w:t xml:space="preserve">0.0689</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2.3553</w:t>
            </w:r>
          </w:p>
        </w:tc>
        <w:tc>
          <w:tcPr/>
          <w:p>
            <w:pPr>
              <w:pStyle w:val="Compact"/>
              <w:jc w:val="right"/>
            </w:pPr>
            <w:r>
              <w:t xml:space="preserve">0.1457</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1.4570</w:t>
            </w:r>
          </w:p>
        </w:tc>
        <w:tc>
          <w:tcPr/>
          <w:p>
            <w:pPr>
              <w:pStyle w:val="Compact"/>
              <w:jc w:val="right"/>
            </w:pPr>
            <w:r>
              <w:t xml:space="preserve">1.7021</w:t>
            </w:r>
          </w:p>
        </w:tc>
        <w:tc>
          <w:tcPr/>
          <w:p>
            <w:pPr>
              <w:pStyle w:val="Compact"/>
              <w:jc w:val="right"/>
            </w:pPr>
            <w:r>
              <w:t xml:space="preserve">2.8169</w:t>
            </w:r>
          </w:p>
        </w:tc>
        <w:tc>
          <w:tcPr/>
          <w:p>
            <w:pPr>
              <w:pStyle w:val="Compact"/>
              <w:jc w:val="right"/>
            </w:pPr>
            <w:r>
              <w:t xml:space="preserve">0.1782</w:t>
            </w:r>
          </w:p>
        </w:tc>
      </w:tr>
      <w:tr>
        <w:tc>
          <w:tcPr/>
          <w:p>
            <w:pPr>
              <w:pStyle w:val="Compact"/>
              <w:jc w:val="left"/>
            </w:pPr>
            <w:r>
              <w:t xml:space="preserve">Chlorella_vulgaris</w:t>
            </w:r>
          </w:p>
        </w:tc>
        <w:tc>
          <w:tcPr/>
          <w:p>
            <w:pPr>
              <w:pStyle w:val="Compact"/>
              <w:jc w:val="left"/>
            </w:pPr>
            <w:r>
              <w:t xml:space="preserve">s(LightLevel_ue)</w:t>
            </w:r>
          </w:p>
        </w:tc>
        <w:tc>
          <w:tcPr/>
          <w:p>
            <w:pPr>
              <w:pStyle w:val="Compact"/>
              <w:jc w:val="right"/>
            </w:pPr>
            <w:r>
              <w:t xml:space="preserve">1.9428</w:t>
            </w:r>
          </w:p>
        </w:tc>
        <w:tc>
          <w:tcPr/>
          <w:p>
            <w:pPr>
              <w:pStyle w:val="Compact"/>
              <w:jc w:val="right"/>
            </w:pPr>
            <w:r>
              <w:t xml:space="preserve">1.9967</w:t>
            </w:r>
          </w:p>
        </w:tc>
        <w:tc>
          <w:tcPr/>
          <w:p>
            <w:pPr>
              <w:pStyle w:val="Compact"/>
              <w:jc w:val="right"/>
            </w:pPr>
            <w:r>
              <w:t xml:space="preserve">8.4123</w:t>
            </w:r>
          </w:p>
        </w:tc>
        <w:tc>
          <w:tcPr/>
          <w:p>
            <w:pPr>
              <w:pStyle w:val="Compact"/>
              <w:jc w:val="right"/>
            </w:pPr>
            <w:r>
              <w:t xml:space="preserve">0.0021</w:t>
            </w:r>
          </w:p>
        </w:tc>
      </w:tr>
      <w:tr>
        <w:tc>
          <w:tcPr/>
          <w:p>
            <w:pPr>
              <w:pStyle w:val="Compact"/>
              <w:jc w:val="left"/>
            </w:pPr>
            <w:r>
              <w:t xml:space="preserve">Chlorella_vulgaris</w:t>
            </w:r>
          </w:p>
        </w:tc>
        <w:tc>
          <w:tcPr/>
          <w:p>
            <w:pPr>
              <w:pStyle w:val="Compact"/>
              <w:jc w:val="left"/>
            </w:pPr>
            <w:r>
              <w:t xml:space="preserve">s(Temp_C)</w:t>
            </w:r>
          </w:p>
        </w:tc>
        <w:tc>
          <w:tcPr/>
          <w:p>
            <w:pPr>
              <w:pStyle w:val="Compact"/>
              <w:jc w:val="right"/>
            </w:pPr>
            <w:r>
              <w:t xml:space="preserve">1.8934</w:t>
            </w:r>
          </w:p>
        </w:tc>
        <w:tc>
          <w:tcPr/>
          <w:p>
            <w:pPr>
              <w:pStyle w:val="Compact"/>
              <w:jc w:val="right"/>
            </w:pPr>
            <w:r>
              <w:t xml:space="preserve">1.9886</w:t>
            </w:r>
          </w:p>
        </w:tc>
        <w:tc>
          <w:tcPr/>
          <w:p>
            <w:pPr>
              <w:pStyle w:val="Compact"/>
              <w:jc w:val="right"/>
            </w:pPr>
            <w:r>
              <w:t xml:space="preserve">4.7064</w:t>
            </w:r>
          </w:p>
        </w:tc>
        <w:tc>
          <w:tcPr/>
          <w:p>
            <w:pPr>
              <w:pStyle w:val="Compact"/>
              <w:jc w:val="right"/>
            </w:pPr>
            <w:r>
              <w:t xml:space="preserve">0.0222</w:t>
            </w:r>
          </w:p>
        </w:tc>
      </w:tr>
      <w:tr>
        <w:tc>
          <w:tcPr/>
          <w:p>
            <w:pPr>
              <w:pStyle w:val="Compact"/>
              <w:jc w:val="left"/>
            </w:pPr>
            <w:r>
              <w:t xml:space="preserve">Chlorella_vulgaris</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0.7103</w:t>
            </w:r>
          </w:p>
        </w:tc>
        <w:tc>
          <w:tcPr/>
          <w:p>
            <w:pPr>
              <w:pStyle w:val="Compact"/>
              <w:jc w:val="right"/>
            </w:pPr>
            <w:r>
              <w:t xml:space="preserve">0.4099</w:t>
            </w:r>
          </w:p>
        </w:tc>
      </w:tr>
      <w:tr>
        <w:tc>
          <w:tcPr/>
          <w:p>
            <w:pPr>
              <w:pStyle w:val="Compact"/>
              <w:jc w:val="left"/>
            </w:pPr>
            <w:r>
              <w:t xml:space="preserve">Thalassiosira_pseudonana</w:t>
            </w:r>
          </w:p>
        </w:tc>
        <w:tc>
          <w:tcPr/>
          <w:p>
            <w:pPr>
              <w:pStyle w:val="Compact"/>
              <w:jc w:val="left"/>
            </w:pPr>
            <w:r>
              <w:t xml:space="preserve">s(LightLevel_ue)</w:t>
            </w:r>
          </w:p>
        </w:tc>
        <w:tc>
          <w:tcPr/>
          <w:p>
            <w:pPr>
              <w:pStyle w:val="Compact"/>
              <w:jc w:val="right"/>
            </w:pPr>
            <w:r>
              <w:t xml:space="preserve">1.9550</w:t>
            </w:r>
          </w:p>
        </w:tc>
        <w:tc>
          <w:tcPr/>
          <w:p>
            <w:pPr>
              <w:pStyle w:val="Compact"/>
              <w:jc w:val="right"/>
            </w:pPr>
            <w:r>
              <w:t xml:space="preserve">1.9926</w:t>
            </w:r>
          </w:p>
        </w:tc>
        <w:tc>
          <w:tcPr/>
          <w:p>
            <w:pPr>
              <w:pStyle w:val="Compact"/>
              <w:jc w:val="right"/>
            </w:pPr>
            <w:r>
              <w:t xml:space="preserve">10.2515</w:t>
            </w:r>
          </w:p>
        </w:tc>
        <w:tc>
          <w:tcPr/>
          <w:p>
            <w:pPr>
              <w:pStyle w:val="Compact"/>
              <w:jc w:val="right"/>
            </w:pPr>
            <w:r>
              <w:t xml:space="preserve">0.0004</w:t>
            </w:r>
          </w:p>
        </w:tc>
      </w:tr>
      <w:tr>
        <w:tc>
          <w:tcPr/>
          <w:p>
            <w:pPr>
              <w:pStyle w:val="Compact"/>
              <w:jc w:val="left"/>
            </w:pPr>
            <w:r>
              <w:t xml:space="preserve">Thalassiosira_pseudonana</w:t>
            </w:r>
          </w:p>
        </w:tc>
        <w:tc>
          <w:tcPr/>
          <w:p>
            <w:pPr>
              <w:pStyle w:val="Compact"/>
              <w:jc w:val="left"/>
            </w:pPr>
            <w:r>
              <w:t xml:space="preserve">s(Temp_C)</w:t>
            </w:r>
          </w:p>
        </w:tc>
        <w:tc>
          <w:tcPr/>
          <w:p>
            <w:pPr>
              <w:pStyle w:val="Compact"/>
              <w:jc w:val="right"/>
            </w:pPr>
            <w:r>
              <w:t xml:space="preserve">1.0005</w:t>
            </w:r>
          </w:p>
        </w:tc>
        <w:tc>
          <w:tcPr/>
          <w:p>
            <w:pPr>
              <w:pStyle w:val="Compact"/>
              <w:jc w:val="right"/>
            </w:pPr>
            <w:r>
              <w:t xml:space="preserve">1.0008</w:t>
            </w:r>
          </w:p>
        </w:tc>
        <w:tc>
          <w:tcPr/>
          <w:p>
            <w:pPr>
              <w:pStyle w:val="Compact"/>
              <w:jc w:val="right"/>
            </w:pPr>
            <w:r>
              <w:t xml:space="preserve">2.8345</w:t>
            </w:r>
          </w:p>
        </w:tc>
        <w:tc>
          <w:tcPr/>
          <w:p>
            <w:pPr>
              <w:pStyle w:val="Compact"/>
              <w:jc w:val="right"/>
            </w:pPr>
            <w:r>
              <w:t xml:space="preserve">0.1029</w:t>
            </w:r>
          </w:p>
        </w:tc>
      </w:tr>
      <w:tr>
        <w:tc>
          <w:tcPr/>
          <w:p>
            <w:pPr>
              <w:pStyle w:val="Compact"/>
              <w:jc w:val="left"/>
            </w:pPr>
            <w:r>
              <w:t xml:space="preserve">Thalassiosira_pseudonana</w:t>
            </w:r>
          </w:p>
        </w:tc>
        <w:tc>
          <w:tcPr/>
          <w:p>
            <w:pPr>
              <w:pStyle w:val="Compact"/>
              <w:jc w:val="left"/>
            </w:pPr>
            <w:r>
              <w:t xml:space="preserve">ti(Temp_C,LightLevel_ue)</w:t>
            </w:r>
          </w:p>
        </w:tc>
        <w:tc>
          <w:tcPr/>
          <w:p>
            <w:pPr>
              <w:pStyle w:val="Compact"/>
              <w:jc w:val="right"/>
            </w:pPr>
            <w:r>
              <w:t xml:space="preserve">2.1743</w:t>
            </w:r>
          </w:p>
        </w:tc>
        <w:tc>
          <w:tcPr/>
          <w:p>
            <w:pPr>
              <w:pStyle w:val="Compact"/>
              <w:jc w:val="right"/>
            </w:pPr>
            <w:r>
              <w:t xml:space="preserve">2.6305</w:t>
            </w:r>
          </w:p>
        </w:tc>
        <w:tc>
          <w:tcPr/>
          <w:p>
            <w:pPr>
              <w:pStyle w:val="Compact"/>
              <w:jc w:val="right"/>
            </w:pPr>
            <w:r>
              <w:t xml:space="preserve">3.9571</w:t>
            </w:r>
          </w:p>
        </w:tc>
        <w:tc>
          <w:tcPr/>
          <w:p>
            <w:pPr>
              <w:pStyle w:val="Compact"/>
              <w:jc w:val="right"/>
            </w:pPr>
            <w:r>
              <w:t xml:space="preserve">0.0375</w:t>
            </w:r>
          </w:p>
        </w:tc>
      </w:tr>
      <w:tr>
        <w:tc>
          <w:tcPr/>
          <w:p>
            <w:pPr>
              <w:pStyle w:val="Compact"/>
              <w:jc w:val="left"/>
            </w:pPr>
            <w:r>
              <w:t xml:space="preserve">Chlamydomonas_euryale</w:t>
            </w:r>
          </w:p>
        </w:tc>
        <w:tc>
          <w:tcPr/>
          <w:p>
            <w:pPr>
              <w:pStyle w:val="Compact"/>
              <w:jc w:val="left"/>
            </w:pPr>
            <w:r>
              <w:t xml:space="preserve">s(LightLevel_ue)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188.8093</w:t>
            </w:r>
          </w:p>
        </w:tc>
        <w:tc>
          <w:tcPr/>
          <w:p>
            <w:pPr>
              <w:pStyle w:val="Compact"/>
              <w:jc w:val="right"/>
            </w:pPr>
            <w:r>
              <w:t xml:space="preserve">0.0000</w:t>
            </w:r>
          </w:p>
        </w:tc>
      </w:tr>
      <w:tr>
        <w:tc>
          <w:tcPr/>
          <w:p>
            <w:pPr>
              <w:pStyle w:val="Compact"/>
              <w:jc w:val="left"/>
            </w:pPr>
            <w:r>
              <w:t xml:space="preserve">Chlamydomonas_euryale</w:t>
            </w:r>
          </w:p>
        </w:tc>
        <w:tc>
          <w:tcPr/>
          <w:p>
            <w:pPr>
              <w:pStyle w:val="Compact"/>
              <w:jc w:val="left"/>
            </w:pPr>
            <w:r>
              <w:t xml:space="preserve">s(Temp_C)</w:t>
            </w:r>
          </w:p>
        </w:tc>
        <w:tc>
          <w:tcPr/>
          <w:p>
            <w:pPr>
              <w:pStyle w:val="Compact"/>
              <w:jc w:val="right"/>
            </w:pPr>
            <w:r>
              <w:t xml:space="preserve">1.9633</w:t>
            </w:r>
          </w:p>
        </w:tc>
        <w:tc>
          <w:tcPr/>
          <w:p>
            <w:pPr>
              <w:pStyle w:val="Compact"/>
              <w:jc w:val="right"/>
            </w:pPr>
            <w:r>
              <w:t xml:space="preserve">1.0000</w:t>
            </w:r>
          </w:p>
        </w:tc>
        <w:tc>
          <w:tcPr/>
          <w:p>
            <w:pPr>
              <w:pStyle w:val="Compact"/>
              <w:jc w:val="right"/>
            </w:pPr>
            <w:r>
              <w:t xml:space="preserve">537.2389</w:t>
            </w:r>
          </w:p>
        </w:tc>
        <w:tc>
          <w:tcPr/>
          <w:p>
            <w:pPr>
              <w:pStyle w:val="Compact"/>
              <w:jc w:val="right"/>
            </w:pPr>
            <w:r>
              <w:t xml:space="preserve">0.0000</w:t>
            </w:r>
          </w:p>
        </w:tc>
      </w:tr>
      <w:tr>
        <w:tc>
          <w:tcPr/>
          <w:p>
            <w:pPr>
              <w:pStyle w:val="Compact"/>
              <w:jc w:val="left"/>
            </w:pPr>
            <w:r>
              <w:t xml:space="preserve">Chlamydomonas_euryale</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42.5569</w:t>
            </w:r>
          </w:p>
        </w:tc>
        <w:tc>
          <w:tcPr/>
          <w:p>
            <w:pPr>
              <w:pStyle w:val="Compact"/>
              <w:jc w:val="right"/>
            </w:pPr>
            <w:r>
              <w:t xml:space="preserve">0.0000</w:t>
            </w:r>
          </w:p>
        </w:tc>
      </w:tr>
      <w:tr>
        <w:tc>
          <w:tcPr/>
          <w:p>
            <w:pPr>
              <w:pStyle w:val="Compact"/>
              <w:jc w:val="left"/>
            </w:pPr>
            <w:r>
              <w:t xml:space="preserve">Chlamydomonas_ICEMDV</w:t>
            </w:r>
          </w:p>
        </w:tc>
        <w:tc>
          <w:tcPr/>
          <w:p>
            <w:pPr>
              <w:pStyle w:val="Compact"/>
              <w:jc w:val="left"/>
            </w:pPr>
            <w:r>
              <w:t xml:space="preserve">s(LightLevel_ue)</w:t>
            </w:r>
          </w:p>
        </w:tc>
        <w:tc>
          <w:tcPr/>
          <w:p>
            <w:pPr>
              <w:pStyle w:val="Compact"/>
              <w:jc w:val="right"/>
            </w:pPr>
            <w:r>
              <w:t xml:space="preserve">1.7363</w:t>
            </w:r>
          </w:p>
        </w:tc>
        <w:tc>
          <w:tcPr/>
          <w:p>
            <w:pPr>
              <w:pStyle w:val="Compact"/>
              <w:jc w:val="right"/>
            </w:pPr>
            <w:r>
              <w:t xml:space="preserve">1.9305</w:t>
            </w:r>
          </w:p>
        </w:tc>
        <w:tc>
          <w:tcPr/>
          <w:p>
            <w:pPr>
              <w:pStyle w:val="Compact"/>
              <w:jc w:val="right"/>
            </w:pPr>
            <w:r>
              <w:t xml:space="preserve">3.3306</w:t>
            </w:r>
          </w:p>
        </w:tc>
        <w:tc>
          <w:tcPr/>
          <w:p>
            <w:pPr>
              <w:pStyle w:val="Compact"/>
              <w:jc w:val="right"/>
            </w:pPr>
            <w:r>
              <w:t xml:space="preserve">0.0673</w:t>
            </w:r>
          </w:p>
        </w:tc>
      </w:tr>
      <w:tr>
        <w:tc>
          <w:tcPr/>
          <w:p>
            <w:pPr>
              <w:pStyle w:val="Compact"/>
              <w:jc w:val="left"/>
            </w:pPr>
            <w:r>
              <w:t xml:space="preserve">Chlamydomonas_ICEMDV</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0.3048</w:t>
            </w:r>
          </w:p>
        </w:tc>
        <w:tc>
          <w:tcPr/>
          <w:p>
            <w:pPr>
              <w:pStyle w:val="Compact"/>
              <w:jc w:val="right"/>
            </w:pPr>
            <w:r>
              <w:t xml:space="preserve">0.5930</w:t>
            </w:r>
          </w:p>
        </w:tc>
      </w:tr>
      <w:tr>
        <w:tc>
          <w:tcPr/>
          <w:p>
            <w:pPr>
              <w:pStyle w:val="Compact"/>
              <w:jc w:val="left"/>
            </w:pPr>
            <w:r>
              <w:t xml:space="preserve">Chlamydomonas_ICEMDV</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0.0293</w:t>
            </w:r>
          </w:p>
        </w:tc>
        <w:tc>
          <w:tcPr/>
          <w:p>
            <w:pPr>
              <w:pStyle w:val="Compact"/>
              <w:jc w:val="right"/>
            </w:pPr>
            <w:r>
              <w:t xml:space="preserve">0.8675</w:t>
            </w:r>
          </w:p>
        </w:tc>
      </w:tr>
      <w:tr>
        <w:tc>
          <w:tcPr/>
          <w:p>
            <w:pPr>
              <w:pStyle w:val="Compact"/>
              <w:jc w:val="left"/>
            </w:pPr>
            <w:r>
              <w:t xml:space="preserve">Chlamydomonas_klinobasis</w:t>
            </w:r>
          </w:p>
        </w:tc>
        <w:tc>
          <w:tcPr/>
          <w:p>
            <w:pPr>
              <w:pStyle w:val="Compact"/>
              <w:jc w:val="left"/>
            </w:pPr>
            <w:r>
              <w:t xml:space="preserve">s(LightLevel_ue)</w:t>
            </w:r>
          </w:p>
        </w:tc>
        <w:tc>
          <w:tcPr/>
          <w:p>
            <w:pPr>
              <w:pStyle w:val="Compact"/>
              <w:jc w:val="right"/>
            </w:pPr>
            <w:r>
              <w:t xml:space="preserve">1.8486</w:t>
            </w:r>
          </w:p>
        </w:tc>
        <w:tc>
          <w:tcPr/>
          <w:p>
            <w:pPr>
              <w:pStyle w:val="Compact"/>
              <w:jc w:val="right"/>
            </w:pPr>
            <w:r>
              <w:t xml:space="preserve">1.9770</w:t>
            </w:r>
          </w:p>
        </w:tc>
        <w:tc>
          <w:tcPr/>
          <w:p>
            <w:pPr>
              <w:pStyle w:val="Compact"/>
              <w:jc w:val="right"/>
            </w:pPr>
            <w:r>
              <w:t xml:space="preserve">5.8087</w:t>
            </w:r>
          </w:p>
        </w:tc>
        <w:tc>
          <w:tcPr/>
          <w:p>
            <w:pPr>
              <w:pStyle w:val="Compact"/>
              <w:jc w:val="right"/>
            </w:pPr>
            <w:r>
              <w:t xml:space="preserve">0.0126</w:t>
            </w:r>
          </w:p>
        </w:tc>
      </w:tr>
      <w:tr>
        <w:tc>
          <w:tcPr/>
          <w:p>
            <w:pPr>
              <w:pStyle w:val="Compact"/>
              <w:jc w:val="left"/>
            </w:pPr>
            <w:r>
              <w:t xml:space="preserve">Chlamydomonas_klinobasis</w:t>
            </w:r>
          </w:p>
        </w:tc>
        <w:tc>
          <w:tcPr/>
          <w:p>
            <w:pPr>
              <w:pStyle w:val="Compact"/>
              <w:jc w:val="left"/>
            </w:pPr>
            <w:r>
              <w:t xml:space="preserve">s(Temp_C)</w:t>
            </w:r>
          </w:p>
        </w:tc>
        <w:tc>
          <w:tcPr/>
          <w:p>
            <w:pPr>
              <w:pStyle w:val="Compact"/>
              <w:jc w:val="right"/>
            </w:pPr>
            <w:r>
              <w:t xml:space="preserve">1.2533</w:t>
            </w:r>
          </w:p>
        </w:tc>
        <w:tc>
          <w:tcPr/>
          <w:p>
            <w:pPr>
              <w:pStyle w:val="Compact"/>
              <w:jc w:val="right"/>
            </w:pPr>
            <w:r>
              <w:t xml:space="preserve">1.4424</w:t>
            </w:r>
          </w:p>
        </w:tc>
        <w:tc>
          <w:tcPr/>
          <w:p>
            <w:pPr>
              <w:pStyle w:val="Compact"/>
              <w:jc w:val="right"/>
            </w:pPr>
            <w:r>
              <w:t xml:space="preserve">2.0661</w:t>
            </w:r>
          </w:p>
        </w:tc>
        <w:tc>
          <w:tcPr/>
          <w:p>
            <w:pPr>
              <w:pStyle w:val="Compact"/>
              <w:jc w:val="right"/>
            </w:pPr>
            <w:r>
              <w:t xml:space="preserve">0.1485</w:t>
            </w:r>
          </w:p>
        </w:tc>
      </w:tr>
      <w:tr>
        <w:tc>
          <w:tcPr/>
          <w:p>
            <w:pPr>
              <w:pStyle w:val="Compact"/>
              <w:jc w:val="left"/>
            </w:pPr>
            <w:r>
              <w:t xml:space="preserve">Chlamydomonas_klinobasis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2.7576</w:t>
            </w:r>
          </w:p>
        </w:tc>
        <w:tc>
          <w:tcPr/>
          <w:p>
            <w:pPr>
              <w:pStyle w:val="Compact"/>
              <w:jc w:val="right"/>
            </w:pPr>
            <w:r>
              <w:t xml:space="preserve">0.1190</w:t>
            </w:r>
          </w:p>
        </w:tc>
      </w:tr>
      <w:tr>
        <w:tc>
          <w:tcPr/>
          <w:p>
            <w:pPr>
              <w:pStyle w:val="Compact"/>
              <w:jc w:val="left"/>
            </w:pPr>
            <w:r>
              <w:t xml:space="preserve">Chlamydomonas_malina</w:t>
            </w:r>
          </w:p>
        </w:tc>
        <w:tc>
          <w:tcPr/>
          <w:p>
            <w:pPr>
              <w:pStyle w:val="Compact"/>
              <w:jc w:val="left"/>
            </w:pPr>
            <w:r>
              <w:t xml:space="preserve">s(LightLevel_ue)</w:t>
            </w:r>
          </w:p>
        </w:tc>
        <w:tc>
          <w:tcPr/>
          <w:p>
            <w:pPr>
              <w:pStyle w:val="Compact"/>
              <w:jc w:val="right"/>
            </w:pPr>
            <w:r>
              <w:t xml:space="preserve">1.8390</w:t>
            </w:r>
          </w:p>
        </w:tc>
        <w:tc>
          <w:tcPr/>
          <w:p>
            <w:pPr>
              <w:pStyle w:val="Compact"/>
              <w:jc w:val="right"/>
            </w:pPr>
            <w:r>
              <w:t xml:space="preserve">1.9741</w:t>
            </w:r>
          </w:p>
        </w:tc>
        <w:tc>
          <w:tcPr/>
          <w:p>
            <w:pPr>
              <w:pStyle w:val="Compact"/>
              <w:jc w:val="right"/>
            </w:pPr>
            <w:r>
              <w:t xml:space="preserve">3.7353</w:t>
            </w:r>
          </w:p>
        </w:tc>
        <w:tc>
          <w:tcPr/>
          <w:p>
            <w:pPr>
              <w:pStyle w:val="Compact"/>
              <w:jc w:val="right"/>
            </w:pPr>
            <w:r>
              <w:t xml:space="preserve">0.0574</w:t>
            </w:r>
          </w:p>
        </w:tc>
      </w:tr>
      <w:tr>
        <w:tc>
          <w:tcPr/>
          <w:p>
            <w:pPr>
              <w:pStyle w:val="Compact"/>
              <w:jc w:val="left"/>
            </w:pPr>
            <w:r>
              <w:t xml:space="preserve">Chlamydomonas_malina</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0.5369</w:t>
            </w:r>
          </w:p>
        </w:tc>
        <w:tc>
          <w:tcPr/>
          <w:p>
            <w:pPr>
              <w:pStyle w:val="Compact"/>
              <w:jc w:val="right"/>
            </w:pPr>
            <w:r>
              <w:t xml:space="preserve">0.4768</w:t>
            </w:r>
          </w:p>
        </w:tc>
      </w:tr>
      <w:tr>
        <w:tc>
          <w:tcPr/>
          <w:p>
            <w:pPr>
              <w:pStyle w:val="Compact"/>
              <w:jc w:val="left"/>
            </w:pPr>
            <w:r>
              <w:t xml:space="preserve">Chlamydomonas_malina</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0.9886</w:t>
            </w:r>
          </w:p>
        </w:tc>
        <w:tc>
          <w:tcPr/>
          <w:p>
            <w:pPr>
              <w:pStyle w:val="Compact"/>
              <w:jc w:val="right"/>
            </w:pPr>
            <w:r>
              <w:t xml:space="preserve">0.3382</w:t>
            </w:r>
          </w:p>
        </w:tc>
      </w:tr>
      <w:tr>
        <w:tc>
          <w:tcPr/>
          <w:p>
            <w:pPr>
              <w:pStyle w:val="Compact"/>
              <w:jc w:val="left"/>
            </w:pPr>
            <w:r>
              <w:t xml:space="preserve">Chlamydomonas_priscui</w:t>
            </w:r>
          </w:p>
        </w:tc>
        <w:tc>
          <w:tcPr/>
          <w:p>
            <w:pPr>
              <w:pStyle w:val="Compact"/>
              <w:jc w:val="left"/>
            </w:pPr>
            <w:r>
              <w:t xml:space="preserve">s(LightLevel_ue)</w:t>
            </w:r>
          </w:p>
        </w:tc>
        <w:tc>
          <w:tcPr/>
          <w:p>
            <w:pPr>
              <w:pStyle w:val="Compact"/>
              <w:jc w:val="right"/>
            </w:pPr>
            <w:r>
              <w:t xml:space="preserve">1.9037</w:t>
            </w:r>
          </w:p>
        </w:tc>
        <w:tc>
          <w:tcPr/>
          <w:p>
            <w:pPr>
              <w:pStyle w:val="Compact"/>
              <w:jc w:val="right"/>
            </w:pPr>
            <w:r>
              <w:t xml:space="preserve">1.9906</w:t>
            </w:r>
          </w:p>
        </w:tc>
        <w:tc>
          <w:tcPr/>
          <w:p>
            <w:pPr>
              <w:pStyle w:val="Compact"/>
              <w:jc w:val="right"/>
            </w:pPr>
            <w:r>
              <w:t xml:space="preserve">11.0715</w:t>
            </w:r>
          </w:p>
        </w:tc>
        <w:tc>
          <w:tcPr/>
          <w:p>
            <w:pPr>
              <w:pStyle w:val="Compact"/>
              <w:jc w:val="right"/>
            </w:pPr>
            <w:r>
              <w:t xml:space="preserve">0.0002</w:t>
            </w:r>
          </w:p>
        </w:tc>
      </w:tr>
      <w:tr>
        <w:tc>
          <w:tcPr/>
          <w:p>
            <w:pPr>
              <w:pStyle w:val="Compact"/>
              <w:jc w:val="left"/>
            </w:pPr>
            <w:r>
              <w:t xml:space="preserve">Chlamydomonas_priscui</w:t>
            </w:r>
          </w:p>
        </w:tc>
        <w:tc>
          <w:tcPr/>
          <w:p>
            <w:pPr>
              <w:pStyle w:val="Compact"/>
              <w:jc w:val="left"/>
            </w:pPr>
            <w:r>
              <w:t xml:space="preserve">s(Temp_C)</w:t>
            </w:r>
          </w:p>
        </w:tc>
        <w:tc>
          <w:tcPr/>
          <w:p>
            <w:pPr>
              <w:pStyle w:val="Compact"/>
              <w:jc w:val="right"/>
            </w:pPr>
            <w:r>
              <w:t xml:space="preserve">1.7671</w:t>
            </w:r>
          </w:p>
        </w:tc>
        <w:tc>
          <w:tcPr/>
          <w:p>
            <w:pPr>
              <w:pStyle w:val="Compact"/>
              <w:jc w:val="right"/>
            </w:pPr>
            <w:r>
              <w:t xml:space="preserve">1.9456</w:t>
            </w:r>
          </w:p>
        </w:tc>
        <w:tc>
          <w:tcPr/>
          <w:p>
            <w:pPr>
              <w:pStyle w:val="Compact"/>
              <w:jc w:val="right"/>
            </w:pPr>
            <w:r>
              <w:t xml:space="preserve">7.2106</w:t>
            </w:r>
          </w:p>
        </w:tc>
        <w:tc>
          <w:tcPr/>
          <w:p>
            <w:pPr>
              <w:pStyle w:val="Compact"/>
              <w:jc w:val="right"/>
            </w:pPr>
            <w:r>
              <w:t xml:space="preserve">0.0024</w:t>
            </w:r>
          </w:p>
        </w:tc>
      </w:tr>
      <w:tr>
        <w:tc>
          <w:tcPr/>
          <w:p>
            <w:pPr>
              <w:pStyle w:val="Compact"/>
              <w:jc w:val="left"/>
            </w:pPr>
            <w:r>
              <w:t xml:space="preserve">Chlamydomonas_priscui</w:t>
            </w:r>
          </w:p>
        </w:tc>
        <w:tc>
          <w:tcPr/>
          <w:p>
            <w:pPr>
              <w:pStyle w:val="Compact"/>
              <w:jc w:val="left"/>
            </w:pPr>
            <w:r>
              <w:t xml:space="preserve">ti(Temp_C,LightLevel_ue)</w:t>
            </w:r>
          </w:p>
        </w:tc>
        <w:tc>
          <w:tcPr/>
          <w:p>
            <w:pPr>
              <w:pStyle w:val="Compact"/>
              <w:jc w:val="right"/>
            </w:pPr>
            <w:r>
              <w:t xml:space="preserve">1.0002</w:t>
            </w:r>
          </w:p>
        </w:tc>
        <w:tc>
          <w:tcPr/>
          <w:p>
            <w:pPr>
              <w:pStyle w:val="Compact"/>
              <w:jc w:val="right"/>
            </w:pPr>
            <w:r>
              <w:t xml:space="preserve">1.0004</w:t>
            </w:r>
          </w:p>
        </w:tc>
        <w:tc>
          <w:tcPr/>
          <w:p>
            <w:pPr>
              <w:pStyle w:val="Compact"/>
              <w:jc w:val="right"/>
            </w:pPr>
            <w:r>
              <w:t xml:space="preserve">7.7825</w:t>
            </w:r>
          </w:p>
        </w:tc>
        <w:tc>
          <w:tcPr/>
          <w:p>
            <w:pPr>
              <w:pStyle w:val="Compact"/>
              <w:jc w:val="right"/>
            </w:pPr>
            <w:r>
              <w:t xml:space="preserve">0.0085</w:t>
            </w:r>
          </w:p>
        </w:tc>
      </w:tr>
      <w:tr>
        <w:tc>
          <w:tcPr/>
          <w:p>
            <w:pPr>
              <w:pStyle w:val="Compact"/>
              <w:jc w:val="left"/>
            </w:pPr>
            <w:r>
              <w:t xml:space="preserve">Chlamydomonas_reinhardtii</w:t>
            </w:r>
          </w:p>
        </w:tc>
        <w:tc>
          <w:tcPr/>
          <w:p>
            <w:pPr>
              <w:pStyle w:val="Compact"/>
              <w:jc w:val="left"/>
            </w:pPr>
            <w:r>
              <w:t xml:space="preserve">s(LightLevel_ue)</w:t>
            </w:r>
          </w:p>
        </w:tc>
        <w:tc>
          <w:tcPr/>
          <w:p>
            <w:pPr>
              <w:pStyle w:val="Compact"/>
              <w:jc w:val="right"/>
            </w:pPr>
            <w:r>
              <w:t xml:space="preserve">1.8658</w:t>
            </w:r>
          </w:p>
        </w:tc>
        <w:tc>
          <w:tcPr/>
          <w:p>
            <w:pPr>
              <w:pStyle w:val="Compact"/>
              <w:jc w:val="right"/>
            </w:pPr>
            <w:r>
              <w:t xml:space="preserve">1.9339</w:t>
            </w:r>
          </w:p>
        </w:tc>
        <w:tc>
          <w:tcPr/>
          <w:p>
            <w:pPr>
              <w:pStyle w:val="Compact"/>
              <w:jc w:val="right"/>
            </w:pPr>
            <w:r>
              <w:t xml:space="preserve">2.5493</w:t>
            </w:r>
          </w:p>
        </w:tc>
        <w:tc>
          <w:tcPr/>
          <w:p>
            <w:pPr>
              <w:pStyle w:val="Compact"/>
              <w:jc w:val="right"/>
            </w:pPr>
            <w:r>
              <w:t xml:space="preserve">0.1074</w:t>
            </w:r>
          </w:p>
        </w:tc>
      </w:tr>
      <w:tr>
        <w:tc>
          <w:tcPr/>
          <w:p>
            <w:pPr>
              <w:pStyle w:val="Compact"/>
              <w:jc w:val="left"/>
            </w:pPr>
            <w:r>
              <w:t xml:space="preserve">Chlamydomonas_reinhardtii</w:t>
            </w:r>
          </w:p>
        </w:tc>
        <w:tc>
          <w:tcPr/>
          <w:p>
            <w:pPr>
              <w:pStyle w:val="Compact"/>
              <w:jc w:val="left"/>
            </w:pPr>
            <w:r>
              <w:t xml:space="preserve">s(Temp_C)</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6.5384</w:t>
            </w:r>
          </w:p>
        </w:tc>
        <w:tc>
          <w:tcPr/>
          <w:p>
            <w:pPr>
              <w:pStyle w:val="Compact"/>
              <w:jc w:val="right"/>
            </w:pPr>
            <w:r>
              <w:t xml:space="preserve">0.0147</w:t>
            </w:r>
          </w:p>
        </w:tc>
      </w:tr>
      <w:tr>
        <w:tc>
          <w:tcPr/>
          <w:p>
            <w:pPr>
              <w:pStyle w:val="Compact"/>
              <w:jc w:val="left"/>
            </w:pPr>
            <w:r>
              <w:t xml:space="preserve">Chlamydomonas_reinhardtii</w:t>
            </w:r>
          </w:p>
        </w:tc>
        <w:tc>
          <w:tcPr/>
          <w:p>
            <w:pPr>
              <w:pStyle w:val="Compact"/>
              <w:jc w:val="left"/>
            </w:pPr>
            <w:r>
              <w:t xml:space="preserve">ti(Temp_C,LightLevel_ue)</w:t>
            </w:r>
          </w:p>
        </w:tc>
        <w:tc>
          <w:tcPr/>
          <w:p>
            <w:pPr>
              <w:pStyle w:val="Compact"/>
              <w:jc w:val="right"/>
            </w:pPr>
            <w:r>
              <w:t xml:space="preserve">2.1942</w:t>
            </w:r>
          </w:p>
        </w:tc>
        <w:tc>
          <w:tcPr/>
          <w:p>
            <w:pPr>
              <w:pStyle w:val="Compact"/>
              <w:jc w:val="right"/>
            </w:pPr>
            <w:r>
              <w:t xml:space="preserve">2.6491</w:t>
            </w:r>
          </w:p>
        </w:tc>
        <w:tc>
          <w:tcPr/>
          <w:p>
            <w:pPr>
              <w:pStyle w:val="Compact"/>
              <w:jc w:val="right"/>
            </w:pPr>
            <w:r>
              <w:t xml:space="preserve">1.0762</w:t>
            </w:r>
          </w:p>
        </w:tc>
        <w:tc>
          <w:tcPr/>
          <w:p>
            <w:pPr>
              <w:pStyle w:val="Compact"/>
              <w:jc w:val="right"/>
            </w:pPr>
            <w:r>
              <w:t xml:space="preserve">0.4848</w:t>
            </w:r>
          </w:p>
        </w:tc>
      </w:tr>
    </w:tbl>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Dashed vertical lines represent the growth temperatures. Measurement temperatures varied across taxa but the temperature scaling ranges are comparable across plots." title="" id="56" name="Picture"/>
            <a:graphic>
              <a:graphicData uri="http://schemas.openxmlformats.org/drawingml/2006/picture">
                <pic:pic>
                  <pic:nvPicPr>
                    <pic:cNvPr descr="Figures/DiatomsGAMOptSal.png" id="57" name="Picture"/>
                    <pic:cNvPicPr>
                      <a:picLocks noChangeArrowheads="1" noChangeAspect="1"/>
                    </pic:cNvPicPr>
                  </pic:nvPicPr>
                  <pic:blipFill>
                    <a:blip r:embed="rId55"/>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8" w:name="fig:diatomsgamtemp"/>
      <w:bookmarkEnd w:id="58"/>
      <w:r>
        <w:t xml:space="preserve">Fig 5: GAM models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Dashed vertical lines represent the growth temperatures. Measurement temperatures varied across taxa but the temperature scaling ranges are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temperature (Δ°C) imposed during measurements and the effective light level (µmol photons m-2s-1, estimated from flash spacings in seconds). Dashed vertical lines represent the growth temperatures. Measurement temperatures varied across taxa but the temperature scaling ranges are comparable across plots." title="" id="60" name="Picture"/>
            <a:graphic>
              <a:graphicData uri="http://schemas.openxmlformats.org/drawingml/2006/picture">
                <pic:pic>
                  <pic:nvPicPr>
                    <pic:cNvPr descr="Figures/AlgaeGAMOptSal.png" id="61" name="Picture"/>
                    <pic:cNvPicPr>
                      <a:picLocks noChangeArrowheads="1" noChangeAspect="1"/>
                    </pic:cNvPicPr>
                  </pic:nvPicPr>
                  <pic:blipFill>
                    <a:blip r:embed="rId59"/>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62" w:name="fig:greensgamtemp"/>
      <w:bookmarkEnd w:id="62"/>
      <w:r>
        <w:t xml:space="preserve">Fig 6: GAM models for polar and temperate green algae, of consecutive flashes before damping of SState induced chlorophyll fluorescence oscillations. GAM model predicted by the temperature (Δ°C)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Dashed vertical lines represent the growth temperatures. Measurement temperatures varied across taxa but the temperature scaling ranges are comparable across plots.</w:t>
      </w:r>
    </w:p>
    <w:p>
      <w:pPr>
        <w:pStyle w:val="BodyText"/>
      </w:pPr>
      <w:r>
        <w:t xml:space="preserve">The</w:t>
      </w:r>
      <w:r>
        <w:t xml:space="preserve"> </w:t>
      </w:r>
      <w:r>
        <w:rPr>
          <w:i/>
          <w:iCs/>
        </w:rPr>
        <w:t xml:space="preserve">Chlamydomonas</w:t>
      </w:r>
      <w:r>
        <w:t xml:space="preserve"> </w:t>
      </w:r>
      <w:r>
        <w:t xml:space="preserve">strains we used can survive under a range of salinities. Furthermore, across several species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w:t>
      </w:r>
      <w:r>
        <w:rPr>
          <w:b/>
          <w:bCs/>
        </w:rPr>
        <w:t xml:space="preserve">kalraChlamydomonasSpUWO2020?</w:t>
      </w:r>
      <w:r>
        <w:t xml:space="preserve">; Kalra et al., 2023; Stahl-Rommel et al., 2022)</w:t>
      </w:r>
      <w:r>
        <w:t xml:space="preserve">. Therefore, to test for effects of salinity acclimation upon the performance of PSII under extreme low light, we grew each</w:t>
      </w:r>
      <w:r>
        <w:t xml:space="preserve"> </w:t>
      </w:r>
      <w:r>
        <w:rPr>
          <w:i/>
          <w:iCs/>
        </w:rPr>
        <w:t xml:space="preserve">Chlamydomonas</w:t>
      </w:r>
      <w:r>
        <w:t xml:space="preserve"> </w:t>
      </w:r>
      <w:r>
        <w:t xml:space="preserve">strain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 (Table</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significant interaction between NaCl and effective equivalent light level.</w:t>
      </w:r>
    </w:p>
    <w:p>
      <w:pPr>
        <w:pStyle w:val="TableCaption"/>
      </w:pPr>
      <w:bookmarkStart w:id="63" w:name="tab:chlamyfullaovinteract"/>
      <w:bookmarkEnd w:id="63"/>
      <w:r>
        <w:t xml:space="preserve">Table 3: Analyses of Variation of damping indices testing effects of</w:t>
      </w:r>
      <w:r>
        <w:t xml:space="preserve"> </w:t>
      </w:r>
      <w:r>
        <w:rPr>
          <w:i/>
          <w:iCs/>
        </w:rPr>
        <w:t xml:space="preserve">Chlamydomonas</w:t>
      </w:r>
      <w:r>
        <w:t xml:space="preserve"> </w:t>
      </w:r>
      <w:r>
        <w:t xml:space="preserve">taxa,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3: Analyses of Variation of damping indices testing effects of Chlamydomonas taxa, effective equivalent light level (µmol photons m-2s-1, estimated from flash spacings in seconds and 𝛔PSII), measurement temperature, and the growth concentration of NaCl, with interactions among all factors."/>
      </w:tblPr>
      <w:tblGrid>
        <w:gridCol w:w="1252"/>
        <w:gridCol w:w="1163"/>
        <w:gridCol w:w="1297"/>
        <w:gridCol w:w="1342"/>
        <w:gridCol w:w="1476"/>
        <w:gridCol w:w="1387"/>
      </w:tblGrid>
      <w:tr>
        <w:trPr>
          <w:tblHeader w:val="on"/>
        </w:trPr>
        <w:tc>
          <w:tcPr/>
          <w:p>
            <w:pPr>
              <w:pStyle w:val="Compact"/>
              <w:jc w:val="left"/>
            </w:pPr>
            <w:r>
              <w:t xml:space="preserve">Full_aovinteract_Param_term</w:t>
            </w:r>
          </w:p>
        </w:tc>
        <w:tc>
          <w:tcPr/>
          <w:p>
            <w:pPr>
              <w:pStyle w:val="Compact"/>
              <w:jc w:val="right"/>
            </w:pPr>
            <w:r>
              <w:t xml:space="preserve">Full_aovinteract_Param_df</w:t>
            </w:r>
          </w:p>
        </w:tc>
        <w:tc>
          <w:tcPr/>
          <w:p>
            <w:pPr>
              <w:pStyle w:val="Compact"/>
              <w:jc w:val="right"/>
            </w:pPr>
            <w:r>
              <w:t xml:space="preserve">Full_aovinteract_Param_sumsq</w:t>
            </w:r>
          </w:p>
        </w:tc>
        <w:tc>
          <w:tcPr/>
          <w:p>
            <w:pPr>
              <w:pStyle w:val="Compact"/>
              <w:jc w:val="right"/>
            </w:pPr>
            <w:r>
              <w:t xml:space="preserve">Full_aovinteract_Param_meansq</w:t>
            </w:r>
          </w:p>
        </w:tc>
        <w:tc>
          <w:tcPr/>
          <w:p>
            <w:pPr>
              <w:pStyle w:val="Compact"/>
              <w:jc w:val="right"/>
            </w:pPr>
            <w:r>
              <w:t xml:space="preserve">Full_aovinteract_Param_statistic</w:t>
            </w:r>
          </w:p>
        </w:tc>
        <w:tc>
          <w:tcPr/>
          <w:p>
            <w:pPr>
              <w:pStyle w:val="Compact"/>
              <w:jc w:val="right"/>
            </w:pPr>
            <w:r>
              <w:t xml:space="preserve">Full_aovinteract_Param_p.value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2128.03003</w:t>
            </w:r>
          </w:p>
        </w:tc>
        <w:tc>
          <w:tcPr/>
          <w:p>
            <w:pPr>
              <w:pStyle w:val="Compact"/>
              <w:jc w:val="right"/>
            </w:pPr>
            <w:r>
              <w:t xml:space="preserve">532.00751</w:t>
            </w:r>
          </w:p>
        </w:tc>
        <w:tc>
          <w:tcPr/>
          <w:p>
            <w:pPr>
              <w:pStyle w:val="Compact"/>
              <w:jc w:val="right"/>
            </w:pPr>
            <w:r>
              <w:t xml:space="preserve">78.484998</w:t>
            </w:r>
          </w:p>
        </w:tc>
        <w:tc>
          <w:tcPr/>
          <w:p>
            <w:pPr>
              <w:pStyle w:val="Compact"/>
              <w:jc w:val="right"/>
            </w:pPr>
            <w:r>
              <w:t xml:space="preserve">0.0000000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576.51658</w:t>
            </w:r>
          </w:p>
        </w:tc>
        <w:tc>
          <w:tcPr/>
          <w:p>
            <w:pPr>
              <w:pStyle w:val="Compact"/>
              <w:jc w:val="right"/>
            </w:pPr>
            <w:r>
              <w:t xml:space="preserve">576.51658</w:t>
            </w:r>
          </w:p>
        </w:tc>
        <w:tc>
          <w:tcPr/>
          <w:p>
            <w:pPr>
              <w:pStyle w:val="Compact"/>
              <w:jc w:val="right"/>
            </w:pPr>
            <w:r>
              <w:t xml:space="preserve">85.051249</w:t>
            </w:r>
          </w:p>
        </w:tc>
        <w:tc>
          <w:tcPr/>
          <w:p>
            <w:pPr>
              <w:pStyle w:val="Compact"/>
              <w:jc w:val="right"/>
            </w:pPr>
            <w:r>
              <w:t xml:space="preserve">0.0000000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488.15176</w:t>
            </w:r>
          </w:p>
        </w:tc>
        <w:tc>
          <w:tcPr/>
          <w:p>
            <w:pPr>
              <w:pStyle w:val="Compact"/>
              <w:jc w:val="right"/>
            </w:pPr>
            <w:r>
              <w:t xml:space="preserve">488.15176</w:t>
            </w:r>
          </w:p>
        </w:tc>
        <w:tc>
          <w:tcPr/>
          <w:p>
            <w:pPr>
              <w:pStyle w:val="Compact"/>
              <w:jc w:val="right"/>
            </w:pPr>
            <w:r>
              <w:t xml:space="preserve">72.015131</w:t>
            </w:r>
          </w:p>
        </w:tc>
        <w:tc>
          <w:tcPr/>
          <w:p>
            <w:pPr>
              <w:pStyle w:val="Compact"/>
              <w:jc w:val="right"/>
            </w:pPr>
            <w:r>
              <w:t xml:space="preserve">0.0000000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35.23696</w:t>
            </w:r>
          </w:p>
        </w:tc>
        <w:tc>
          <w:tcPr/>
          <w:p>
            <w:pPr>
              <w:pStyle w:val="Compact"/>
              <w:jc w:val="right"/>
            </w:pPr>
            <w:r>
              <w:t xml:space="preserve">35.23696</w:t>
            </w:r>
          </w:p>
        </w:tc>
        <w:tc>
          <w:tcPr/>
          <w:p>
            <w:pPr>
              <w:pStyle w:val="Compact"/>
              <w:jc w:val="right"/>
            </w:pPr>
            <w:r>
              <w:t xml:space="preserve">5.198371</w:t>
            </w:r>
          </w:p>
        </w:tc>
        <w:tc>
          <w:tcPr/>
          <w:p>
            <w:pPr>
              <w:pStyle w:val="Compact"/>
              <w:jc w:val="right"/>
            </w:pPr>
            <w:r>
              <w:t xml:space="preserve">0.0233468</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368.91764</w:t>
            </w:r>
          </w:p>
        </w:tc>
        <w:tc>
          <w:tcPr/>
          <w:p>
            <w:pPr>
              <w:pStyle w:val="Compact"/>
              <w:jc w:val="right"/>
            </w:pPr>
            <w:r>
              <w:t xml:space="preserve">92.22941</w:t>
            </w:r>
          </w:p>
        </w:tc>
        <w:tc>
          <w:tcPr/>
          <w:p>
            <w:pPr>
              <w:pStyle w:val="Compact"/>
              <w:jc w:val="right"/>
            </w:pPr>
            <w:r>
              <w:t xml:space="preserve">13.606246</w:t>
            </w:r>
          </w:p>
        </w:tc>
        <w:tc>
          <w:tcPr/>
          <w:p>
            <w:pPr>
              <w:pStyle w:val="Compact"/>
              <w:jc w:val="right"/>
            </w:pPr>
            <w:r>
              <w:t xml:space="preserve">0.0000000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203.29309</w:t>
            </w:r>
          </w:p>
        </w:tc>
        <w:tc>
          <w:tcPr/>
          <w:p>
            <w:pPr>
              <w:pStyle w:val="Compact"/>
              <w:jc w:val="right"/>
            </w:pPr>
            <w:r>
              <w:t xml:space="preserve">50.82327</w:t>
            </w:r>
          </w:p>
        </w:tc>
        <w:tc>
          <w:tcPr/>
          <w:p>
            <w:pPr>
              <w:pStyle w:val="Compact"/>
              <w:jc w:val="right"/>
            </w:pPr>
            <w:r>
              <w:t xml:space="preserve">7.497760</w:t>
            </w:r>
          </w:p>
        </w:tc>
        <w:tc>
          <w:tcPr/>
          <w:p>
            <w:pPr>
              <w:pStyle w:val="Compact"/>
              <w:jc w:val="right"/>
            </w:pPr>
            <w:r>
              <w:t xml:space="preserve">0.0000094</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26.88761</w:t>
            </w:r>
          </w:p>
        </w:tc>
        <w:tc>
          <w:tcPr/>
          <w:p>
            <w:pPr>
              <w:pStyle w:val="Compact"/>
              <w:jc w:val="right"/>
            </w:pPr>
            <w:r>
              <w:t xml:space="preserve">26.88761</w:t>
            </w:r>
          </w:p>
        </w:tc>
        <w:tc>
          <w:tcPr/>
          <w:p>
            <w:pPr>
              <w:pStyle w:val="Compact"/>
              <w:jc w:val="right"/>
            </w:pPr>
            <w:r>
              <w:t xml:space="preserve">3.966624</w:t>
            </w:r>
          </w:p>
        </w:tc>
        <w:tc>
          <w:tcPr/>
          <w:p>
            <w:pPr>
              <w:pStyle w:val="Compact"/>
              <w:jc w:val="right"/>
            </w:pPr>
            <w:r>
              <w:t xml:space="preserve">0.0473650</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73.99461</w:t>
            </w:r>
          </w:p>
        </w:tc>
        <w:tc>
          <w:tcPr/>
          <w:p>
            <w:pPr>
              <w:pStyle w:val="Compact"/>
              <w:jc w:val="right"/>
            </w:pPr>
            <w:r>
              <w:t xml:space="preserve">18.49865</w:t>
            </w:r>
          </w:p>
        </w:tc>
        <w:tc>
          <w:tcPr/>
          <w:p>
            <w:pPr>
              <w:pStyle w:val="Compact"/>
              <w:jc w:val="right"/>
            </w:pPr>
            <w:r>
              <w:t xml:space="preserve">2.729034</w:t>
            </w:r>
          </w:p>
        </w:tc>
        <w:tc>
          <w:tcPr/>
          <w:p>
            <w:pPr>
              <w:pStyle w:val="Compact"/>
              <w:jc w:val="right"/>
            </w:pPr>
            <w:r>
              <w:t xml:space="preserve">0.0295262</w:t>
            </w:r>
          </w:p>
        </w:tc>
      </w:tr>
    </w:tbl>
    <w:p>
      <w:pPr>
        <w:pStyle w:val="BodyText"/>
      </w:pPr>
      <w:r>
        <w:t xml:space="preserve">We then ran the ANOVA for each taxa separately (Table</w:t>
      </w:r>
      <w:r>
        <w:t xml:space="preserve"> </w:t>
      </w:r>
      <w:r>
        <w:t xml:space="preserve">4</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TableCaption"/>
      </w:pPr>
      <w:bookmarkStart w:id="64" w:name="tab:chlamystrainsaovinteract"/>
      <w:bookmarkEnd w:id="64"/>
      <w:r>
        <w:t xml:space="preserve">Table 4: Analyses of Variation for each</w:t>
      </w:r>
      <w:r>
        <w:t xml:space="preserve"> </w:t>
      </w:r>
      <w:r>
        <w:rPr>
          <w:i/>
          <w:iCs/>
        </w:rPr>
        <w:t xml:space="preserve">Chlamydomonas</w:t>
      </w:r>
      <w:r>
        <w:t xml:space="preserve"> </w:t>
      </w:r>
      <w:r>
        <w:t xml:space="preserve">species testing effects upon damping indices of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4: Analyses of Variation for each Chlamydomonas species testing effects upon damping indices of effective equivalent light level (µmol photons m-2s-1, estimated from flash spacings in seconds and 𝛔PSII), measurement temperature, and the growth concentration of NaCl, with interactions among all factors."/>
      </w:tblPr>
      <w:tblGrid>
        <w:gridCol w:w="931"/>
        <w:gridCol w:w="1110"/>
        <w:gridCol w:w="1039"/>
        <w:gridCol w:w="1146"/>
        <w:gridCol w:w="1182"/>
        <w:gridCol w:w="1290"/>
        <w:gridCol w:w="1218"/>
      </w:tblGrid>
      <w:tr>
        <w:trPr>
          <w:tblHeader w:val="on"/>
        </w:trPr>
        <w:tc>
          <w:tcPr/>
          <w:p>
            <w:pPr>
              <w:pStyle w:val="Compact"/>
              <w:jc w:val="left"/>
            </w:pPr>
            <w:r>
              <w:t xml:space="preserve">Strain</w:t>
            </w:r>
          </w:p>
        </w:tc>
        <w:tc>
          <w:tcPr/>
          <w:p>
            <w:pPr>
              <w:pStyle w:val="Compact"/>
              <w:jc w:val="left"/>
            </w:pPr>
            <w:r>
              <w:t xml:space="preserve">Strains_aovinteract_Param_term</w:t>
            </w:r>
          </w:p>
        </w:tc>
        <w:tc>
          <w:tcPr/>
          <w:p>
            <w:pPr>
              <w:pStyle w:val="Compact"/>
              <w:jc w:val="right"/>
            </w:pPr>
            <w:r>
              <w:t xml:space="preserve">Strains_aovinteract_Param_df</w:t>
            </w:r>
          </w:p>
        </w:tc>
        <w:tc>
          <w:tcPr/>
          <w:p>
            <w:pPr>
              <w:pStyle w:val="Compact"/>
              <w:jc w:val="right"/>
            </w:pPr>
            <w:r>
              <w:t xml:space="preserve">Strains_aovinteract_Param_sumsq</w:t>
            </w:r>
          </w:p>
        </w:tc>
        <w:tc>
          <w:tcPr/>
          <w:p>
            <w:pPr>
              <w:pStyle w:val="Compact"/>
              <w:jc w:val="right"/>
            </w:pPr>
            <w:r>
              <w:t xml:space="preserve">Strains_aovinteract_Param_meansq</w:t>
            </w:r>
          </w:p>
        </w:tc>
        <w:tc>
          <w:tcPr/>
          <w:p>
            <w:pPr>
              <w:pStyle w:val="Compact"/>
              <w:jc w:val="right"/>
            </w:pPr>
            <w:r>
              <w:t xml:space="preserve">Strains_aovinteract_Param_statistic</w:t>
            </w:r>
          </w:p>
        </w:tc>
        <w:tc>
          <w:tcPr/>
          <w:p>
            <w:pPr>
              <w:pStyle w:val="Compact"/>
              <w:jc w:val="right"/>
            </w:pPr>
            <w:r>
              <w:t xml:space="preserve">Strains_aovinteract_Param_p.value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30.46160</w:t>
            </w:r>
          </w:p>
        </w:tc>
        <w:tc>
          <w:tcPr/>
          <w:p>
            <w:pPr>
              <w:pStyle w:val="Compact"/>
              <w:jc w:val="right"/>
            </w:pPr>
            <w:r>
              <w:t xml:space="preserve">30.46160</w:t>
            </w:r>
          </w:p>
        </w:tc>
        <w:tc>
          <w:tcPr/>
          <w:p>
            <w:pPr>
              <w:pStyle w:val="Compact"/>
              <w:jc w:val="right"/>
            </w:pPr>
            <w:r>
              <w:t xml:space="preserve">5.136345</w:t>
            </w:r>
          </w:p>
        </w:tc>
        <w:tc>
          <w:tcPr/>
          <w:p>
            <w:pPr>
              <w:pStyle w:val="Compact"/>
              <w:jc w:val="right"/>
            </w:pPr>
            <w:r>
              <w:t xml:space="preserve">0.0277899</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550.11063</w:t>
            </w:r>
          </w:p>
        </w:tc>
        <w:tc>
          <w:tcPr/>
          <w:p>
            <w:pPr>
              <w:pStyle w:val="Compact"/>
              <w:jc w:val="right"/>
            </w:pPr>
            <w:r>
              <w:t xml:space="preserve">550.11063</w:t>
            </w:r>
          </w:p>
        </w:tc>
        <w:tc>
          <w:tcPr/>
          <w:p>
            <w:pPr>
              <w:pStyle w:val="Compact"/>
              <w:jc w:val="right"/>
            </w:pPr>
            <w:r>
              <w:t xml:space="preserve">77.519111</w:t>
            </w:r>
          </w:p>
        </w:tc>
        <w:tc>
          <w:tcPr/>
          <w:p>
            <w:pPr>
              <w:pStyle w:val="Compact"/>
              <w:jc w:val="right"/>
            </w:pPr>
            <w:r>
              <w:t xml:space="preserve">0.0000000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136.58520</w:t>
            </w:r>
          </w:p>
        </w:tc>
        <w:tc>
          <w:tcPr/>
          <w:p>
            <w:pPr>
              <w:pStyle w:val="Compact"/>
              <w:jc w:val="right"/>
            </w:pPr>
            <w:r>
              <w:t xml:space="preserve">136.58520</w:t>
            </w:r>
          </w:p>
        </w:tc>
        <w:tc>
          <w:tcPr/>
          <w:p>
            <w:pPr>
              <w:pStyle w:val="Compact"/>
              <w:jc w:val="right"/>
            </w:pPr>
            <w:r>
              <w:t xml:space="preserve">19.246971</w:t>
            </w:r>
          </w:p>
        </w:tc>
        <w:tc>
          <w:tcPr/>
          <w:p>
            <w:pPr>
              <w:pStyle w:val="Compact"/>
              <w:jc w:val="right"/>
            </w:pPr>
            <w:r>
              <w:t xml:space="preserve">0.0000550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140.11121</w:t>
            </w:r>
          </w:p>
        </w:tc>
        <w:tc>
          <w:tcPr/>
          <w:p>
            <w:pPr>
              <w:pStyle w:val="Compact"/>
              <w:jc w:val="right"/>
            </w:pPr>
            <w:r>
              <w:t xml:space="preserve">140.11121</w:t>
            </w:r>
          </w:p>
        </w:tc>
        <w:tc>
          <w:tcPr/>
          <w:p>
            <w:pPr>
              <w:pStyle w:val="Compact"/>
              <w:jc w:val="right"/>
            </w:pPr>
            <w:r>
              <w:t xml:space="preserve">14.462098</w:t>
            </w:r>
          </w:p>
        </w:tc>
        <w:tc>
          <w:tcPr/>
          <w:p>
            <w:pPr>
              <w:pStyle w:val="Compact"/>
              <w:jc w:val="right"/>
            </w:pPr>
            <w:r>
              <w:t xml:space="preserve">0.0004041</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254.82592</w:t>
            </w:r>
          </w:p>
        </w:tc>
        <w:tc>
          <w:tcPr/>
          <w:p>
            <w:pPr>
              <w:pStyle w:val="Compact"/>
              <w:jc w:val="right"/>
            </w:pPr>
            <w:r>
              <w:t xml:space="preserve">254.82592</w:t>
            </w:r>
          </w:p>
        </w:tc>
        <w:tc>
          <w:tcPr/>
          <w:p>
            <w:pPr>
              <w:pStyle w:val="Compact"/>
              <w:jc w:val="right"/>
            </w:pPr>
            <w:r>
              <w:t xml:space="preserve">31.347386</w:t>
            </w:r>
          </w:p>
        </w:tc>
        <w:tc>
          <w:tcPr/>
          <w:p>
            <w:pPr>
              <w:pStyle w:val="Compact"/>
              <w:jc w:val="right"/>
            </w:pPr>
            <w:r>
              <w:t xml:space="preserve">0.0000004</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475.80733</w:t>
            </w:r>
          </w:p>
        </w:tc>
        <w:tc>
          <w:tcPr/>
          <w:p>
            <w:pPr>
              <w:pStyle w:val="Compact"/>
              <w:jc w:val="right"/>
            </w:pPr>
            <w:r>
              <w:t xml:space="preserve">475.80733</w:t>
            </w:r>
          </w:p>
        </w:tc>
        <w:tc>
          <w:tcPr/>
          <w:p>
            <w:pPr>
              <w:pStyle w:val="Compact"/>
              <w:jc w:val="right"/>
            </w:pPr>
            <w:r>
              <w:t xml:space="preserve">58.531394</w:t>
            </w:r>
          </w:p>
        </w:tc>
        <w:tc>
          <w:tcPr/>
          <w:p>
            <w:pPr>
              <w:pStyle w:val="Compact"/>
              <w:jc w:val="right"/>
            </w:pPr>
            <w:r>
              <w:t xml:space="preserve">0.0000000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39.56866</w:t>
            </w:r>
          </w:p>
        </w:tc>
        <w:tc>
          <w:tcPr/>
          <w:p>
            <w:pPr>
              <w:pStyle w:val="Compact"/>
              <w:jc w:val="right"/>
            </w:pPr>
            <w:r>
              <w:t xml:space="preserve">39.56866</w:t>
            </w:r>
          </w:p>
        </w:tc>
        <w:tc>
          <w:tcPr/>
          <w:p>
            <w:pPr>
              <w:pStyle w:val="Compact"/>
              <w:jc w:val="right"/>
            </w:pPr>
            <w:r>
              <w:t xml:space="preserve">4.867535</w:t>
            </w:r>
          </w:p>
        </w:tc>
        <w:tc>
          <w:tcPr/>
          <w:p>
            <w:pPr>
              <w:pStyle w:val="Compact"/>
              <w:jc w:val="right"/>
            </w:pPr>
            <w:r>
              <w:t xml:space="preserve">0.0306984</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18.49120</w:t>
            </w:r>
          </w:p>
        </w:tc>
        <w:tc>
          <w:tcPr/>
          <w:p>
            <w:pPr>
              <w:pStyle w:val="Compact"/>
              <w:jc w:val="right"/>
            </w:pPr>
            <w:r>
              <w:t xml:space="preserve">18.49120</w:t>
            </w:r>
          </w:p>
        </w:tc>
        <w:tc>
          <w:tcPr/>
          <w:p>
            <w:pPr>
              <w:pStyle w:val="Compact"/>
              <w:jc w:val="right"/>
            </w:pPr>
            <w:r>
              <w:t xml:space="preserve">5.152300</w:t>
            </w:r>
          </w:p>
        </w:tc>
        <w:tc>
          <w:tcPr/>
          <w:p>
            <w:pPr>
              <w:pStyle w:val="Compact"/>
              <w:jc w:val="right"/>
            </w:pPr>
            <w:r>
              <w:t xml:space="preserve">0.0265393</w:t>
            </w:r>
          </w:p>
        </w:tc>
      </w:tr>
    </w:tbl>
    <w:bookmarkEnd w:id="65"/>
    <w:bookmarkEnd w:id="66"/>
    <w:bookmarkStart w:id="67"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as are probabilities of charge recombinations</w:t>
      </w:r>
      <w:r>
        <w:t xml:space="preserve"> </w:t>
      </w:r>
      <w:r>
        <w:t xml:space="preserve">(Ivanov et al., 2006; Han et al., 2022)</w:t>
      </w:r>
      <w:r>
        <w:t xml:space="preserve">. Temperature dependences of recombinations may interact with acclimatory mechanisms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strains strains.</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w:t>
      </w:r>
      <w:r>
        <w:rPr>
          <w:b/>
          <w:bCs/>
        </w:rPr>
        <w:t xml:space="preserve">poirierAberrantLightSensing2023?</w:t>
      </w:r>
      <w:r>
        <w:t xml:space="preserve">)</w:t>
      </w:r>
      <w:r>
        <w:t xml:space="preserve"> </w:t>
      </w:r>
      <w:r>
        <w:t xml:space="preserve">and can successfully acclimate to a range of wavelengths and light intensities</w:t>
      </w:r>
      <w:r>
        <w:t xml:space="preserve">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ChlF oscillations under a broader range of measurement conditions around their growth temperatures than their temperate counterparts. These findings illustrate that polar phytoplankton species, measured at and around growth temperatures typical for their native environments, show higher capacity to maintain synchronized S-State cycling than do temperate strains around their optimal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as measured at the low growth temperatures possible for polar strains. Stable S-State cycling with minimal energy losses through charge recombination or other forms of electron cycling within PSII</w:t>
      </w:r>
      <w:r>
        <w:t xml:space="preserve"> </w:t>
      </w:r>
      <w:r>
        <w:t xml:space="preserve">(</w:t>
      </w:r>
      <w:r>
        <w:rPr>
          <w:b/>
          <w:bCs/>
        </w:rPr>
        <w:t xml:space="preserve">ananyevPhotosystemIIcyclicElectron2017?</w:t>
      </w:r>
      <w:r>
        <w:t xml:space="preserve">;</w:t>
      </w:r>
      <w:r>
        <w:t xml:space="preserve"> </w:t>
      </w:r>
      <w:r>
        <w:rPr>
          <w:b/>
          <w:bCs/>
        </w:rPr>
        <w:t xml:space="preserve">zournasCyclicElectronFlow2023?</w:t>
      </w:r>
      <w:r>
        <w:t xml:space="preserve">)</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w:t>
      </w:r>
      <w:r>
        <w:t xml:space="preserve"> </w:t>
      </w:r>
      <w:r>
        <w:t xml:space="preserve">(Morgan-Kiss et al., 2016;</w:t>
      </w:r>
      <w:r>
        <w:t xml:space="preserve"> </w:t>
      </w:r>
      <w:r>
        <w:rPr>
          <w:b/>
          <w:bCs/>
        </w:rPr>
        <w:t xml:space="preserve">smootDepthstratifiedCommunityStructure2017?</w:t>
      </w:r>
      <w:r>
        <w:t xml:space="preserve">;</w:t>
      </w:r>
      <w:r>
        <w:t xml:space="preserve"> </w:t>
      </w:r>
      <w:r>
        <w:rPr>
          <w:b/>
          <w:bCs/>
        </w:rPr>
        <w:t xml:space="preserve">cartonSeasonalCycleArctic2015?</w:t>
      </w:r>
      <w:r>
        <w:t xml:space="preserve">)</w:t>
      </w:r>
      <w:r>
        <w:t xml:space="preserve">. Higher salinity may have photoprotective properties in the polar strains of</w:t>
      </w:r>
      <w:r>
        <w:t xml:space="preserve"> </w:t>
      </w:r>
      <w:r>
        <w:rPr>
          <w:i/>
          <w:iCs/>
        </w:rPr>
        <w:t xml:space="preserve">Chlamydomonas</w:t>
      </w:r>
      <w:r>
        <w:t xml:space="preserve"> </w:t>
      </w:r>
      <w:r>
        <w:t xml:space="preserve">(</w:t>
      </w:r>
      <w:r>
        <w:rPr>
          <w:b/>
          <w:bCs/>
        </w:rPr>
        <w:t xml:space="preserve">kalraChlamydomonasSpUWO2020?</w:t>
      </w:r>
      <w:r>
        <w:t xml:space="preserve">; Kalra et al., 2023; Stahl-Rommel et al., 2022)</w:t>
      </w:r>
      <w:r>
        <w:t xml:space="preserve">. NaCl concentration showed an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and salinity significantly affects photosystem partitioning and thylakoid organization in</w:t>
      </w:r>
      <w:r>
        <w:t xml:space="preserve"> </w:t>
      </w:r>
      <w:r>
        <w:rPr>
          <w:i/>
          <w:iCs/>
        </w:rPr>
        <w:t xml:space="preserve">Chlamydomonas priscui</w:t>
      </w:r>
      <w:r>
        <w:t xml:space="preserve"> </w:t>
      </w:r>
      <w:r>
        <w:t xml:space="preserve">(</w:t>
      </w:r>
      <w:r>
        <w:rPr>
          <w:b/>
          <w:bCs/>
        </w:rPr>
        <w:t xml:space="preserve">szyszka-mrozColdAdaptedProteinKinases2019?</w:t>
      </w:r>
      <w:r>
        <w:t xml:space="preserve">)</w:t>
      </w:r>
      <w:r>
        <w:t xml:space="preserve">.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7"/>
    <w:bookmarkStart w:id="68" w:name="acknowledgements"/>
    <w:p>
      <w:pPr>
        <w:pStyle w:val="Heading1"/>
      </w:pPr>
      <w:r>
        <w:t xml:space="preserve">Acknowledgements</w:t>
      </w:r>
    </w:p>
    <w:bookmarkEnd w:id="68"/>
    <w:bookmarkStart w:id="110" w:name="supporting-information"/>
    <w:p>
      <w:pPr>
        <w:pStyle w:val="Heading1"/>
      </w:pPr>
      <w:r>
        <w:t xml:space="preserve">Supporting information</w:t>
      </w:r>
    </w:p>
    <w:p>
      <w:pPr>
        <w:pStyle w:val="TableCaption"/>
      </w:pPr>
      <w:bookmarkStart w:id="69" w:name="tab:fluormeas"/>
      <w:bookmarkEnd w:id="69"/>
      <w:r>
        <w:t xml:space="preserve">Table 5: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5: Study taxa and single turnover saturating flash measurement conditions, with equivalent effective light levels (µmol photons m-2s-1)."/>
      </w:tblPr>
      <w:tblGrid>
        <w:gridCol w:w="1560"/>
        <w:gridCol w:w="1140"/>
        <w:gridCol w:w="1800"/>
        <w:gridCol w:w="1320"/>
        <w:gridCol w:w="1500"/>
        <w:gridCol w:w="600"/>
      </w:tblGrid>
      <w:tr>
        <w:trPr>
          <w:tblHeader w:val="on"/>
        </w:trPr>
        <w:tc>
          <w:tcPr/>
          <w:p>
            <w:pPr>
              <w:pStyle w:val="Compact"/>
              <w:jc w:val="left"/>
            </w:pPr>
            <w:r>
              <w:t xml:space="preserve">Taxa</w:t>
            </w:r>
          </w:p>
        </w:tc>
        <w:tc>
          <w:tcPr/>
          <w:p>
            <w:pPr>
              <w:pStyle w:val="Compact"/>
              <w:jc w:val="right"/>
            </w:pPr>
            <w:r>
              <w:t xml:space="preserve">Flash Spacings (s)</w:t>
            </w:r>
          </w:p>
        </w:tc>
        <w:tc>
          <w:tcPr/>
          <w:p>
            <w:pPr>
              <w:pStyle w:val="Compact"/>
              <w:jc w:val="right"/>
            </w:pPr>
            <w:r>
              <w:t xml:space="preserve">Measurement Temperatures (°C)</w:t>
            </w:r>
          </w:p>
        </w:tc>
        <w:tc>
          <w:tcPr/>
          <w:p>
            <w:pPr>
              <w:pStyle w:val="Compact"/>
              <w:jc w:val="right"/>
            </w:pPr>
            <w:r>
              <w:t xml:space="preserve">Equivalent Light (µE)</w:t>
            </w:r>
          </w:p>
        </w:tc>
        <w:tc>
          <w:tcPr/>
          <w:p>
            <w:pPr>
              <w:pStyle w:val="Compact"/>
              <w:jc w:val="right"/>
            </w:pPr>
            <w:r>
              <w:t xml:space="preserve">Growth Temperatures (°C)</w:t>
            </w:r>
          </w:p>
        </w:tc>
        <w:tc>
          <w:tcPr/>
          <w:p>
            <w:pPr>
              <w:pStyle w:val="Compact"/>
              <w:jc w:val="right"/>
            </w:pPr>
            <w:r>
              <w:t xml:space="preserve">NaCl (mM)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0.70619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0.73733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0.76025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0.70195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0.71115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0.74576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0.71579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0.74750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0.69095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0.71163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0.71551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0.35324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0.37070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0.34453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0.34781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0.36837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0.36973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0.37018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0.31991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0.35392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0.35483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0.17211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0.18028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0.18390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0.16972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0.17013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0.17835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0.17743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0.17970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0.17541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0.17756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0.08293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0.08883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0.09005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0.08460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0.08532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0.08600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0.08677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0.09158</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0.09232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0.08155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0.08850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0.08943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0.04380</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0.04410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0.04515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0.04265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0.04359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0.04598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0.04651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0.04738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0.04323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0.04505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0.04612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0.73733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0.67904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0.36369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0.33588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0.17929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0.16533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0.08936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0.74547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0.75323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0.80500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0.74450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0.75012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0.80484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0.71713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0.73108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0.77089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0.70120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0.70328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0.74429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0.79330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0.37796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0.37948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0.40574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0.37628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0.37973</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0.40446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0.36172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0.36810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0.38681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0.19017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0.19031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0.20088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0.18882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0.18927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0.18045</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0.18250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0.19023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0.17588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0.17686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0.18326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0.19167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0.09451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0.09547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0.09364</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0.09829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0.08929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0.08956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0.09322</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0.08648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0.08807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0.08920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0.09427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0.04726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0.04878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0.04790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0.04400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0.04469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0.04594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0.04382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0.04734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0.64326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0.74445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0.78258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0.64944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0.72400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0.73611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0.59352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0.65817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0.69658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0.70403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0.57065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0.60195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0.69271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0.32434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0.39601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0.31635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0.32365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0.36867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0.37276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0.30068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0.32339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0.35373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0.35643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0.29669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0.16420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0.19367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0.19903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0.16128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0.16230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0.18699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0.18764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0.15032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0.17698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0.17820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0.14637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0.14752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0.17194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0.17375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0.08173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0.10038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0.08023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0.08260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0.07425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0.08759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0.08763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0.07154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0.07333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0.08287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0.08548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0.03987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0.04002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0.03654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0.04035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0.03488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0.03705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0.04046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0.04219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0.68203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0.78891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0.82135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0.70549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0.78265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0.81319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0.65205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0.76142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0.76268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0.66985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0.78727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0.80266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0.65046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0.67108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0.79219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0.34937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0.40357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0.41525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0.33507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0.39734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0.40813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0.32823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0.37875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0.38475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0.32278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0.34593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0.36895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0.30769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0.35922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0.51235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0.17514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0.20122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0.20896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0.19802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0.20141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0.16319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0.18819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0.19212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0.16723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0.16327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0.16513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0.19307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0.08950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0.10132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0.10249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0.09120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0.10002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0.08298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0.09134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0.08317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0.09279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0.09544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0.08186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0.08318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0.09356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0.04628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0.04860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0.04907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0.04163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0.04454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0.04169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0.04585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0.04617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0.04225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1.00406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1.00963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1.02789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0.77838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0.96127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1.06233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1.07464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0.80831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1.03987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1.05276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0.84377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0.92300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1.02344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1.03318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0.95515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1.00251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1.01890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1.01954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0.41022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0.38094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0.45294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0.46377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0.51372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0.40132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0.48682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0.49294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0.51033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0.41131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0.49102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0.49625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0.50351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0.47645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0.49136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0.49669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0.19990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0.24874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0.25258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0.25726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0.18599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0.25751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0.26563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0.26832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0.19950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0.23712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0.25153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0.26341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0.20414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0.23129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0.23658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0.25271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0.24729</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0.24866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0.25143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0.09797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0.12240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0.12285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0.12664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0.09155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0.12455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0.12737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0.13254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0.09960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0.11621</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0.12256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0.12955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0.10466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0.12228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0.12647</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0.12037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0.12442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0.12687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0.04879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0.05928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0.06074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0.06362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0.05707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0.06164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0.06606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0.05152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0.06090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0.06183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0.06414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0.05254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0.06109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0.06243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0.06319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0.06066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0.06091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0.06236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0.60264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0.65678</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0.48962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0.54545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0.61098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0.64889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0.60264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0.77226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0.03644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0.03965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0.02981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0.03384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0.03476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0.03863</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0.03644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0.04774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0.30029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0.32826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0.24346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0.27117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0.30507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0.32415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0.30029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0.38422</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0.14881</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0.16276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0.12075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0.13375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0.15186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0.16169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0.14881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0.19033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0.07329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0.08049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0.05961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0.06600</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0.07493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0.07912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0.07329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0.09308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0.89642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0.84830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0.89781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0.85379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0.81455</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0.05256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0.05102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0.05271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0.05257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0.05206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0.44111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0.41880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0.43990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0.41676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0.41394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0.21780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0.20730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0.21460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0.20720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0.20306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0.10689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0.10240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0.10540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0.10241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0.10200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0.43574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0.41504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0.38983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0.52157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0.42081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0.03180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0.02518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0.02568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0.02449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0.03021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0.02588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0.26530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0.21333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0.20783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0.19361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0.26359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0.19054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0.18820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0.13432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0.10699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0.09670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0.12684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0.09699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0.09461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0.05358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0.05231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0.04852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0.06450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0.04928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0.04766</w:t>
            </w:r>
          </w:p>
        </w:tc>
        <w:tc>
          <w:tcPr/>
          <w:p>
            <w:pPr>
              <w:pStyle w:val="Compact"/>
              <w:jc w:val="right"/>
            </w:pPr>
            <w:r>
              <w:t xml:space="preserve">22</w:t>
            </w:r>
          </w:p>
        </w:tc>
        <w:tc>
          <w:tcPr/>
          <w:p>
            <w:pPr>
              <w:pStyle w:val="Compact"/>
              <w:jc w:val="right"/>
            </w:pPr>
            <w:r>
              <w:t xml:space="preserve">0.43</w:t>
            </w:r>
          </w:p>
        </w:tc>
      </w:tr>
    </w:tbl>
    <w:p>
      <w:pPr>
        <w:pStyle w:val="SourceCode"/>
      </w:pPr>
      <w:r>
        <w:rPr>
          <w:rStyle w:val="VerbatimChar"/>
        </w:rPr>
        <w:t xml:space="preserve">## </w:t>
      </w:r>
      <w:r>
        <w:br/>
      </w:r>
      <w:r>
        <w:rPr>
          <w:rStyle w:val="VerbatimChar"/>
        </w:rPr>
        <w:t xml:space="preserve">## </w:t>
      </w:r>
      <w:r>
        <w:br/>
      </w:r>
      <w:r>
        <w:rPr>
          <w:rStyle w:val="VerbatimChar"/>
        </w:rPr>
        <w:t xml:space="preserve">## ### GAM diagnostics: 1</w:t>
      </w:r>
    </w:p>
    <w:p>
      <w:pPr>
        <w:pStyle w:val="CaptionedFigure"/>
      </w:pP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1" name="Picture"/>
            <a:graphic>
              <a:graphicData uri="http://schemas.openxmlformats.org/drawingml/2006/picture">
                <pic:pic>
                  <pic:nvPicPr>
                    <pic:cNvPr descr="Figures/gammodeldiagnostic-1.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3" w:name="fig:gammodeldiagnostic-1"/>
      <w:bookmarkEnd w:id="73"/>
      <w:r>
        <w:t xml:space="preserve">Fig 7: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[-1.148855e-05,2.458705e-06]</w:t>
      </w:r>
      <w:r>
        <w:br/>
      </w:r>
      <w:r>
        <w:rPr>
          <w:rStyle w:val="VerbatimChar"/>
        </w:rPr>
        <w:t xml:space="preserve">## (score 56.65425 &amp; scale 12.43105).</w:t>
      </w:r>
      <w:r>
        <w:br/>
      </w:r>
      <w:r>
        <w:rPr>
          <w:rStyle w:val="VerbatimChar"/>
        </w:rPr>
        <w:t xml:space="preserve">## Hessian positive definite, eigenvalue range [4.616448e-06,8.015894].</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1.83    0.26  &lt;2e-16 ***</w:t>
      </w:r>
      <w:r>
        <w:br/>
      </w:r>
      <w:r>
        <w:rPr>
          <w:rStyle w:val="VerbatimChar"/>
        </w:rPr>
        <w:t xml:space="preserve">## s(Temp_C)                2.00 1.00    0.81    0.12    </w:t>
      </w:r>
      <w:r>
        <w:br/>
      </w:r>
      <w:r>
        <w:rPr>
          <w:rStyle w:val="VerbatimChar"/>
        </w:rPr>
        <w:t xml:space="preserve">## ti(Temp_C,LightLevel_ue) 4.00 1.00    0.55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2</w:t>
      </w:r>
    </w:p>
    <w:p>
      <w:pPr>
        <w:pStyle w:val="CaptionedFigure"/>
      </w:pP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5" name="Picture"/>
            <a:graphic>
              <a:graphicData uri="http://schemas.openxmlformats.org/drawingml/2006/picture">
                <pic:pic>
                  <pic:nvPicPr>
                    <pic:cNvPr descr="Figures/gammodeldiagnostic-2.png" id="76" name="Picture"/>
                    <pic:cNvPicPr>
                      <a:picLocks noChangeArrowheads="1" noChangeAspect="1"/>
                    </pic:cNvPicPr>
                  </pic:nvPicPr>
                  <pic:blipFill>
                    <a:blip r:embed="rId7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7" w:name="fig:gammodeldiagnostic-2"/>
      <w:bookmarkEnd w:id="77"/>
      <w:r>
        <w:t xml:space="preserve">Fig 8: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[-1.045605e-05,1.128619e-05]</w:t>
      </w:r>
      <w:r>
        <w:br/>
      </w:r>
      <w:r>
        <w:rPr>
          <w:rStyle w:val="VerbatimChar"/>
        </w:rPr>
        <w:t xml:space="preserve">## (score 47.79832 &amp; scale 3.965611).</w:t>
      </w:r>
      <w:r>
        <w:br/>
      </w:r>
      <w:r>
        <w:rPr>
          <w:rStyle w:val="VerbatimChar"/>
        </w:rPr>
        <w:t xml:space="preserve">## Hessian positive definite, eigenvalue range [6.856764e-06,8.007953].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1.10    0.76    0.07 .</w:t>
      </w:r>
      <w:r>
        <w:br/>
      </w:r>
      <w:r>
        <w:rPr>
          <w:rStyle w:val="VerbatimChar"/>
        </w:rPr>
        <w:t xml:space="preserve">## s(Temp_C)                2.00 1.00    0.93    0.20  </w:t>
      </w:r>
      <w:r>
        <w:br/>
      </w:r>
      <w:r>
        <w:rPr>
          <w:rStyle w:val="VerbatimChar"/>
        </w:rPr>
        <w:t xml:space="preserve">## ti(Temp_C,LightLevel_ue) 4.00 1.46    0.89    0.11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3</w:t>
      </w:r>
    </w:p>
    <w:p>
      <w:pPr>
        <w:pStyle w:val="CaptionedFigure"/>
      </w:pP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9" name="Picture"/>
            <a:graphic>
              <a:graphicData uri="http://schemas.openxmlformats.org/drawingml/2006/picture">
                <pic:pic>
                  <pic:nvPicPr>
                    <pic:cNvPr descr="Figures/gammodeldiagnostic-3.png" id="80" name="Picture"/>
                    <pic:cNvPicPr>
                      <a:picLocks noChangeArrowheads="1" noChangeAspect="1"/>
                    </pic:cNvPicPr>
                  </pic:nvPicPr>
                  <pic:blipFill>
                    <a:blip r:embed="rId7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1" w:name="fig:gammodeldiagnostic-3"/>
      <w:bookmarkEnd w:id="81"/>
      <w:r>
        <w:t xml:space="preserve">Fig 9: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[-1.964407e-05,6.40554e-06]</w:t>
      </w:r>
      <w:r>
        <w:br/>
      </w:r>
      <w:r>
        <w:rPr>
          <w:rStyle w:val="VerbatimChar"/>
        </w:rPr>
        <w:t xml:space="preserve">## (score 55.32928 &amp; scale 3.571869).</w:t>
      </w:r>
      <w:r>
        <w:br/>
      </w:r>
      <w:r>
        <w:rPr>
          <w:rStyle w:val="VerbatimChar"/>
        </w:rPr>
        <w:t xml:space="preserve">## Hessian positive definite, eigenvalue range [1.200439e-05,10.5307].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1.94    1.23    0.92</w:t>
      </w:r>
      <w:r>
        <w:br/>
      </w:r>
      <w:r>
        <w:rPr>
          <w:rStyle w:val="VerbatimChar"/>
        </w:rPr>
        <w:t xml:space="preserve">## s(Temp_C)                2.00 1.89    1.37    0.98</w:t>
      </w:r>
      <w:r>
        <w:br/>
      </w:r>
      <w:r>
        <w:rPr>
          <w:rStyle w:val="VerbatimChar"/>
        </w:rPr>
        <w:t xml:space="preserve">## ti(Temp_C,LightLevel_ue) 4.00 1.00    0.97    0.36</w:t>
      </w:r>
      <w:r>
        <w:br/>
      </w:r>
      <w:r>
        <w:rPr>
          <w:rStyle w:val="VerbatimChar"/>
        </w:rPr>
        <w:t xml:space="preserve">## </w:t>
      </w:r>
      <w:r>
        <w:br/>
      </w:r>
      <w:r>
        <w:rPr>
          <w:rStyle w:val="VerbatimChar"/>
        </w:rPr>
        <w:t xml:space="preserve">## </w:t>
      </w:r>
      <w:r>
        <w:br/>
      </w:r>
      <w:r>
        <w:rPr>
          <w:rStyle w:val="VerbatimChar"/>
        </w:rPr>
        <w:t xml:space="preserve">## ### GAM diagnostics: 4</w:t>
      </w:r>
    </w:p>
    <w:p>
      <w:pPr>
        <w:pStyle w:val="CaptionedFigure"/>
      </w:pP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3" name="Picture"/>
            <a:graphic>
              <a:graphicData uri="http://schemas.openxmlformats.org/drawingml/2006/picture">
                <pic:pic>
                  <pic:nvPicPr>
                    <pic:cNvPr descr="Figures/gammodeldiagnostic-4.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5" w:name="fig:gammodeldiagnostic-4"/>
      <w:bookmarkEnd w:id="85"/>
      <w:r>
        <w:t xml:space="preserve">Fig 10: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11 iterations.</w:t>
      </w:r>
      <w:r>
        <w:br/>
      </w:r>
      <w:r>
        <w:rPr>
          <w:rStyle w:val="VerbatimChar"/>
        </w:rPr>
        <w:t xml:space="preserve">## Gradient range [-6.831923e-05,0.0001971058]</w:t>
      </w:r>
      <w:r>
        <w:br/>
      </w:r>
      <w:r>
        <w:rPr>
          <w:rStyle w:val="VerbatimChar"/>
        </w:rPr>
        <w:t xml:space="preserve">## (score 71.16439 &amp; scale 2.490609).</w:t>
      </w:r>
      <w:r>
        <w:br/>
      </w:r>
      <w:r>
        <w:rPr>
          <w:rStyle w:val="VerbatimChar"/>
        </w:rPr>
        <w:t xml:space="preserve">## Hessian positive definite, eigenvalue range [5.281984e-06,15.52403].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1.96    1.60    1.00</w:t>
      </w:r>
      <w:r>
        <w:br/>
      </w:r>
      <w:r>
        <w:rPr>
          <w:rStyle w:val="VerbatimChar"/>
        </w:rPr>
        <w:t xml:space="preserve">## s(Temp_C)                2.00 1.00    1.02    0.41</w:t>
      </w:r>
      <w:r>
        <w:br/>
      </w:r>
      <w:r>
        <w:rPr>
          <w:rStyle w:val="VerbatimChar"/>
        </w:rPr>
        <w:t xml:space="preserve">## ti(Temp_C,LightLevel_ue) 4.00 2.17    1.48    1.00</w:t>
      </w:r>
      <w:r>
        <w:br/>
      </w:r>
      <w:r>
        <w:rPr>
          <w:rStyle w:val="VerbatimChar"/>
        </w:rPr>
        <w:t xml:space="preserve">## </w:t>
      </w:r>
      <w:r>
        <w:br/>
      </w:r>
      <w:r>
        <w:rPr>
          <w:rStyle w:val="VerbatimChar"/>
        </w:rPr>
        <w:t xml:space="preserve">## </w:t>
      </w:r>
      <w:r>
        <w:br/>
      </w:r>
      <w:r>
        <w:rPr>
          <w:rStyle w:val="VerbatimChar"/>
        </w:rPr>
        <w:t xml:space="preserve">## ### GAM diagnostics: 5</w:t>
      </w:r>
    </w:p>
    <w:p>
      <w:pPr>
        <w:pStyle w:val="CaptionedFigure"/>
      </w:pP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7" name="Picture"/>
            <a:graphic>
              <a:graphicData uri="http://schemas.openxmlformats.org/drawingml/2006/picture">
                <pic:pic>
                  <pic:nvPicPr>
                    <pic:cNvPr descr="Figures/gammodeldiagnostic-5.png" id="88" name="Picture"/>
                    <pic:cNvPicPr>
                      <a:picLocks noChangeArrowheads="1" noChangeAspect="1"/>
                    </pic:cNvPicPr>
                  </pic:nvPicPr>
                  <pic:blipFill>
                    <a:blip r:embed="rId8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9" w:name="fig:gammodeldiagnostic-5"/>
      <w:bookmarkEnd w:id="89"/>
      <w:r>
        <w:t xml:space="preserve">Fig 11: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step failed after 1 iteration.</w:t>
      </w:r>
      <w:r>
        <w:br/>
      </w:r>
      <w:r>
        <w:rPr>
          <w:rStyle w:val="VerbatimChar"/>
        </w:rPr>
        <w:t xml:space="preserve">## Gradient range [-1.61541e-06,9.174523]</w:t>
      </w:r>
      <w:r>
        <w:br/>
      </w:r>
      <w:r>
        <w:rPr>
          <w:rStyle w:val="VerbatimChar"/>
        </w:rPr>
        <w:t xml:space="preserve">## (score -420.8737 &amp; scale 2.151999e-22).</w:t>
      </w:r>
      <w:r>
        <w:br/>
      </w:r>
      <w:r>
        <w:rPr>
          <w:rStyle w:val="VerbatimChar"/>
        </w:rPr>
        <w:t xml:space="preserve">## eigenvalue range [-9224757,7.998127].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1.00    0.29    0.01 **</w:t>
      </w:r>
      <w:r>
        <w:br/>
      </w:r>
      <w:r>
        <w:rPr>
          <w:rStyle w:val="VerbatimChar"/>
        </w:rPr>
        <w:t xml:space="preserve">## s(Temp_C)                2.00 1.96    0.75    0.16   </w:t>
      </w:r>
      <w:r>
        <w:br/>
      </w:r>
      <w:r>
        <w:rPr>
          <w:rStyle w:val="VerbatimChar"/>
        </w:rPr>
        <w:t xml:space="preserve">## ti(Temp_C,LightLevel_ue) 4.00 1.00    0.67    0.10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6</w:t>
      </w:r>
    </w:p>
    <w:p>
      <w:pPr>
        <w:pStyle w:val="CaptionedFigure"/>
      </w:pP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1" name="Picture"/>
            <a:graphic>
              <a:graphicData uri="http://schemas.openxmlformats.org/drawingml/2006/picture">
                <pic:pic>
                  <pic:nvPicPr>
                    <pic:cNvPr descr="Figures/gammodeldiagnostic-6.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3" w:name="fig:gammodeldiagnostic-6"/>
      <w:bookmarkEnd w:id="93"/>
      <w:r>
        <w:t xml:space="preserve">Fig 12: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13 iterations.</w:t>
      </w:r>
      <w:r>
        <w:br/>
      </w:r>
      <w:r>
        <w:rPr>
          <w:rStyle w:val="VerbatimChar"/>
        </w:rPr>
        <w:t xml:space="preserve">## Gradient range [-4.513978e-06,3.114671e-06]</w:t>
      </w:r>
      <w:r>
        <w:br/>
      </w:r>
      <w:r>
        <w:rPr>
          <w:rStyle w:val="VerbatimChar"/>
        </w:rPr>
        <w:t xml:space="preserve">## (score 42.28655 &amp; scale 12.57865).</w:t>
      </w:r>
      <w:r>
        <w:br/>
      </w:r>
      <w:r>
        <w:rPr>
          <w:rStyle w:val="VerbatimChar"/>
        </w:rPr>
        <w:t xml:space="preserve">## Hessian positive definite, eigenvalue range [1.968747e-06,5.520196].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1.74    1.00    0.39</w:t>
      </w:r>
      <w:r>
        <w:br/>
      </w:r>
      <w:r>
        <w:rPr>
          <w:rStyle w:val="VerbatimChar"/>
        </w:rPr>
        <w:t xml:space="preserve">## s(Temp_C)                2.00 1.00    0.99    0.40</w:t>
      </w:r>
      <w:r>
        <w:br/>
      </w:r>
      <w:r>
        <w:rPr>
          <w:rStyle w:val="VerbatimChar"/>
        </w:rPr>
        <w:t xml:space="preserve">## ti(Temp_C,LightLevel_ue) 4.00 1.00    1.02    0.37</w:t>
      </w:r>
      <w:r>
        <w:br/>
      </w:r>
      <w:r>
        <w:rPr>
          <w:rStyle w:val="VerbatimChar"/>
        </w:rPr>
        <w:t xml:space="preserve">## </w:t>
      </w:r>
      <w:r>
        <w:br/>
      </w:r>
      <w:r>
        <w:rPr>
          <w:rStyle w:val="VerbatimChar"/>
        </w:rPr>
        <w:t xml:space="preserve">## </w:t>
      </w:r>
      <w:r>
        <w:br/>
      </w:r>
      <w:r>
        <w:rPr>
          <w:rStyle w:val="VerbatimChar"/>
        </w:rPr>
        <w:t xml:space="preserve">## ### GAM diagnostics: 7</w:t>
      </w:r>
    </w:p>
    <w:p>
      <w:pPr>
        <w:pStyle w:val="CaptionedFigure"/>
      </w:pP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5" name="Picture"/>
            <a:graphic>
              <a:graphicData uri="http://schemas.openxmlformats.org/drawingml/2006/picture">
                <pic:pic>
                  <pic:nvPicPr>
                    <pic:cNvPr descr="Figures/gammodeldiagnostic-7.png" id="96" name="Picture"/>
                    <pic:cNvPicPr>
                      <a:picLocks noChangeArrowheads="1" noChangeAspect="1"/>
                    </pic:cNvPicPr>
                  </pic:nvPicPr>
                  <pic:blipFill>
                    <a:blip r:embed="rId9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7" w:name="fig:gammodeldiagnostic-7"/>
      <w:bookmarkEnd w:id="97"/>
      <w:r>
        <w:t xml:space="preserve">Fig 13: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10 iterations.</w:t>
      </w:r>
      <w:r>
        <w:br/>
      </w:r>
      <w:r>
        <w:rPr>
          <w:rStyle w:val="VerbatimChar"/>
        </w:rPr>
        <w:t xml:space="preserve">## Gradient range [-1.145248e-05,7.291372e-06]</w:t>
      </w:r>
      <w:r>
        <w:br/>
      </w:r>
      <w:r>
        <w:rPr>
          <w:rStyle w:val="VerbatimChar"/>
        </w:rPr>
        <w:t xml:space="preserve">## (score 49.70235 &amp; scale 8.081872).</w:t>
      </w:r>
      <w:r>
        <w:br/>
      </w:r>
      <w:r>
        <w:rPr>
          <w:rStyle w:val="VerbatimChar"/>
        </w:rPr>
        <w:t xml:space="preserve">## Hessian positive definite, eigenvalue range [3.948816e-06,7.521732].</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1.85    0.70   0.060 .</w:t>
      </w:r>
      <w:r>
        <w:br/>
      </w:r>
      <w:r>
        <w:rPr>
          <w:rStyle w:val="VerbatimChar"/>
        </w:rPr>
        <w:t xml:space="preserve">## s(Temp_C)                2.00 1.25    1.14   0.670  </w:t>
      </w:r>
      <w:r>
        <w:br/>
      </w:r>
      <w:r>
        <w:rPr>
          <w:rStyle w:val="VerbatimChar"/>
        </w:rPr>
        <w:t xml:space="preserve">## ti(Temp_C,LightLevel_ue) 4.00 1.00    0.77   0.075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8</w:t>
      </w:r>
    </w:p>
    <w:p>
      <w:pPr>
        <w:pStyle w:val="CaptionedFigure"/>
      </w:pP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9" name="Picture"/>
            <a:graphic>
              <a:graphicData uri="http://schemas.openxmlformats.org/drawingml/2006/picture">
                <pic:pic>
                  <pic:nvPicPr>
                    <pic:cNvPr descr="Figures/gammodeldiagnostic-8.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1" w:name="fig:gammodeldiagnostic-8"/>
      <w:bookmarkEnd w:id="101"/>
      <w:r>
        <w:t xml:space="preserve">Fig 14: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8 iterations.</w:t>
      </w:r>
      <w:r>
        <w:br/>
      </w:r>
      <w:r>
        <w:rPr>
          <w:rStyle w:val="VerbatimChar"/>
        </w:rPr>
        <w:t xml:space="preserve">## Gradient range [-2.055142e-05,1.125567e-05]</w:t>
      </w:r>
      <w:r>
        <w:br/>
      </w:r>
      <w:r>
        <w:rPr>
          <w:rStyle w:val="VerbatimChar"/>
        </w:rPr>
        <w:t xml:space="preserve">## (score 49.36194 &amp; scale 10.11107).</w:t>
      </w:r>
      <w:r>
        <w:br/>
      </w:r>
      <w:r>
        <w:rPr>
          <w:rStyle w:val="VerbatimChar"/>
        </w:rPr>
        <w:t xml:space="preserve">## Hessian positive definite, eigenvalue range [9.922912e-07,7.021343].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1.84    1.04    0.49</w:t>
      </w:r>
      <w:r>
        <w:br/>
      </w:r>
      <w:r>
        <w:rPr>
          <w:rStyle w:val="VerbatimChar"/>
        </w:rPr>
        <w:t xml:space="preserve">## s(Temp_C)                2.00 1.00    1.06    0.51</w:t>
      </w:r>
      <w:r>
        <w:br/>
      </w:r>
      <w:r>
        <w:rPr>
          <w:rStyle w:val="VerbatimChar"/>
        </w:rPr>
        <w:t xml:space="preserve">## ti(Temp_C,LightLevel_ue) 4.00 1.00    1.04    0.41</w:t>
      </w:r>
      <w:r>
        <w:br/>
      </w:r>
      <w:r>
        <w:rPr>
          <w:rStyle w:val="VerbatimChar"/>
        </w:rPr>
        <w:t xml:space="preserve">## </w:t>
      </w:r>
      <w:r>
        <w:br/>
      </w:r>
      <w:r>
        <w:rPr>
          <w:rStyle w:val="VerbatimChar"/>
        </w:rPr>
        <w:t xml:space="preserve">## </w:t>
      </w:r>
      <w:r>
        <w:br/>
      </w:r>
      <w:r>
        <w:rPr>
          <w:rStyle w:val="VerbatimChar"/>
        </w:rPr>
        <w:t xml:space="preserve">## ### GAM diagnostics: 9</w:t>
      </w:r>
    </w:p>
    <w:p>
      <w:pPr>
        <w:pStyle w:val="CaptionedFigure"/>
      </w:pP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3" name="Picture"/>
            <a:graphic>
              <a:graphicData uri="http://schemas.openxmlformats.org/drawingml/2006/picture">
                <pic:pic>
                  <pic:nvPicPr>
                    <pic:cNvPr descr="Figures/gammodeldiagnostic-9.png" id="104" name="Picture"/>
                    <pic:cNvPicPr>
                      <a:picLocks noChangeArrowheads="1" noChangeAspect="1"/>
                    </pic:cNvPicPr>
                  </pic:nvPicPr>
                  <pic:blipFill>
                    <a:blip r:embed="rId10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5" w:name="fig:gammodeldiagnostic-9"/>
      <w:bookmarkEnd w:id="105"/>
      <w:r>
        <w:t xml:space="preserve">Fig 15: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[-3.720374e-05,8.668272e-05]</w:t>
      </w:r>
      <w:r>
        <w:br/>
      </w:r>
      <w:r>
        <w:rPr>
          <w:rStyle w:val="VerbatimChar"/>
        </w:rPr>
        <w:t xml:space="preserve">## (score 104.6995 &amp; scale 7.872017).</w:t>
      </w:r>
      <w:r>
        <w:br/>
      </w:r>
      <w:r>
        <w:rPr>
          <w:rStyle w:val="VerbatimChar"/>
        </w:rPr>
        <w:t xml:space="preserve">## Hessian positive definite, eigenvalue range [2.611616e-05,18.51441].</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1.90    0.72    0.03 *  </w:t>
      </w:r>
      <w:r>
        <w:br/>
      </w:r>
      <w:r>
        <w:rPr>
          <w:rStyle w:val="VerbatimChar"/>
        </w:rPr>
        <w:t xml:space="preserve">## s(Temp_C)                2.00 1.77    1.06    0.67    </w:t>
      </w:r>
      <w:r>
        <w:br/>
      </w:r>
      <w:r>
        <w:rPr>
          <w:rStyle w:val="VerbatimChar"/>
        </w:rPr>
        <w:t xml:space="preserve">## ti(Temp_C,LightLevel_ue) 4.00 1.00    0.62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10</w:t>
      </w:r>
    </w:p>
    <w:p>
      <w:pPr>
        <w:pStyle w:val="CaptionedFigure"/>
      </w:pP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7" name="Picture"/>
            <a:graphic>
              <a:graphicData uri="http://schemas.openxmlformats.org/drawingml/2006/picture">
                <pic:pic>
                  <pic:nvPicPr>
                    <pic:cNvPr descr="Figures/gammodeldiagnostic-10.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9" w:name="fig:gammodeldiagnostic-10"/>
      <w:bookmarkEnd w:id="109"/>
      <w:r>
        <w:t xml:space="preserve">Fig 16: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9 iterations.</w:t>
      </w:r>
      <w:r>
        <w:br/>
      </w:r>
      <w:r>
        <w:rPr>
          <w:rStyle w:val="VerbatimChar"/>
        </w:rPr>
        <w:t xml:space="preserve">## Gradient range [-6.765617e-05,3.899604e-05]</w:t>
      </w:r>
      <w:r>
        <w:br/>
      </w:r>
      <w:r>
        <w:rPr>
          <w:rStyle w:val="VerbatimChar"/>
        </w:rPr>
        <w:t xml:space="preserve">## (score 103.853 &amp; scale 6.13007).</w:t>
      </w:r>
      <w:r>
        <w:br/>
      </w:r>
      <w:r>
        <w:rPr>
          <w:rStyle w:val="VerbatimChar"/>
        </w:rPr>
        <w:t xml:space="preserve">## Hessian positive definite, eigenvalue range [5.51875e-05,20.0096].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1.87    1.01   0.500  </w:t>
      </w:r>
      <w:r>
        <w:br/>
      </w:r>
      <w:r>
        <w:rPr>
          <w:rStyle w:val="VerbatimChar"/>
        </w:rPr>
        <w:t xml:space="preserve">## s(Temp_C)                2.00 1.00    1.27   0.955  </w:t>
      </w:r>
      <w:r>
        <w:br/>
      </w:r>
      <w:r>
        <w:rPr>
          <w:rStyle w:val="VerbatimChar"/>
        </w:rPr>
        <w:t xml:space="preserve">## ti(Temp_C,LightLevel_ue) 4.00 2.19    0.85   0.075 .</w:t>
      </w:r>
      <w:r>
        <w:br/>
      </w:r>
      <w:r>
        <w:rPr>
          <w:rStyle w:val="VerbatimChar"/>
        </w:rPr>
        <w:t xml:space="preserve">## ---</w:t>
      </w:r>
      <w:r>
        <w:br/>
      </w:r>
      <w:r>
        <w:rPr>
          <w:rStyle w:val="VerbatimChar"/>
        </w:rPr>
        <w:t xml:space="preserve">## Signif. codes:  0 '***' 0.001 '**' 0.01 '*' 0.05 '.' 0.1 ' ' 1</w:t>
      </w:r>
    </w:p>
    <w:bookmarkEnd w:id="110"/>
    <w:bookmarkStart w:id="275" w:name="references"/>
    <w:p>
      <w:pPr>
        <w:pStyle w:val="Heading1"/>
      </w:pPr>
      <w:r>
        <w:t xml:space="preserve">References</w:t>
      </w:r>
    </w:p>
    <w:bookmarkStart w:id="274" w:name="refs"/>
    <w:bookmarkStart w:id="112"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11">
        <w:r>
          <w:rPr>
            <w:rStyle w:val="Hyperlink"/>
          </w:rPr>
          <w:t xml:space="preserve">10.1038/s41558-020-0905-y</w:t>
        </w:r>
      </w:hyperlink>
      <w:r>
        <w:t xml:space="preserve">.</w:t>
      </w:r>
    </w:p>
    <w:bookmarkEnd w:id="112"/>
    <w:bookmarkStart w:id="114"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13">
        <w:r>
          <w:rPr>
            <w:rStyle w:val="Hyperlink"/>
          </w:rPr>
          <w:t xml:space="preserve">10.5194/bg-9-4553-2012</w:t>
        </w:r>
      </w:hyperlink>
      <w:r>
        <w:t xml:space="preserve">.</w:t>
      </w:r>
    </w:p>
    <w:bookmarkEnd w:id="114"/>
    <w:bookmarkStart w:id="116"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15">
        <w:r>
          <w:rPr>
            <w:rStyle w:val="Hyperlink"/>
          </w:rPr>
          <w:t xml:space="preserve">10.1016/j.cryobiol.2011.08.006</w:t>
        </w:r>
      </w:hyperlink>
      <w:r>
        <w:t xml:space="preserve">.</w:t>
      </w:r>
    </w:p>
    <w:bookmarkEnd w:id="116"/>
    <w:bookmarkStart w:id="118"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7">
        <w:r>
          <w:rPr>
            <w:rStyle w:val="Hyperlink"/>
          </w:rPr>
          <w:t xml:space="preserve">https://googlesheets4.tidyverse.org</w:t>
        </w:r>
      </w:hyperlink>
      <w:r>
        <w:t xml:space="preserve">.</w:t>
      </w:r>
    </w:p>
    <w:bookmarkEnd w:id="118"/>
    <w:bookmarkStart w:id="120"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19">
        <w:r>
          <w:rPr>
            <w:rStyle w:val="Hyperlink"/>
          </w:rPr>
          <w:t xml:space="preserve">10.5281/zenodo.2593516</w:t>
        </w:r>
      </w:hyperlink>
      <w:r>
        <w:t xml:space="preserve">.</w:t>
      </w:r>
    </w:p>
    <w:bookmarkEnd w:id="120"/>
    <w:bookmarkStart w:id="122"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21">
        <w:r>
          <w:rPr>
            <w:rStyle w:val="Hyperlink"/>
          </w:rPr>
          <w:t xml:space="preserve">10.1007/s00442-008-0993-2</w:t>
        </w:r>
      </w:hyperlink>
      <w:r>
        <w:t xml:space="preserve">.</w:t>
      </w:r>
    </w:p>
    <w:bookmarkEnd w:id="122"/>
    <w:bookmarkStart w:id="124"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23">
        <w:r>
          <w:rPr>
            <w:rStyle w:val="Hyperlink"/>
          </w:rPr>
          <w:t xml:space="preserve">10.1007/s00300-010-0794-z</w:t>
        </w:r>
      </w:hyperlink>
      <w:r>
        <w:t xml:space="preserve">.</w:t>
      </w:r>
    </w:p>
    <w:bookmarkEnd w:id="124"/>
    <w:bookmarkStart w:id="126"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25">
        <w:r>
          <w:rPr>
            <w:rStyle w:val="Hyperlink"/>
          </w:rPr>
          <w:t xml:space="preserve">10.1007/978-3-030-33208-2_3</w:t>
        </w:r>
      </w:hyperlink>
      <w:r>
        <w:t xml:space="preserve">.</w:t>
      </w:r>
    </w:p>
    <w:bookmarkEnd w:id="126"/>
    <w:bookmarkStart w:id="128"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7">
        <w:r>
          <w:rPr>
            <w:rStyle w:val="Hyperlink"/>
          </w:rPr>
          <w:t xml:space="preserve">10.1007/s11120-019-00621-0</w:t>
        </w:r>
      </w:hyperlink>
      <w:r>
        <w:t xml:space="preserve">.</w:t>
      </w:r>
    </w:p>
    <w:bookmarkEnd w:id="128"/>
    <w:bookmarkStart w:id="130"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9">
        <w:r>
          <w:rPr>
            <w:rStyle w:val="Hyperlink"/>
          </w:rPr>
          <w:t xml:space="preserve">10.1111/ppl.13811</w:t>
        </w:r>
      </w:hyperlink>
      <w:r>
        <w:t xml:space="preserve">.</w:t>
      </w:r>
    </w:p>
    <w:bookmarkEnd w:id="130"/>
    <w:bookmarkStart w:id="132"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31">
        <w:r>
          <w:rPr>
            <w:rStyle w:val="Hyperlink"/>
          </w:rPr>
          <w:t xml:space="preserve">10.1007/s11120-007-9141-9</w:t>
        </w:r>
      </w:hyperlink>
      <w:r>
        <w:t xml:space="preserve">.</w:t>
      </w:r>
    </w:p>
    <w:bookmarkEnd w:id="132"/>
    <w:bookmarkStart w:id="134"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33">
        <w:r>
          <w:rPr>
            <w:rStyle w:val="Hyperlink"/>
          </w:rPr>
          <w:t xml:space="preserve">10.1023/A:1016128632704</w:t>
        </w:r>
      </w:hyperlink>
      <w:r>
        <w:t xml:space="preserve">.</w:t>
      </w:r>
    </w:p>
    <w:bookmarkEnd w:id="134"/>
    <w:bookmarkStart w:id="136"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35">
        <w:r>
          <w:rPr>
            <w:rStyle w:val="Hyperlink"/>
          </w:rPr>
          <w:t xml:space="preserve">10.1126/science.1153213</w:t>
        </w:r>
      </w:hyperlink>
      <w:r>
        <w:t xml:space="preserve">.</w:t>
      </w:r>
    </w:p>
    <w:bookmarkEnd w:id="136"/>
    <w:bookmarkStart w:id="138"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7">
        <w:r>
          <w:rPr>
            <w:rStyle w:val="Hyperlink"/>
          </w:rPr>
          <w:t xml:space="preserve">10.1080/10618600.2019.1629942</w:t>
        </w:r>
      </w:hyperlink>
      <w:r>
        <w:t xml:space="preserve">.</w:t>
      </w:r>
    </w:p>
    <w:bookmarkEnd w:id="138"/>
    <w:bookmarkStart w:id="140"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9">
        <w:r>
          <w:rPr>
            <w:rStyle w:val="Hyperlink"/>
          </w:rPr>
          <w:t xml:space="preserve">10.1007/BF00239374</w:t>
        </w:r>
      </w:hyperlink>
      <w:r>
        <w:t xml:space="preserve">.</w:t>
      </w:r>
    </w:p>
    <w:bookmarkEnd w:id="140"/>
    <w:bookmarkStart w:id="142"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41">
        <w:r>
          <w:rPr>
            <w:rStyle w:val="Hyperlink"/>
          </w:rPr>
          <w:t xml:space="preserve">10.1016/j.bbabio.2020.148212</w:t>
        </w:r>
      </w:hyperlink>
      <w:r>
        <w:t xml:space="preserve">.</w:t>
      </w:r>
    </w:p>
    <w:bookmarkEnd w:id="142"/>
    <w:bookmarkStart w:id="144"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43">
        <w:r>
          <w:rPr>
            <w:rStyle w:val="Hyperlink"/>
          </w:rPr>
          <w:t xml:space="preserve">https://github.com/hojsgaard/doBy</w:t>
        </w:r>
      </w:hyperlink>
      <w:r>
        <w:t xml:space="preserve">.</w:t>
      </w:r>
    </w:p>
    <w:bookmarkEnd w:id="144"/>
    <w:bookmarkStart w:id="146"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45">
        <w:r>
          <w:rPr>
            <w:rStyle w:val="Hyperlink"/>
          </w:rPr>
          <w:t xml:space="preserve">10.1039/D2SC00854H</w:t>
        </w:r>
      </w:hyperlink>
      <w:r>
        <w:t xml:space="preserve">.</w:t>
      </w:r>
    </w:p>
    <w:bookmarkEnd w:id="146"/>
    <w:bookmarkStart w:id="148"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7">
        <w:r>
          <w:rPr>
            <w:rStyle w:val="Hyperlink"/>
          </w:rPr>
          <w:t xml:space="preserve">10.1016/j.bbabio.2008.03.007</w:t>
        </w:r>
      </w:hyperlink>
      <w:r>
        <w:t xml:space="preserve">.</w:t>
      </w:r>
    </w:p>
    <w:bookmarkEnd w:id="148"/>
    <w:bookmarkStart w:id="150"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9">
        <w:r>
          <w:rPr>
            <w:rStyle w:val="Hyperlink"/>
          </w:rPr>
          <w:t xml:space="preserve">10.1074/jbc.M112.342543</w:t>
        </w:r>
      </w:hyperlink>
      <w:r>
        <w:t xml:space="preserve">.</w:t>
      </w:r>
    </w:p>
    <w:bookmarkEnd w:id="150"/>
    <w:bookmarkStart w:id="152"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51">
        <w:r>
          <w:rPr>
            <w:rStyle w:val="Hyperlink"/>
          </w:rPr>
          <w:t xml:space="preserve">10.1002/2017JC013263</w:t>
        </w:r>
      </w:hyperlink>
      <w:r>
        <w:t xml:space="preserve">.</w:t>
      </w:r>
    </w:p>
    <w:bookmarkEnd w:id="152"/>
    <w:bookmarkStart w:id="154"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53">
        <w:r>
          <w:rPr>
            <w:rStyle w:val="Hyperlink"/>
          </w:rPr>
          <w:t xml:space="preserve">10.1038/s41467-024-51636-8</w:t>
        </w:r>
      </w:hyperlink>
      <w:r>
        <w:t xml:space="preserve">.</w:t>
      </w:r>
    </w:p>
    <w:bookmarkEnd w:id="154"/>
    <w:bookmarkStart w:id="156"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55">
        <w:r>
          <w:rPr>
            <w:rStyle w:val="Hyperlink"/>
          </w:rPr>
          <w:t xml:space="preserve">10.1016/j.algal.2023.103220</w:t>
        </w:r>
      </w:hyperlink>
      <w:r>
        <w:t xml:space="preserve">.</w:t>
      </w:r>
    </w:p>
    <w:bookmarkEnd w:id="156"/>
    <w:bookmarkStart w:id="158"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57">
        <w:r>
          <w:rPr>
            <w:rStyle w:val="Hyperlink"/>
          </w:rPr>
          <w:t xml:space="preserve">10.1525/elementa.2022.00060</w:t>
        </w:r>
      </w:hyperlink>
      <w:r>
        <w:t xml:space="preserve">.</w:t>
      </w:r>
    </w:p>
    <w:bookmarkEnd w:id="158"/>
    <w:bookmarkStart w:id="160"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59">
        <w:r>
          <w:rPr>
            <w:rStyle w:val="Hyperlink"/>
          </w:rPr>
          <w:t xml:space="preserve">10.1016/j.febslet.2006.04.018</w:t>
        </w:r>
      </w:hyperlink>
      <w:r>
        <w:t xml:space="preserve">.</w:t>
      </w:r>
    </w:p>
    <w:bookmarkEnd w:id="160"/>
    <w:bookmarkStart w:id="162"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61">
        <w:r>
          <w:rPr>
            <w:rStyle w:val="Hyperlink"/>
          </w:rPr>
          <w:t xml:space="preserve">10.1034/j.1399-3054.2003.00225.x</w:t>
        </w:r>
      </w:hyperlink>
      <w:r>
        <w:t xml:space="preserve">.</w:t>
      </w:r>
    </w:p>
    <w:bookmarkEnd w:id="162"/>
    <w:bookmarkStart w:id="164"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63">
        <w:r>
          <w:rPr>
            <w:rStyle w:val="Hyperlink"/>
          </w:rPr>
          <w:t xml:space="preserve">10.1007/s11120-023-01032-y</w:t>
        </w:r>
      </w:hyperlink>
      <w:r>
        <w:t xml:space="preserve">.</w:t>
      </w:r>
    </w:p>
    <w:bookmarkEnd w:id="164"/>
    <w:bookmarkStart w:id="166"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65">
        <w:r>
          <w:rPr>
            <w:rStyle w:val="Hyperlink"/>
          </w:rPr>
          <w:t xml:space="preserve">10.1007/BF00236984</w:t>
        </w:r>
      </w:hyperlink>
      <w:r>
        <w:t xml:space="preserve">.</w:t>
      </w:r>
    </w:p>
    <w:bookmarkEnd w:id="166"/>
    <w:bookmarkStart w:id="168"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67">
        <w:r>
          <w:rPr>
            <w:rStyle w:val="Hyperlink"/>
          </w:rPr>
          <w:t xml:space="preserve">10.1073/pnas.94.4.1579</w:t>
        </w:r>
      </w:hyperlink>
      <w:r>
        <w:t xml:space="preserve">.</w:t>
      </w:r>
    </w:p>
    <w:bookmarkEnd w:id="168"/>
    <w:bookmarkStart w:id="169"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69"/>
    <w:bookmarkStart w:id="171"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70">
        <w:r>
          <w:rPr>
            <w:rStyle w:val="Hyperlink"/>
          </w:rPr>
          <w:t xml:space="preserve">10.1016/S0005-2728(98)00135-2</w:t>
        </w:r>
      </w:hyperlink>
      <w:r>
        <w:t xml:space="preserve">.</w:t>
      </w:r>
    </w:p>
    <w:bookmarkEnd w:id="171"/>
    <w:bookmarkStart w:id="173"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72">
        <w:r>
          <w:rPr>
            <w:rStyle w:val="Hyperlink"/>
          </w:rPr>
          <w:t xml:space="preserve">10.1111/jpy.12750</w:t>
        </w:r>
      </w:hyperlink>
      <w:r>
        <w:t xml:space="preserve">.</w:t>
      </w:r>
    </w:p>
    <w:bookmarkEnd w:id="173"/>
    <w:bookmarkStart w:id="175"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74">
        <w:r>
          <w:rPr>
            <w:rStyle w:val="Hyperlink"/>
          </w:rPr>
          <w:t xml:space="preserve">10.1093/jxb/erj183</w:t>
        </w:r>
      </w:hyperlink>
      <w:r>
        <w:t xml:space="preserve">.</w:t>
      </w:r>
    </w:p>
    <w:bookmarkEnd w:id="175"/>
    <w:bookmarkStart w:id="177"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76">
        <w:r>
          <w:rPr>
            <w:rStyle w:val="Hyperlink"/>
          </w:rPr>
          <w:t xml:space="preserve">10.1016/j.pocean.2015.07.012</w:t>
        </w:r>
      </w:hyperlink>
      <w:r>
        <w:t xml:space="preserve">.</w:t>
      </w:r>
    </w:p>
    <w:bookmarkEnd w:id="177"/>
    <w:bookmarkStart w:id="179"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78">
        <w:r>
          <w:rPr>
            <w:rStyle w:val="Hyperlink"/>
          </w:rPr>
          <w:t xml:space="preserve">10.1007/s00114-014-1223-x</w:t>
        </w:r>
      </w:hyperlink>
      <w:r>
        <w:t xml:space="preserve">.</w:t>
      </w:r>
    </w:p>
    <w:bookmarkEnd w:id="179"/>
    <w:bookmarkStart w:id="181"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80">
        <w:r>
          <w:rPr>
            <w:rStyle w:val="Hyperlink"/>
          </w:rPr>
          <w:t xml:space="preserve">10.3389/fmicb.2019.01067</w:t>
        </w:r>
      </w:hyperlink>
      <w:r>
        <w:t xml:space="preserve">.</w:t>
      </w:r>
    </w:p>
    <w:bookmarkEnd w:id="181"/>
    <w:bookmarkStart w:id="183"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82">
        <w:r>
          <w:rPr>
            <w:rStyle w:val="Hyperlink"/>
          </w:rPr>
          <w:t xml:space="preserve">10.1128/AEM.00478-16</w:t>
        </w:r>
      </w:hyperlink>
      <w:r>
        <w:t xml:space="preserve">.</w:t>
      </w:r>
    </w:p>
    <w:bookmarkEnd w:id="183"/>
    <w:bookmarkStart w:id="185"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84">
        <w:r>
          <w:rPr>
            <w:rStyle w:val="Hyperlink"/>
          </w:rPr>
          <w:t xml:space="preserve">10.3390/biology3010056</w:t>
        </w:r>
      </w:hyperlink>
      <w:r>
        <w:t xml:space="preserve">.</w:t>
      </w:r>
    </w:p>
    <w:bookmarkEnd w:id="185"/>
    <w:bookmarkStart w:id="187"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86">
        <w:r>
          <w:rPr>
            <w:rStyle w:val="Hyperlink"/>
          </w:rPr>
          <w:t xml:space="preserve">10.1007/s00227-003-1052-5</w:t>
        </w:r>
      </w:hyperlink>
      <w:r>
        <w:t xml:space="preserve">.</w:t>
      </w:r>
    </w:p>
    <w:bookmarkEnd w:id="187"/>
    <w:bookmarkStart w:id="189"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88">
        <w:r>
          <w:rPr>
            <w:rStyle w:val="Hyperlink"/>
          </w:rPr>
          <w:t xml:space="preserve">10.1038/nature20803</w:t>
        </w:r>
      </w:hyperlink>
      <w:r>
        <w:t xml:space="preserve">.</w:t>
      </w:r>
    </w:p>
    <w:bookmarkEnd w:id="189"/>
    <w:bookmarkStart w:id="191"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90">
        <w:r>
          <w:rPr>
            <w:rStyle w:val="Hyperlink"/>
          </w:rPr>
          <w:t xml:space="preserve">10.3389/fpls.2020.619064</w:t>
        </w:r>
      </w:hyperlink>
      <w:r>
        <w:t xml:space="preserve">.</w:t>
      </w:r>
    </w:p>
    <w:bookmarkEnd w:id="191"/>
    <w:bookmarkStart w:id="193"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92">
        <w:r>
          <w:rPr>
            <w:rStyle w:val="Hyperlink"/>
          </w:rPr>
          <w:t xml:space="preserve">10.1002/lno.10107</w:t>
        </w:r>
      </w:hyperlink>
      <w:r>
        <w:t xml:space="preserve">.</w:t>
      </w:r>
    </w:p>
    <w:bookmarkEnd w:id="193"/>
    <w:bookmarkStart w:id="195"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94">
        <w:r>
          <w:rPr>
            <w:rStyle w:val="Hyperlink"/>
          </w:rPr>
          <w:t xml:space="preserve">10.1021/cr0206014</w:t>
        </w:r>
      </w:hyperlink>
      <w:r>
        <w:t xml:space="preserve">.</w:t>
      </w:r>
    </w:p>
    <w:bookmarkEnd w:id="195"/>
    <w:bookmarkStart w:id="197"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96">
        <w:r>
          <w:rPr>
            <w:rStyle w:val="Hyperlink"/>
          </w:rPr>
          <w:t xml:space="preserve">10.1111/jpy.13325</w:t>
        </w:r>
      </w:hyperlink>
      <w:r>
        <w:t xml:space="preserve">.</w:t>
      </w:r>
    </w:p>
    <w:bookmarkEnd w:id="197"/>
    <w:bookmarkStart w:id="199"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98">
        <w:r>
          <w:rPr>
            <w:rStyle w:val="Hyperlink"/>
          </w:rPr>
          <w:t xml:space="preserve">10.1146/annurev-marine-010419-010706</w:t>
        </w:r>
      </w:hyperlink>
      <w:r>
        <w:t xml:space="preserve">.</w:t>
      </w:r>
    </w:p>
    <w:bookmarkEnd w:id="199"/>
    <w:bookmarkStart w:id="201"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00">
        <w:r>
          <w:rPr>
            <w:rStyle w:val="Hyperlink"/>
          </w:rPr>
          <w:t xml:space="preserve">10.3390/math9040299</w:t>
        </w:r>
      </w:hyperlink>
      <w:r>
        <w:t xml:space="preserve">.</w:t>
      </w:r>
    </w:p>
    <w:bookmarkEnd w:id="201"/>
    <w:bookmarkStart w:id="203"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02">
        <w:r>
          <w:rPr>
            <w:rStyle w:val="Hyperlink"/>
          </w:rPr>
          <w:t xml:space="preserve">10.1007/s11120-024-01127-0</w:t>
        </w:r>
      </w:hyperlink>
      <w:r>
        <w:t xml:space="preserve">.</w:t>
      </w:r>
    </w:p>
    <w:bookmarkEnd w:id="203"/>
    <w:bookmarkStart w:id="204"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04"/>
    <w:bookmarkStart w:id="206"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05">
        <w:r>
          <w:rPr>
            <w:rStyle w:val="Hyperlink"/>
          </w:rPr>
          <w:t xml:space="preserve">10.1111/jpy.13362</w:t>
        </w:r>
      </w:hyperlink>
      <w:r>
        <w:t xml:space="preserve">.</w:t>
      </w:r>
    </w:p>
    <w:bookmarkEnd w:id="206"/>
    <w:bookmarkStart w:id="208"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07">
        <w:r>
          <w:rPr>
            <w:rStyle w:val="Hyperlink"/>
          </w:rPr>
          <w:t xml:space="preserve">10.1071/FP02140</w:t>
        </w:r>
      </w:hyperlink>
      <w:r>
        <w:t xml:space="preserve">.</w:t>
      </w:r>
    </w:p>
    <w:bookmarkEnd w:id="208"/>
    <w:bookmarkStart w:id="209"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09"/>
    <w:bookmarkStart w:id="211"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10">
        <w:r>
          <w:rPr>
            <w:rStyle w:val="Hyperlink"/>
          </w:rPr>
          <w:t xml:space="preserve">10.1126/sciadv.abc2678</w:t>
        </w:r>
      </w:hyperlink>
      <w:r>
        <w:t xml:space="preserve">.</w:t>
      </w:r>
    </w:p>
    <w:bookmarkEnd w:id="211"/>
    <w:bookmarkStart w:id="213"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12">
        <w:r>
          <w:rPr>
            <w:rStyle w:val="Hyperlink"/>
          </w:rPr>
          <w:t xml:space="preserve">10.1529/biophysj.104.050237</w:t>
        </w:r>
      </w:hyperlink>
      <w:r>
        <w:t xml:space="preserve">.</w:t>
      </w:r>
    </w:p>
    <w:bookmarkEnd w:id="213"/>
    <w:bookmarkStart w:id="215"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14">
        <w:r>
          <w:rPr>
            <w:rStyle w:val="Hyperlink"/>
          </w:rPr>
          <w:t xml:space="preserve">10.1021/bi025725p</w:t>
        </w:r>
      </w:hyperlink>
      <w:r>
        <w:t xml:space="preserve">.</w:t>
      </w:r>
    </w:p>
    <w:bookmarkEnd w:id="215"/>
    <w:bookmarkStart w:id="217"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16">
        <w:r>
          <w:rPr>
            <w:rStyle w:val="Hyperlink"/>
          </w:rPr>
          <w:t xml:space="preserve">10.1017/S0025315499001526</w:t>
        </w:r>
      </w:hyperlink>
      <w:r>
        <w:t xml:space="preserve">.</w:t>
      </w:r>
    </w:p>
    <w:bookmarkEnd w:id="217"/>
    <w:bookmarkStart w:id="219"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18">
        <w:r>
          <w:rPr>
            <w:rStyle w:val="Hyperlink"/>
          </w:rPr>
          <w:t xml:space="preserve">10.1111/j.1529-8817.1995.tb02544.x</w:t>
        </w:r>
      </w:hyperlink>
      <w:r>
        <w:t xml:space="preserve">.</w:t>
      </w:r>
    </w:p>
    <w:bookmarkEnd w:id="219"/>
    <w:bookmarkStart w:id="221"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20">
        <w:r>
          <w:rPr>
            <w:rStyle w:val="Hyperlink"/>
          </w:rPr>
          <w:t xml:space="preserve">https://broom.tidymodels.org/</w:t>
        </w:r>
      </w:hyperlink>
      <w:r>
        <w:t xml:space="preserve">.</w:t>
      </w:r>
    </w:p>
    <w:bookmarkEnd w:id="221"/>
    <w:bookmarkStart w:id="222"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22"/>
    <w:bookmarkStart w:id="224"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23">
        <w:r>
          <w:rPr>
            <w:rStyle w:val="Hyperlink"/>
          </w:rPr>
          <w:t xml:space="preserve">10.1016/j.febslet.2011.12.039</w:t>
        </w:r>
      </w:hyperlink>
      <w:r>
        <w:t xml:space="preserve">.</w:t>
      </w:r>
    </w:p>
    <w:bookmarkEnd w:id="224"/>
    <w:bookmarkStart w:id="226"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25">
        <w:r>
          <w:rPr>
            <w:rStyle w:val="Hyperlink"/>
          </w:rPr>
          <w:t xml:space="preserve">10.1104/pp.103.022939</w:t>
        </w:r>
      </w:hyperlink>
      <w:r>
        <w:t xml:space="preserve">.</w:t>
      </w:r>
    </w:p>
    <w:bookmarkEnd w:id="226"/>
    <w:bookmarkStart w:id="228"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27">
        <w:r>
          <w:rPr>
            <w:rStyle w:val="Hyperlink"/>
          </w:rPr>
          <w:t xml:space="preserve">10.1074/jbc.M200444200</w:t>
        </w:r>
      </w:hyperlink>
      <w:r>
        <w:t xml:space="preserve">.</w:t>
      </w:r>
    </w:p>
    <w:bookmarkEnd w:id="228"/>
    <w:bookmarkStart w:id="230"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29">
        <w:r>
          <w:rPr>
            <w:rStyle w:val="Hyperlink"/>
          </w:rPr>
          <w:t xml:space="preserve">10.7554/eLife.39233</w:t>
        </w:r>
      </w:hyperlink>
      <w:r>
        <w:t xml:space="preserve">.</w:t>
      </w:r>
    </w:p>
    <w:bookmarkEnd w:id="230"/>
    <w:bookmarkStart w:id="231"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31"/>
    <w:bookmarkStart w:id="233"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32">
        <w:r>
          <w:rPr>
            <w:rStyle w:val="Hyperlink"/>
          </w:rPr>
          <w:t xml:space="preserve">10.3389/fmars.2021.690607</w:t>
        </w:r>
      </w:hyperlink>
      <w:r>
        <w:t xml:space="preserve">.</w:t>
      </w:r>
    </w:p>
    <w:bookmarkEnd w:id="233"/>
    <w:bookmarkStart w:id="235"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34">
        <w:r>
          <w:rPr>
            <w:rStyle w:val="Hyperlink"/>
          </w:rPr>
          <w:t xml:space="preserve">10.1016/B978-0-12-819460-7.00012-8</w:t>
        </w:r>
      </w:hyperlink>
      <w:r>
        <w:t xml:space="preserve">.</w:t>
      </w:r>
    </w:p>
    <w:bookmarkEnd w:id="235"/>
    <w:bookmarkStart w:id="237"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36">
        <w:r>
          <w:rPr>
            <w:rStyle w:val="Hyperlink"/>
          </w:rPr>
          <w:t xml:space="preserve">10.1111/1462-2920.16113</w:t>
        </w:r>
      </w:hyperlink>
      <w:r>
        <w:t xml:space="preserve">.</w:t>
      </w:r>
    </w:p>
    <w:bookmarkEnd w:id="237"/>
    <w:bookmarkStart w:id="239"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38">
        <w:r>
          <w:rPr>
            <w:rStyle w:val="Hyperlink"/>
          </w:rPr>
          <w:t xml:space="preserve">10.1007/s11120-022-00991-y</w:t>
        </w:r>
      </w:hyperlink>
      <w:r>
        <w:t xml:space="preserve">.</w:t>
      </w:r>
    </w:p>
    <w:bookmarkEnd w:id="239"/>
    <w:bookmarkStart w:id="241"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40">
        <w:r>
          <w:rPr>
            <w:rStyle w:val="Hyperlink"/>
          </w:rPr>
          <w:t xml:space="preserve">https://lubridate.tidyverse.org</w:t>
        </w:r>
      </w:hyperlink>
      <w:r>
        <w:t xml:space="preserve">.</w:t>
      </w:r>
    </w:p>
    <w:bookmarkEnd w:id="241"/>
    <w:bookmarkStart w:id="243"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42">
        <w:r>
          <w:rPr>
            <w:rStyle w:val="Hyperlink"/>
          </w:rPr>
          <w:t xml:space="preserve">10.1007/s11120-021-00877-5</w:t>
        </w:r>
      </w:hyperlink>
      <w:r>
        <w:t xml:space="preserve">.</w:t>
      </w:r>
    </w:p>
    <w:bookmarkEnd w:id="243"/>
    <w:bookmarkStart w:id="244"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44"/>
    <w:bookmarkStart w:id="245"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45"/>
    <w:bookmarkStart w:id="247"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46">
        <w:r>
          <w:rPr>
            <w:rStyle w:val="Hyperlink"/>
          </w:rPr>
          <w:t xml:space="preserve">10.1111/j.1399-3054.2011.01454.x</w:t>
        </w:r>
      </w:hyperlink>
      <w:r>
        <w:t xml:space="preserve">.</w:t>
      </w:r>
    </w:p>
    <w:bookmarkEnd w:id="247"/>
    <w:bookmarkStart w:id="249"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48">
        <w:r>
          <w:rPr>
            <w:rStyle w:val="Hyperlink"/>
          </w:rPr>
          <w:t xml:space="preserve">10.1016/j.tplants.2009.01.009</w:t>
        </w:r>
      </w:hyperlink>
      <w:r>
        <w:t xml:space="preserve">.</w:t>
      </w:r>
    </w:p>
    <w:bookmarkEnd w:id="249"/>
    <w:bookmarkStart w:id="251"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50">
        <w:r>
          <w:rPr>
            <w:rStyle w:val="Hyperlink"/>
          </w:rPr>
          <w:t xml:space="preserve">10.1146/annurev-biochem-070511-100425</w:t>
        </w:r>
      </w:hyperlink>
      <w:r>
        <w:t xml:space="preserve">.</w:t>
      </w:r>
    </w:p>
    <w:bookmarkEnd w:id="251"/>
    <w:bookmarkStart w:id="252"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52"/>
    <w:bookmarkStart w:id="253"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53"/>
    <w:bookmarkStart w:id="255"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54">
        <w:r>
          <w:rPr>
            <w:rStyle w:val="Hyperlink"/>
          </w:rPr>
          <w:t xml:space="preserve">https://tidyverse.tidyverse.org</w:t>
        </w:r>
      </w:hyperlink>
      <w:r>
        <w:t xml:space="preserve">.</w:t>
      </w:r>
    </w:p>
    <w:bookmarkEnd w:id="255"/>
    <w:bookmarkStart w:id="257"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56">
        <w:r>
          <w:rPr>
            <w:rStyle w:val="Hyperlink"/>
          </w:rPr>
          <w:t xml:space="preserve">10.1039/C6RA25837A</w:t>
        </w:r>
      </w:hyperlink>
      <w:r>
        <w:t xml:space="preserve">.</w:t>
      </w:r>
    </w:p>
    <w:bookmarkEnd w:id="257"/>
    <w:bookmarkStart w:id="259"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58">
        <w:r>
          <w:rPr>
            <w:rStyle w:val="Hyperlink"/>
          </w:rPr>
          <w:t xml:space="preserve">https://CRAN.R-project.org/package=mgcv</w:t>
        </w:r>
      </w:hyperlink>
      <w:r>
        <w:t xml:space="preserve">.</w:t>
      </w:r>
    </w:p>
    <w:bookmarkEnd w:id="259"/>
    <w:bookmarkStart w:id="261"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60">
        <w:r>
          <w:rPr>
            <w:rStyle w:val="Hyperlink"/>
          </w:rPr>
          <w:t xml:space="preserve">10.1111/j.1467-9868.2010.00749.x</w:t>
        </w:r>
      </w:hyperlink>
      <w:r>
        <w:t xml:space="preserve">.</w:t>
      </w:r>
    </w:p>
    <w:bookmarkEnd w:id="261"/>
    <w:bookmarkStart w:id="262"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62"/>
    <w:bookmarkStart w:id="264"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63">
        <w:r>
          <w:rPr>
            <w:rStyle w:val="Hyperlink"/>
          </w:rPr>
          <w:t xml:space="preserve">10.1038/ismej.2013.43</w:t>
        </w:r>
      </w:hyperlink>
      <w:r>
        <w:t xml:space="preserve">.</w:t>
      </w:r>
    </w:p>
    <w:bookmarkEnd w:id="264"/>
    <w:bookmarkStart w:id="266"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65">
        <w:r>
          <w:rPr>
            <w:rStyle w:val="Hyperlink"/>
          </w:rPr>
          <w:t xml:space="preserve">https://yihui.org/knitr/</w:t>
        </w:r>
      </w:hyperlink>
      <w:r>
        <w:t xml:space="preserve">.</w:t>
      </w:r>
    </w:p>
    <w:bookmarkEnd w:id="266"/>
    <w:bookmarkStart w:id="268"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67">
        <w:r>
          <w:rPr>
            <w:rStyle w:val="Hyperlink"/>
          </w:rPr>
          <w:t xml:space="preserve">10.3389/fmars.2018.00281</w:t>
        </w:r>
      </w:hyperlink>
      <w:r>
        <w:t xml:space="preserve">.</w:t>
      </w:r>
    </w:p>
    <w:bookmarkEnd w:id="268"/>
    <w:bookmarkStart w:id="269"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69"/>
    <w:bookmarkStart w:id="271"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70">
        <w:r>
          <w:rPr>
            <w:rStyle w:val="Hyperlink"/>
          </w:rPr>
          <w:t xml:space="preserve">10.1016/j.cub.2020.06.029</w:t>
        </w:r>
      </w:hyperlink>
      <w:r>
        <w:t xml:space="preserve">.</w:t>
      </w:r>
    </w:p>
    <w:bookmarkEnd w:id="271"/>
    <w:bookmarkStart w:id="273"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72">
        <w:r>
          <w:rPr>
            <w:rStyle w:val="Hyperlink"/>
          </w:rPr>
          <w:t xml:space="preserve">http://haozhu233.github.io/kableExtra/</w:t>
        </w:r>
      </w:hyperlink>
      <w:r>
        <w:t xml:space="preserve">.</w:t>
      </w:r>
    </w:p>
    <w:bookmarkEnd w:id="273"/>
    <w:bookmarkEnd w:id="274"/>
    <w:bookmarkEnd w:id="275"/>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70" Target="media/rId70.png" /><Relationship Type="http://schemas.openxmlformats.org/officeDocument/2006/relationships/image" Id="rId106" Target="media/rId106.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hyperlink" Id="rId272" Target="http://haozhu233.github.io/kableExtra/" TargetMode="External" /><Relationship Type="http://schemas.openxmlformats.org/officeDocument/2006/relationships/hyperlink" Id="rId258" Target="https://CRAN.R-project.org/package=mgcv" TargetMode="External" /><Relationship Type="http://schemas.openxmlformats.org/officeDocument/2006/relationships/hyperlink" Id="rId220" Target="https://broom.tidymodels.org/" TargetMode="External" /><Relationship Type="http://schemas.openxmlformats.org/officeDocument/2006/relationships/hyperlink" Id="rId151" Target="https://doi.org/10.1002/2017JC013263" TargetMode="External" /><Relationship Type="http://schemas.openxmlformats.org/officeDocument/2006/relationships/hyperlink" Id="rId192" Target="https://doi.org/10.1002/lno.10107" TargetMode="External" /><Relationship Type="http://schemas.openxmlformats.org/officeDocument/2006/relationships/hyperlink" Id="rId125" Target="https://doi.org/10.1007/978-3-030-33208-2_3" TargetMode="External" /><Relationship Type="http://schemas.openxmlformats.org/officeDocument/2006/relationships/hyperlink" Id="rId165" Target="https://doi.org/10.1007/BF00236984" TargetMode="External" /><Relationship Type="http://schemas.openxmlformats.org/officeDocument/2006/relationships/hyperlink" Id="rId139" Target="https://doi.org/10.1007/BF00239374" TargetMode="External" /><Relationship Type="http://schemas.openxmlformats.org/officeDocument/2006/relationships/hyperlink" Id="rId178" Target="https://doi.org/10.1007/s00114-014-1223-x" TargetMode="External" /><Relationship Type="http://schemas.openxmlformats.org/officeDocument/2006/relationships/hyperlink" Id="rId186" Target="https://doi.org/10.1007/s00227-003-1052-5" TargetMode="External" /><Relationship Type="http://schemas.openxmlformats.org/officeDocument/2006/relationships/hyperlink" Id="rId123" Target="https://doi.org/10.1007/s00300-010-0794-z" TargetMode="External" /><Relationship Type="http://schemas.openxmlformats.org/officeDocument/2006/relationships/hyperlink" Id="rId121" Target="https://doi.org/10.1007/s00442-008-0993-2" TargetMode="External" /><Relationship Type="http://schemas.openxmlformats.org/officeDocument/2006/relationships/hyperlink" Id="rId131" Target="https://doi.org/10.1007/s11120-007-9141-9" TargetMode="External" /><Relationship Type="http://schemas.openxmlformats.org/officeDocument/2006/relationships/hyperlink" Id="rId21" Target="https://doi.org/10.1007/s11120-018-0523-y" TargetMode="External" /><Relationship Type="http://schemas.openxmlformats.org/officeDocument/2006/relationships/hyperlink" Id="rId127" Target="https://doi.org/10.1007/s11120-019-00621-0" TargetMode="External" /><Relationship Type="http://schemas.openxmlformats.org/officeDocument/2006/relationships/hyperlink" Id="rId242" Target="https://doi.org/10.1007/s11120-021-00877-5" TargetMode="External" /><Relationship Type="http://schemas.openxmlformats.org/officeDocument/2006/relationships/hyperlink" Id="rId238" Target="https://doi.org/10.1007/s11120-022-00991-y" TargetMode="External" /><Relationship Type="http://schemas.openxmlformats.org/officeDocument/2006/relationships/hyperlink" Id="rId22" Target="https://doi.org/10.1007/s11120-023-00997-0" TargetMode="External" /><Relationship Type="http://schemas.openxmlformats.org/officeDocument/2006/relationships/hyperlink" Id="rId163" Target="https://doi.org/10.1007/s11120-023-01032-y" TargetMode="External" /><Relationship Type="http://schemas.openxmlformats.org/officeDocument/2006/relationships/hyperlink" Id="rId202" Target="https://doi.org/10.1007/s11120-024-01127-0" TargetMode="External" /><Relationship Type="http://schemas.openxmlformats.org/officeDocument/2006/relationships/hyperlink" Id="rId234" Target="https://doi.org/10.1016/B978-0-12-819460-7.00012-8" TargetMode="External" /><Relationship Type="http://schemas.openxmlformats.org/officeDocument/2006/relationships/hyperlink" Id="rId170" Target="https://doi.org/10.1016/S0005-2728(98)00135-2" TargetMode="External" /><Relationship Type="http://schemas.openxmlformats.org/officeDocument/2006/relationships/hyperlink" Id="rId155" Target="https://doi.org/10.1016/j.algal.2023.103220" TargetMode="External" /><Relationship Type="http://schemas.openxmlformats.org/officeDocument/2006/relationships/hyperlink" Id="rId147" Target="https://doi.org/10.1016/j.bbabio.2008.03.007" TargetMode="External" /><Relationship Type="http://schemas.openxmlformats.org/officeDocument/2006/relationships/hyperlink" Id="rId23" Target="https://doi.org/10.1016/j.bbabio.2017.07.001" TargetMode="External" /><Relationship Type="http://schemas.openxmlformats.org/officeDocument/2006/relationships/hyperlink" Id="rId141" Target="https://doi.org/10.1016/j.bbabio.2020.148212" TargetMode="External" /><Relationship Type="http://schemas.openxmlformats.org/officeDocument/2006/relationships/hyperlink" Id="rId115" Target="https://doi.org/10.1016/j.cryobiol.2011.08.006" TargetMode="External" /><Relationship Type="http://schemas.openxmlformats.org/officeDocument/2006/relationships/hyperlink" Id="rId270" Target="https://doi.org/10.1016/j.cub.2020.06.029" TargetMode="External" /><Relationship Type="http://schemas.openxmlformats.org/officeDocument/2006/relationships/hyperlink" Id="rId159" Target="https://doi.org/10.1016/j.febslet.2006.04.018" TargetMode="External" /><Relationship Type="http://schemas.openxmlformats.org/officeDocument/2006/relationships/hyperlink" Id="rId223" Target="https://doi.org/10.1016/j.febslet.2011.12.039" TargetMode="External" /><Relationship Type="http://schemas.openxmlformats.org/officeDocument/2006/relationships/hyperlink" Id="rId176" Target="https://doi.org/10.1016/j.pocean.2015.07.012" TargetMode="External" /><Relationship Type="http://schemas.openxmlformats.org/officeDocument/2006/relationships/hyperlink" Id="rId248" Target="https://doi.org/10.1016/j.tplants.2009.01.009" TargetMode="External" /><Relationship Type="http://schemas.openxmlformats.org/officeDocument/2006/relationships/hyperlink" Id="rId216" Target="https://doi.org/10.1017/S0025315499001526" TargetMode="External" /><Relationship Type="http://schemas.openxmlformats.org/officeDocument/2006/relationships/hyperlink" Id="rId214" Target="https://doi.org/10.1021/bi025725p" TargetMode="External" /><Relationship Type="http://schemas.openxmlformats.org/officeDocument/2006/relationships/hyperlink" Id="rId194" Target="https://doi.org/10.1021/cr0206014" TargetMode="External" /><Relationship Type="http://schemas.openxmlformats.org/officeDocument/2006/relationships/hyperlink" Id="rId133" Target="https://doi.org/10.1023/A:1016128632704" TargetMode="External" /><Relationship Type="http://schemas.openxmlformats.org/officeDocument/2006/relationships/hyperlink" Id="rId161" Target="https://doi.org/10.1034/j.1399-3054.2003.00225.x" TargetMode="External" /><Relationship Type="http://schemas.openxmlformats.org/officeDocument/2006/relationships/hyperlink" Id="rId263" Target="https://doi.org/10.1038/ismej.2013.43" TargetMode="External" /><Relationship Type="http://schemas.openxmlformats.org/officeDocument/2006/relationships/hyperlink" Id="rId188" Target="https://doi.org/10.1038/nature20803" TargetMode="External" /><Relationship Type="http://schemas.openxmlformats.org/officeDocument/2006/relationships/hyperlink" Id="rId153" Target="https://doi.org/10.1038/s41467-024-51636-8" TargetMode="External" /><Relationship Type="http://schemas.openxmlformats.org/officeDocument/2006/relationships/hyperlink" Id="rId111" Target="https://doi.org/10.1038/s41558-020-0905-y" TargetMode="External" /><Relationship Type="http://schemas.openxmlformats.org/officeDocument/2006/relationships/hyperlink" Id="rId256" Target="https://doi.org/10.1039/C6RA25837A" TargetMode="External" /><Relationship Type="http://schemas.openxmlformats.org/officeDocument/2006/relationships/hyperlink" Id="rId145" Target="https://doi.org/10.1039/D2SC00854H" TargetMode="External" /><Relationship Type="http://schemas.openxmlformats.org/officeDocument/2006/relationships/hyperlink" Id="rId207" Target="https://doi.org/10.1071/FP02140" TargetMode="External" /><Relationship Type="http://schemas.openxmlformats.org/officeDocument/2006/relationships/hyperlink" Id="rId167" Target="https://doi.org/10.1073/pnas.94.4.1579" TargetMode="External" /><Relationship Type="http://schemas.openxmlformats.org/officeDocument/2006/relationships/hyperlink" Id="rId149" Target="https://doi.org/10.1074/jbc.M112.342543" TargetMode="External" /><Relationship Type="http://schemas.openxmlformats.org/officeDocument/2006/relationships/hyperlink" Id="rId227" Target="https://doi.org/10.1074/jbc.M200444200" TargetMode="External" /><Relationship Type="http://schemas.openxmlformats.org/officeDocument/2006/relationships/hyperlink" Id="rId137" Target="https://doi.org/10.1080/10618600.2019.1629942" TargetMode="External" /><Relationship Type="http://schemas.openxmlformats.org/officeDocument/2006/relationships/hyperlink" Id="rId174" Target="https://doi.org/10.1093/jxb/erj183" TargetMode="External" /><Relationship Type="http://schemas.openxmlformats.org/officeDocument/2006/relationships/hyperlink" Id="rId225" Target="https://doi.org/10.1104/pp.103.022939" TargetMode="External" /><Relationship Type="http://schemas.openxmlformats.org/officeDocument/2006/relationships/hyperlink" Id="rId236" Target="https://doi.org/10.1111/1462-2920.16113" TargetMode="External" /><Relationship Type="http://schemas.openxmlformats.org/officeDocument/2006/relationships/hyperlink" Id="rId246" Target="https://doi.org/10.1111/j.1399-3054.2011.01454.x" TargetMode="External" /><Relationship Type="http://schemas.openxmlformats.org/officeDocument/2006/relationships/hyperlink" Id="rId260" Target="https://doi.org/10.1111/j.1467-9868.2010.00749.x" TargetMode="External" /><Relationship Type="http://schemas.openxmlformats.org/officeDocument/2006/relationships/hyperlink" Id="rId218" Target="https://doi.org/10.1111/j.1529-8817.1995.tb02544.x" TargetMode="External" /><Relationship Type="http://schemas.openxmlformats.org/officeDocument/2006/relationships/hyperlink" Id="rId172" Target="https://doi.org/10.1111/jpy.12750" TargetMode="External" /><Relationship Type="http://schemas.openxmlformats.org/officeDocument/2006/relationships/hyperlink" Id="rId196" Target="https://doi.org/10.1111/jpy.13325" TargetMode="External" /><Relationship Type="http://schemas.openxmlformats.org/officeDocument/2006/relationships/hyperlink" Id="rId205" Target="https://doi.org/10.1111/jpy.13362" TargetMode="External" /><Relationship Type="http://schemas.openxmlformats.org/officeDocument/2006/relationships/hyperlink" Id="rId129" Target="https://doi.org/10.1111/ppl.13811" TargetMode="External" /><Relationship Type="http://schemas.openxmlformats.org/officeDocument/2006/relationships/hyperlink" Id="rId210" Target="https://doi.org/10.1126/sciadv.abc2678" TargetMode="External" /><Relationship Type="http://schemas.openxmlformats.org/officeDocument/2006/relationships/hyperlink" Id="rId135" Target="https://doi.org/10.1126/science.1153213" TargetMode="External" /><Relationship Type="http://schemas.openxmlformats.org/officeDocument/2006/relationships/hyperlink" Id="rId182" Target="https://doi.org/10.1128/AEM.00478-16" TargetMode="External" /><Relationship Type="http://schemas.openxmlformats.org/officeDocument/2006/relationships/hyperlink" Id="rId250" Target="https://doi.org/10.1146/annurev-biochem-070511-100425" TargetMode="External" /><Relationship Type="http://schemas.openxmlformats.org/officeDocument/2006/relationships/hyperlink" Id="rId198" Target="https://doi.org/10.1146/annurev-marine-010419-010706" TargetMode="External" /><Relationship Type="http://schemas.openxmlformats.org/officeDocument/2006/relationships/hyperlink" Id="rId157" Target="https://doi.org/10.1525/elementa.2022.00060" TargetMode="External" /><Relationship Type="http://schemas.openxmlformats.org/officeDocument/2006/relationships/hyperlink" Id="rId212" Target="https://doi.org/10.1529/biophysj.104.050237" TargetMode="External" /><Relationship Type="http://schemas.openxmlformats.org/officeDocument/2006/relationships/hyperlink" Id="rId267" Target="https://doi.org/10.3389/fmars.2018.00281" TargetMode="External" /><Relationship Type="http://schemas.openxmlformats.org/officeDocument/2006/relationships/hyperlink" Id="rId232" Target="https://doi.org/10.3389/fmars.2021.690607" TargetMode="External" /><Relationship Type="http://schemas.openxmlformats.org/officeDocument/2006/relationships/hyperlink" Id="rId180" Target="https://doi.org/10.3389/fmicb.2019.01067" TargetMode="External" /><Relationship Type="http://schemas.openxmlformats.org/officeDocument/2006/relationships/hyperlink" Id="rId190" Target="https://doi.org/10.3389/fpls.2020.619064" TargetMode="External" /><Relationship Type="http://schemas.openxmlformats.org/officeDocument/2006/relationships/hyperlink" Id="rId184" Target="https://doi.org/10.3390/biology3010056" TargetMode="External" /><Relationship Type="http://schemas.openxmlformats.org/officeDocument/2006/relationships/hyperlink" Id="rId200" Target="https://doi.org/10.3390/math9040299" TargetMode="External" /><Relationship Type="http://schemas.openxmlformats.org/officeDocument/2006/relationships/hyperlink" Id="rId113" Target="https://doi.org/10.5194/bg-9-4553-2012" TargetMode="External" /><Relationship Type="http://schemas.openxmlformats.org/officeDocument/2006/relationships/hyperlink" Id="rId119" Target="https://doi.org/10.5281/zenodo.2593516" TargetMode="External" /><Relationship Type="http://schemas.openxmlformats.org/officeDocument/2006/relationships/hyperlink" Id="rId229" Target="https://doi.org/10.7554/eLife.39233" TargetMode="External" /><Relationship Type="http://schemas.openxmlformats.org/officeDocument/2006/relationships/hyperlink" Id="rId143" Target="https://github.com/hojsgaard/doBy" TargetMode="External" /><Relationship Type="http://schemas.openxmlformats.org/officeDocument/2006/relationships/hyperlink" Id="rId117" Target="https://googlesheets4.tidyverse.org" TargetMode="External" /><Relationship Type="http://schemas.openxmlformats.org/officeDocument/2006/relationships/hyperlink" Id="rId240" Target="https://lubridate.tidyverse.org" TargetMode="External" /><Relationship Type="http://schemas.openxmlformats.org/officeDocument/2006/relationships/hyperlink" Id="rId254" Target="https://tidyverse.tidyverse.org" TargetMode="External" /><Relationship Type="http://schemas.openxmlformats.org/officeDocument/2006/relationships/hyperlink" Id="rId265"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72" Target="http://haozhu233.github.io/kableExtra/" TargetMode="External" /><Relationship Type="http://schemas.openxmlformats.org/officeDocument/2006/relationships/hyperlink" Id="rId258" Target="https://CRAN.R-project.org/package=mgcv" TargetMode="External" /><Relationship Type="http://schemas.openxmlformats.org/officeDocument/2006/relationships/hyperlink" Id="rId220" Target="https://broom.tidymodels.org/" TargetMode="External" /><Relationship Type="http://schemas.openxmlformats.org/officeDocument/2006/relationships/hyperlink" Id="rId151" Target="https://doi.org/10.1002/2017JC013263" TargetMode="External" /><Relationship Type="http://schemas.openxmlformats.org/officeDocument/2006/relationships/hyperlink" Id="rId192" Target="https://doi.org/10.1002/lno.10107" TargetMode="External" /><Relationship Type="http://schemas.openxmlformats.org/officeDocument/2006/relationships/hyperlink" Id="rId125" Target="https://doi.org/10.1007/978-3-030-33208-2_3" TargetMode="External" /><Relationship Type="http://schemas.openxmlformats.org/officeDocument/2006/relationships/hyperlink" Id="rId165" Target="https://doi.org/10.1007/BF00236984" TargetMode="External" /><Relationship Type="http://schemas.openxmlformats.org/officeDocument/2006/relationships/hyperlink" Id="rId139" Target="https://doi.org/10.1007/BF00239374" TargetMode="External" /><Relationship Type="http://schemas.openxmlformats.org/officeDocument/2006/relationships/hyperlink" Id="rId178" Target="https://doi.org/10.1007/s00114-014-1223-x" TargetMode="External" /><Relationship Type="http://schemas.openxmlformats.org/officeDocument/2006/relationships/hyperlink" Id="rId186" Target="https://doi.org/10.1007/s00227-003-1052-5" TargetMode="External" /><Relationship Type="http://schemas.openxmlformats.org/officeDocument/2006/relationships/hyperlink" Id="rId123" Target="https://doi.org/10.1007/s00300-010-0794-z" TargetMode="External" /><Relationship Type="http://schemas.openxmlformats.org/officeDocument/2006/relationships/hyperlink" Id="rId121" Target="https://doi.org/10.1007/s00442-008-0993-2" TargetMode="External" /><Relationship Type="http://schemas.openxmlformats.org/officeDocument/2006/relationships/hyperlink" Id="rId131" Target="https://doi.org/10.1007/s11120-007-9141-9" TargetMode="External" /><Relationship Type="http://schemas.openxmlformats.org/officeDocument/2006/relationships/hyperlink" Id="rId21" Target="https://doi.org/10.1007/s11120-018-0523-y" TargetMode="External" /><Relationship Type="http://schemas.openxmlformats.org/officeDocument/2006/relationships/hyperlink" Id="rId127" Target="https://doi.org/10.1007/s11120-019-00621-0" TargetMode="External" /><Relationship Type="http://schemas.openxmlformats.org/officeDocument/2006/relationships/hyperlink" Id="rId242" Target="https://doi.org/10.1007/s11120-021-00877-5" TargetMode="External" /><Relationship Type="http://schemas.openxmlformats.org/officeDocument/2006/relationships/hyperlink" Id="rId238" Target="https://doi.org/10.1007/s11120-022-00991-y" TargetMode="External" /><Relationship Type="http://schemas.openxmlformats.org/officeDocument/2006/relationships/hyperlink" Id="rId22" Target="https://doi.org/10.1007/s11120-023-00997-0" TargetMode="External" /><Relationship Type="http://schemas.openxmlformats.org/officeDocument/2006/relationships/hyperlink" Id="rId163" Target="https://doi.org/10.1007/s11120-023-01032-y" TargetMode="External" /><Relationship Type="http://schemas.openxmlformats.org/officeDocument/2006/relationships/hyperlink" Id="rId202" Target="https://doi.org/10.1007/s11120-024-01127-0" TargetMode="External" /><Relationship Type="http://schemas.openxmlformats.org/officeDocument/2006/relationships/hyperlink" Id="rId234" Target="https://doi.org/10.1016/B978-0-12-819460-7.00012-8" TargetMode="External" /><Relationship Type="http://schemas.openxmlformats.org/officeDocument/2006/relationships/hyperlink" Id="rId170" Target="https://doi.org/10.1016/S0005-2728(98)00135-2" TargetMode="External" /><Relationship Type="http://schemas.openxmlformats.org/officeDocument/2006/relationships/hyperlink" Id="rId155" Target="https://doi.org/10.1016/j.algal.2023.103220" TargetMode="External" /><Relationship Type="http://schemas.openxmlformats.org/officeDocument/2006/relationships/hyperlink" Id="rId147" Target="https://doi.org/10.1016/j.bbabio.2008.03.007" TargetMode="External" /><Relationship Type="http://schemas.openxmlformats.org/officeDocument/2006/relationships/hyperlink" Id="rId23" Target="https://doi.org/10.1016/j.bbabio.2017.07.001" TargetMode="External" /><Relationship Type="http://schemas.openxmlformats.org/officeDocument/2006/relationships/hyperlink" Id="rId141" Target="https://doi.org/10.1016/j.bbabio.2020.148212" TargetMode="External" /><Relationship Type="http://schemas.openxmlformats.org/officeDocument/2006/relationships/hyperlink" Id="rId115" Target="https://doi.org/10.1016/j.cryobiol.2011.08.006" TargetMode="External" /><Relationship Type="http://schemas.openxmlformats.org/officeDocument/2006/relationships/hyperlink" Id="rId270" Target="https://doi.org/10.1016/j.cub.2020.06.029" TargetMode="External" /><Relationship Type="http://schemas.openxmlformats.org/officeDocument/2006/relationships/hyperlink" Id="rId159" Target="https://doi.org/10.1016/j.febslet.2006.04.018" TargetMode="External" /><Relationship Type="http://schemas.openxmlformats.org/officeDocument/2006/relationships/hyperlink" Id="rId223" Target="https://doi.org/10.1016/j.febslet.2011.12.039" TargetMode="External" /><Relationship Type="http://schemas.openxmlformats.org/officeDocument/2006/relationships/hyperlink" Id="rId176" Target="https://doi.org/10.1016/j.pocean.2015.07.012" TargetMode="External" /><Relationship Type="http://schemas.openxmlformats.org/officeDocument/2006/relationships/hyperlink" Id="rId248" Target="https://doi.org/10.1016/j.tplants.2009.01.009" TargetMode="External" /><Relationship Type="http://schemas.openxmlformats.org/officeDocument/2006/relationships/hyperlink" Id="rId216" Target="https://doi.org/10.1017/S0025315499001526" TargetMode="External" /><Relationship Type="http://schemas.openxmlformats.org/officeDocument/2006/relationships/hyperlink" Id="rId214" Target="https://doi.org/10.1021/bi025725p" TargetMode="External" /><Relationship Type="http://schemas.openxmlformats.org/officeDocument/2006/relationships/hyperlink" Id="rId194" Target="https://doi.org/10.1021/cr0206014" TargetMode="External" /><Relationship Type="http://schemas.openxmlformats.org/officeDocument/2006/relationships/hyperlink" Id="rId133" Target="https://doi.org/10.1023/A:1016128632704" TargetMode="External" /><Relationship Type="http://schemas.openxmlformats.org/officeDocument/2006/relationships/hyperlink" Id="rId161" Target="https://doi.org/10.1034/j.1399-3054.2003.00225.x" TargetMode="External" /><Relationship Type="http://schemas.openxmlformats.org/officeDocument/2006/relationships/hyperlink" Id="rId263" Target="https://doi.org/10.1038/ismej.2013.43" TargetMode="External" /><Relationship Type="http://schemas.openxmlformats.org/officeDocument/2006/relationships/hyperlink" Id="rId188" Target="https://doi.org/10.1038/nature20803" TargetMode="External" /><Relationship Type="http://schemas.openxmlformats.org/officeDocument/2006/relationships/hyperlink" Id="rId153" Target="https://doi.org/10.1038/s41467-024-51636-8" TargetMode="External" /><Relationship Type="http://schemas.openxmlformats.org/officeDocument/2006/relationships/hyperlink" Id="rId111" Target="https://doi.org/10.1038/s41558-020-0905-y" TargetMode="External" /><Relationship Type="http://schemas.openxmlformats.org/officeDocument/2006/relationships/hyperlink" Id="rId256" Target="https://doi.org/10.1039/C6RA25837A" TargetMode="External" /><Relationship Type="http://schemas.openxmlformats.org/officeDocument/2006/relationships/hyperlink" Id="rId145" Target="https://doi.org/10.1039/D2SC00854H" TargetMode="External" /><Relationship Type="http://schemas.openxmlformats.org/officeDocument/2006/relationships/hyperlink" Id="rId207" Target="https://doi.org/10.1071/FP02140" TargetMode="External" /><Relationship Type="http://schemas.openxmlformats.org/officeDocument/2006/relationships/hyperlink" Id="rId167" Target="https://doi.org/10.1073/pnas.94.4.1579" TargetMode="External" /><Relationship Type="http://schemas.openxmlformats.org/officeDocument/2006/relationships/hyperlink" Id="rId149" Target="https://doi.org/10.1074/jbc.M112.342543" TargetMode="External" /><Relationship Type="http://schemas.openxmlformats.org/officeDocument/2006/relationships/hyperlink" Id="rId227" Target="https://doi.org/10.1074/jbc.M200444200" TargetMode="External" /><Relationship Type="http://schemas.openxmlformats.org/officeDocument/2006/relationships/hyperlink" Id="rId137" Target="https://doi.org/10.1080/10618600.2019.1629942" TargetMode="External" /><Relationship Type="http://schemas.openxmlformats.org/officeDocument/2006/relationships/hyperlink" Id="rId174" Target="https://doi.org/10.1093/jxb/erj183" TargetMode="External" /><Relationship Type="http://schemas.openxmlformats.org/officeDocument/2006/relationships/hyperlink" Id="rId225" Target="https://doi.org/10.1104/pp.103.022939" TargetMode="External" /><Relationship Type="http://schemas.openxmlformats.org/officeDocument/2006/relationships/hyperlink" Id="rId236" Target="https://doi.org/10.1111/1462-2920.16113" TargetMode="External" /><Relationship Type="http://schemas.openxmlformats.org/officeDocument/2006/relationships/hyperlink" Id="rId246" Target="https://doi.org/10.1111/j.1399-3054.2011.01454.x" TargetMode="External" /><Relationship Type="http://schemas.openxmlformats.org/officeDocument/2006/relationships/hyperlink" Id="rId260" Target="https://doi.org/10.1111/j.1467-9868.2010.00749.x" TargetMode="External" /><Relationship Type="http://schemas.openxmlformats.org/officeDocument/2006/relationships/hyperlink" Id="rId218" Target="https://doi.org/10.1111/j.1529-8817.1995.tb02544.x" TargetMode="External" /><Relationship Type="http://schemas.openxmlformats.org/officeDocument/2006/relationships/hyperlink" Id="rId172" Target="https://doi.org/10.1111/jpy.12750" TargetMode="External" /><Relationship Type="http://schemas.openxmlformats.org/officeDocument/2006/relationships/hyperlink" Id="rId196" Target="https://doi.org/10.1111/jpy.13325" TargetMode="External" /><Relationship Type="http://schemas.openxmlformats.org/officeDocument/2006/relationships/hyperlink" Id="rId205" Target="https://doi.org/10.1111/jpy.13362" TargetMode="External" /><Relationship Type="http://schemas.openxmlformats.org/officeDocument/2006/relationships/hyperlink" Id="rId129" Target="https://doi.org/10.1111/ppl.13811" TargetMode="External" /><Relationship Type="http://schemas.openxmlformats.org/officeDocument/2006/relationships/hyperlink" Id="rId210" Target="https://doi.org/10.1126/sciadv.abc2678" TargetMode="External" /><Relationship Type="http://schemas.openxmlformats.org/officeDocument/2006/relationships/hyperlink" Id="rId135" Target="https://doi.org/10.1126/science.1153213" TargetMode="External" /><Relationship Type="http://schemas.openxmlformats.org/officeDocument/2006/relationships/hyperlink" Id="rId182" Target="https://doi.org/10.1128/AEM.00478-16" TargetMode="External" /><Relationship Type="http://schemas.openxmlformats.org/officeDocument/2006/relationships/hyperlink" Id="rId250" Target="https://doi.org/10.1146/annurev-biochem-070511-100425" TargetMode="External" /><Relationship Type="http://schemas.openxmlformats.org/officeDocument/2006/relationships/hyperlink" Id="rId198" Target="https://doi.org/10.1146/annurev-marine-010419-010706" TargetMode="External" /><Relationship Type="http://schemas.openxmlformats.org/officeDocument/2006/relationships/hyperlink" Id="rId157" Target="https://doi.org/10.1525/elementa.2022.00060" TargetMode="External" /><Relationship Type="http://schemas.openxmlformats.org/officeDocument/2006/relationships/hyperlink" Id="rId212" Target="https://doi.org/10.1529/biophysj.104.050237" TargetMode="External" /><Relationship Type="http://schemas.openxmlformats.org/officeDocument/2006/relationships/hyperlink" Id="rId267" Target="https://doi.org/10.3389/fmars.2018.00281" TargetMode="External" /><Relationship Type="http://schemas.openxmlformats.org/officeDocument/2006/relationships/hyperlink" Id="rId232" Target="https://doi.org/10.3389/fmars.2021.690607" TargetMode="External" /><Relationship Type="http://schemas.openxmlformats.org/officeDocument/2006/relationships/hyperlink" Id="rId180" Target="https://doi.org/10.3389/fmicb.2019.01067" TargetMode="External" /><Relationship Type="http://schemas.openxmlformats.org/officeDocument/2006/relationships/hyperlink" Id="rId190" Target="https://doi.org/10.3389/fpls.2020.619064" TargetMode="External" /><Relationship Type="http://schemas.openxmlformats.org/officeDocument/2006/relationships/hyperlink" Id="rId184" Target="https://doi.org/10.3390/biology3010056" TargetMode="External" /><Relationship Type="http://schemas.openxmlformats.org/officeDocument/2006/relationships/hyperlink" Id="rId200" Target="https://doi.org/10.3390/math9040299" TargetMode="External" /><Relationship Type="http://schemas.openxmlformats.org/officeDocument/2006/relationships/hyperlink" Id="rId113" Target="https://doi.org/10.5194/bg-9-4553-2012" TargetMode="External" /><Relationship Type="http://schemas.openxmlformats.org/officeDocument/2006/relationships/hyperlink" Id="rId119" Target="https://doi.org/10.5281/zenodo.2593516" TargetMode="External" /><Relationship Type="http://schemas.openxmlformats.org/officeDocument/2006/relationships/hyperlink" Id="rId229" Target="https://doi.org/10.7554/eLife.39233" TargetMode="External" /><Relationship Type="http://schemas.openxmlformats.org/officeDocument/2006/relationships/hyperlink" Id="rId143" Target="https://github.com/hojsgaard/doBy" TargetMode="External" /><Relationship Type="http://schemas.openxmlformats.org/officeDocument/2006/relationships/hyperlink" Id="rId117" Target="https://googlesheets4.tidyverse.org" TargetMode="External" /><Relationship Type="http://schemas.openxmlformats.org/officeDocument/2006/relationships/hyperlink" Id="rId240" Target="https://lubridate.tidyverse.org" TargetMode="External" /><Relationship Type="http://schemas.openxmlformats.org/officeDocument/2006/relationships/hyperlink" Id="rId254" Target="https://tidyverse.tidyverse.org" TargetMode="External" /><Relationship Type="http://schemas.openxmlformats.org/officeDocument/2006/relationships/hyperlink" Id="rId265"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2026-01-08T19:53:05Z</dcterms:created>
  <dcterms:modified xsi:type="dcterms:W3CDTF">2026-01-08T19:53:05Z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a range of extremely low light, which we emulated by increasing the spacing between photon deliveries. Prolonged synchronous S-State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2026-01-08</vt:lpwstr>
  </property>
  <property fmtid="{D5CDD505-2E9C-101B-9397-08002B2CF9AE}" pid="8" name="editor_options">
    <vt:lpwstr/>
  </property>
  <property fmtid="{D5CDD505-2E9C-101B-9397-08002B2CF9AE}" pid="9" name="output">
    <vt:lpwstr/>
  </property>
</Properties>
</file>