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5.png" ContentType="image/png"/>
  <Override PartName="/word/media/rId42.png" ContentType="image/png"/>
  <Override PartName="/word/media/rId46.png" ContentType="image/png"/>
  <Override PartName="/word/media/rId51.png" ContentType="image/png"/>
  <Override PartName="/word/media/rId26.png" ContentType="image/png"/>
  <Override PartName="/word/media/rId33.png" ContentType="image/png"/>
  <Override PartName="/word/media/rId64.png" ContentType="image/png"/>
  <Override PartName="/word/media/rId100.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2026-01-03</w:t>
      </w:r>
    </w:p>
    <w:p>
      <w:pPr>
        <w:pStyle w:val="AbstractTitle"/>
      </w:pPr>
      <w:r>
        <w:t xml:space="preserve">Abstract</w:t>
      </w:r>
    </w:p>
    <w:p>
      <w:pPr>
        <w:pStyle w:val="Abstract"/>
      </w:pPr>
      <w:r>
        <w:t xml:space="preserve">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p>
    <w:bookmarkStart w:id="22" w:name="to-do"/>
    <w:p>
      <w:pPr>
        <w:pStyle w:val="Heading1"/>
      </w:pPr>
      <w:r>
        <w:t xml:space="preserve">To Do</w:t>
      </w:r>
    </w:p>
    <w:bookmarkStart w:id="20" w:name="substantial"/>
    <w:p>
      <w:pPr>
        <w:pStyle w:val="Heading2"/>
      </w:pPr>
      <w:r>
        <w:rPr>
          <w:rStyle w:val="SectionNumber"/>
        </w:rPr>
        <w:t xml:space="preserve">0.1</w:t>
      </w:r>
      <w:r>
        <w:tab/>
      </w:r>
      <w:r>
        <w:t xml:space="preserve">Substantial:</w:t>
      </w:r>
    </w:p>
    <w:p>
      <w:pPr>
        <w:pStyle w:val="FirstParagraph"/>
      </w:pPr>
      <w:r>
        <w:t xml:space="preserve">convert damping index to relative probability of desynchronization?</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process &amp; plot tau data to track how long PSII is closed after flash</w:t>
      </w:r>
    </w:p>
    <w:bookmarkEnd w:id="20"/>
    <w:bookmarkStart w:id="21" w:name="manu-prep"/>
    <w:p>
      <w:pPr>
        <w:pStyle w:val="Heading2"/>
      </w:pPr>
      <w:r>
        <w:rPr>
          <w:rStyle w:val="SectionNumber"/>
        </w:rPr>
        <w:t xml:space="preserve">0.2</w:t>
      </w:r>
      <w:r>
        <w:tab/>
      </w:r>
      <w:r>
        <w:t xml:space="preserve">Manu Prep:</w:t>
      </w:r>
    </w:p>
    <w:p>
      <w:pPr>
        <w:pStyle w:val="FirstParagraph"/>
      </w:pPr>
      <w:r>
        <w:t xml:space="preserve">Fix figure &amp; table citation issue</w:t>
      </w:r>
    </w:p>
    <w:p>
      <w:pPr>
        <w:pStyle w:val="BodyText"/>
      </w:pPr>
      <w:r>
        <w:t xml:space="preserve">Scan recent literature; Gates?</w:t>
      </w:r>
    </w:p>
    <w:bookmarkEnd w:id="21"/>
    <w:bookmarkEnd w:id="22"/>
    <w:bookmarkStart w:id="23"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polar psychrophile phytoplankton further demonstrate slow, but ecologically significant, productivity in the winter through photosynthesis below 0.17 µmol photons m</w:t>
      </w:r>
      <w:r>
        <w:rPr>
          <w:vertAlign w:val="superscript"/>
        </w:rPr>
        <w:t xml:space="preserve">-2</w:t>
      </w:r>
      <w:r>
        <w:t xml:space="preserve"> </w:t>
      </w:r>
      <w:r>
        <w:t xml:space="preserve">s</w:t>
      </w:r>
      <w:r>
        <w:rPr>
          <w:vertAlign w:val="superscript"/>
        </w:rPr>
        <w:t xml:space="preserve">-1</w:t>
      </w:r>
      <w:r>
        <w:t xml:space="preserve"> </w:t>
      </w:r>
      <w:r>
        <w:t xml:space="preserve">[</w:t>
      </w:r>
      <w:r>
        <w:t xml:space="preserve">Randelhoff et al. (2020)</w:t>
      </w:r>
      <w:r>
        <w:t xml:space="preserve">;</w:t>
      </w:r>
      <w:r>
        <w:t xml:space="preserve"> </w:t>
      </w:r>
      <w:r>
        <w:t xml:space="preserve">Hancke et al. (2018)</w:t>
      </w:r>
      <w:r>
        <w:t xml:space="preserve">; ;</w:t>
      </w:r>
      <w:r>
        <w:t xml:space="preserve"> </w:t>
      </w:r>
      <w:r>
        <w:t xml:space="preserve">Morgan-Kiss et al. (2016)</w:t>
      </w:r>
      <w:r>
        <w:t xml:space="preserve">;</w:t>
      </w:r>
      <w:r>
        <w:t xml:space="preserve"> </w:t>
      </w:r>
      <w:r>
        <w:t xml:space="preserve">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but potentially significant, phytoplankton photosynthesis during polar winters underscores the ability of psychrophilic phytoplankton to maintain functional photosystems throughout the polar night</w:t>
      </w:r>
      <w:r>
        <w:t xml:space="preserve"> </w:t>
      </w:r>
      <w:r>
        <w:t xml:space="preserve">(Morgan-Kiss et al., 2016;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In parallel salinities vary across polar habitats [REFERENCES MACKENZIE ET AL], along with shorter-tem local salinity fluctuations driven by freezing and thawing of ice [REFERENCES MACKENZIE ET AL]. XXXPOMONA ARTICLE(S) on SALINITY RESPONSES?XXX.</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 (</w:t>
      </w:r>
      <w:r>
        <w:t xml:space="preserve">Zhang et al. (2021)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photooxidation to P</w:t>
      </w:r>
      <w:r>
        <w:rPr>
          <w:vertAlign w:val="subscript"/>
        </w:rPr>
        <w:t xml:space="preserve">680</w:t>
      </w:r>
      <w:r>
        <w:t xml:space="preserve">+ through transfer of an electron to an initial phaeophytin (Phe)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‘miss’</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from most reduced to most oxidized, as S0, S1, S2, and S3, followed by a transient S4 state, which rapidly decays to S0. Once the Mn cluster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light,thereby supporting stable extraction of electrons from water to support productive photosynthesis.</w:t>
      </w:r>
    </w:p>
    <w:bookmarkEnd w:id="23"/>
    <w:bookmarkStart w:id="40" w:name="materials-and-methods"/>
    <w:p>
      <w:pPr>
        <w:pStyle w:val="Heading1"/>
      </w:pPr>
      <w:r>
        <w:t xml:space="preserve">Materials and methods</w:t>
      </w:r>
    </w:p>
    <w:bookmarkStart w:id="25"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w:t>
      </w:r>
    </w:p>
    <w:p>
      <w:pPr>
        <w:pStyle w:val="TableCaption"/>
      </w:pPr>
      <w:bookmarkStart w:id="24" w:name="tab:taxacultures"/>
      <w:bookmarkEnd w:id="24"/>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0.43</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30.00</w:t>
            </w:r>
          </w:p>
        </w:tc>
        <w:tc>
          <w:tcPr/>
          <w:p>
            <w:pPr>
              <w:pStyle w:val="Compact"/>
              <w:jc w:val="right"/>
            </w:pPr>
            <w:r>
              <w:t xml:space="preserve">0.43</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500.00</w:t>
            </w:r>
          </w:p>
        </w:tc>
        <w:tc>
          <w:tcPr/>
          <w:p>
            <w:pPr>
              <w:pStyle w:val="Compact"/>
              <w:jc w:val="right"/>
            </w:pPr>
            <w:r>
              <w:t xml:space="preserve">500.00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is a freshwater microalga isolated from XXXX, around XX μm in length and YY μm in width, growing optimally at 4°C [CITATIONS MACKENZIE?].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w:t>
      </w:r>
      <w:r>
        <w:t xml:space="preserve"> </w:t>
      </w:r>
      <w:r>
        <w:rPr>
          <w:i/>
          <w:iCs/>
        </w:rPr>
        <w:t xml:space="preserve">Chlamydomonas euryale</w:t>
      </w:r>
      <w:r>
        <w:t xml:space="preserve"> </w:t>
      </w:r>
      <w:r>
        <w:t xml:space="preserve">is approximately 10 μm in diameter, isolated from ZZZZ[MacKenzieCITATION], with an optimal temperature of ~24°C [CITATIONSXXX].</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XXXXMacKenzie add origins &amp; citations for C. euryale, C.klinobasis?</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5"/>
    <w:bookmarkStart w:id="30"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evenly spaced flashes centred at 445 nm.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w:r>
        <w:t xml:space="preserve">XXXFix equationXXX</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7" name="Picture"/>
            <a:graphic>
              <a:graphicData uri="http://schemas.openxmlformats.org/drawingml/2006/picture">
                <pic:pic>
                  <pic:nvPicPr>
                    <pic:cNvPr descr="Figures/Rep_osc.png" id="28" name="Picture"/>
                    <pic:cNvPicPr>
                      <a:picLocks noChangeArrowheads="1" noChangeAspect="1"/>
                    </pic:cNvPicPr>
                  </pic:nvPicPr>
                  <pic:blipFill>
                    <a:blip r:embed="rId2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9" w:name="fig:reposc"/>
      <w:bookmarkEnd w:id="29"/>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30"/>
    <w:bookmarkStart w:id="31"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w:r>
        <w:t xml:space="preserve">XXXFix EquationXXX</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31"/>
    <w:bookmarkStart w:id="32"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32"/>
    <w:bookmarkStart w:id="37"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4" name="Picture"/>
            <a:graphic>
              <a:graphicData uri="http://schemas.openxmlformats.org/drawingml/2006/picture">
                <pic:pic>
                  <pic:nvPicPr>
                    <pic:cNvPr descr="Figures/Rep_recon.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6" w:name="fig:reprecon"/>
      <w:bookmarkEnd w:id="36"/>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7"/>
    <w:bookmarkStart w:id="38"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8"/>
    <w:bookmarkStart w:id="39"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equivalent effective light levels (derived from flash spacing), measurement temperature, and growth salinity, upon the Damping Index.</w:t>
      </w:r>
    </w:p>
    <w:bookmarkEnd w:id="39"/>
    <w:bookmarkEnd w:id="40"/>
    <w:bookmarkStart w:id="60" w:name="results"/>
    <w:p>
      <w:pPr>
        <w:pStyle w:val="Heading1"/>
      </w:pPr>
      <w:r>
        <w:t xml:space="preserve">Results</w:t>
      </w:r>
    </w:p>
    <w:bookmarkStart w:id="41"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w:t>
      </w:r>
      <w:r>
        <w:t xml:space="preserve"> </w:t>
      </w:r>
      <w:r>
        <w:t xml:space="preserve">1</w:t>
      </w:r>
      <w:r>
        <w:t xml:space="preserve"> </w:t>
      </w:r>
      <w:r>
        <w:t xml:space="preserve">and temperate</w:t>
      </w:r>
      <w:r>
        <w:t xml:space="preserve"> </w:t>
      </w:r>
      <w:r>
        <w:rPr>
          <w:i/>
          <w:iCs/>
        </w:rPr>
        <w:t xml:space="preserve">Chlamydomonas rheinhardtii</w:t>
      </w:r>
      <w:r>
        <w:t xml:space="preserve"> </w:t>
      </w:r>
      <w:r>
        <w:t xml:space="preserve">Fig</w:t>
      </w:r>
      <w:r>
        <w:t xml:space="preserve"> </w:t>
      </w:r>
      <w:r>
        <w:t xml:space="preserve">2</w:t>
      </w:r>
      <w:r>
        <w:t xml:space="preserve">, each grown at respective optimal salinities,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 XXX</w:t>
      </w:r>
    </w:p>
    <w:p>
      <w:pPr>
        <w:pStyle w:val="BodyText"/>
      </w:pPr>
      <w:r>
        <w:t xml:space="preserve">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The conversions of flash spacing to equivalent effective light levels gave similar ranges of light levels applied to each strain (Table</w:t>
      </w:r>
      <w:r>
        <w:t xml:space="preserve">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41"/>
    <w:bookmarkStart w:id="50"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3" name="Picture"/>
            <a:graphic>
              <a:graphicData uri="http://schemas.openxmlformats.org/drawingml/2006/picture">
                <pic:pic>
                  <pic:nvPicPr>
                    <pic:cNvPr descr="Figures/Cpriscui_waveletpower.png" id="44" name="Picture"/>
                    <pic:cNvPicPr>
                      <a:picLocks noChangeArrowheads="1" noChangeAspect="1"/>
                    </pic:cNvPicPr>
                  </pic:nvPicPr>
                  <pic:blipFill>
                    <a:blip r:embed="rId42"/>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5" w:name="fig:cpriscuiwaveletpower"/>
      <w:bookmarkEnd w:id="45"/>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7" name="Picture"/>
            <a:graphic>
              <a:graphicData uri="http://schemas.openxmlformats.org/drawingml/2006/picture">
                <pic:pic>
                  <pic:nvPicPr>
                    <pic:cNvPr descr="Figures/Creinhardtii_waveletpower.png" id="48" name="Picture"/>
                    <pic:cNvPicPr>
                      <a:picLocks noChangeArrowheads="1" noChangeAspect="1"/>
                    </pic:cNvPicPr>
                  </pic:nvPicPr>
                  <pic:blipFill>
                    <a:blip r:embed="rId46"/>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9" w:name="fig:creinhardtiiiwaveletpower"/>
      <w:bookmarkEnd w:id="49"/>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50"/>
    <w:bookmarkStart w:id="59"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2</w:t>
      </w:r>
      <w:r>
        <w:t xml:space="preserve">; Table</w:t>
      </w:r>
      <w:r>
        <w:t xml:space="preserve"> </w:t>
      </w:r>
      <w:r>
        <w:t xml:space="preserve">??</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temperatures but extending over a wide range of effective light levels</w:t>
      </w:r>
      <w:r>
        <w:t xml:space="preserve"> </w:t>
      </w:r>
      <w:r>
        <w:t xml:space="preserve">(Fig</w:t>
      </w:r>
      <w:r>
        <w:t xml:space="preserve"> </w:t>
      </w:r>
      <w:r>
        <w:t xml:space="preserve">6</w:t>
      </w:r>
      <w:r>
        <w:t xml:space="preserve">). The polar freshwater **Chlamydomonas klinobasis* also showed maximum damping indices at lower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klinobasis</w:t>
      </w:r>
      <w:r>
        <w:t xml:space="preserve"> </w:t>
      </w:r>
      <w:r>
        <w:t xml:space="preserve">did not generate a statistically significant GAM model, consistent with limited evidence for periodic oscillations from</w:t>
      </w:r>
      <w:r>
        <w:t xml:space="preserve"> </w:t>
      </w:r>
      <w:r>
        <w:rPr>
          <w:i/>
          <w:iCs/>
        </w:rPr>
        <w:t xml:space="preserve">Chlamydomonas klinobasis</w:t>
      </w:r>
      <w:r>
        <w:t xml:space="preserve">.</w:t>
      </w:r>
    </w:p>
    <w:p>
      <w:pPr>
        <w:pStyle w:val="BodyText"/>
      </w:pPr>
      <w:r>
        <w:t xml:space="preserve">Strain</w:t>
      </w:r>
    </w:p>
    <w:p>
      <w:pPr>
        <w:pStyle w:val="BodyText"/>
      </w:pPr>
      <w:r>
        <w:t xml:space="preserve">term</w:t>
      </w:r>
    </w:p>
    <w:p>
      <w:pPr>
        <w:pStyle w:val="BodyText"/>
      </w:pPr>
      <w:r>
        <w:t xml:space="preserve">edf</w:t>
      </w:r>
    </w:p>
    <w:p>
      <w:pPr>
        <w:pStyle w:val="BodyText"/>
      </w:pPr>
      <w:r>
        <w:t xml:space="preserve">ref.df</w:t>
      </w:r>
    </w:p>
    <w:p>
      <w:pPr>
        <w:pStyle w:val="BodyText"/>
      </w:pPr>
      <w:r>
        <w:t xml:space="preserve">statistic</w:t>
      </w:r>
    </w:p>
    <w:p>
      <w:pPr>
        <w:pStyle w:val="BodyText"/>
      </w:pPr>
      <w:r>
        <w:t xml:space="preserve">p.value</w:t>
      </w:r>
    </w:p>
    <w:p>
      <w:pPr>
        <w:pStyle w:val="BodyText"/>
      </w:pPr>
      <w:r>
        <w:t xml:space="preserve">Fragilariopsis_cylindrus</w:t>
      </w:r>
    </w:p>
    <w:p>
      <w:pPr>
        <w:pStyle w:val="BodyText"/>
      </w:pPr>
      <w:r>
        <w:t xml:space="preserve">s(LightLevel_ue)</w:t>
      </w:r>
    </w:p>
    <w:p>
      <w:pPr>
        <w:pStyle w:val="BodyText"/>
      </w:pPr>
      <w:r>
        <w:t xml:space="preserve">1.829</w:t>
      </w:r>
    </w:p>
    <w:p>
      <w:pPr>
        <w:pStyle w:val="BodyText"/>
      </w:pPr>
      <w:r>
        <w:t xml:space="preserve">1.971</w:t>
      </w:r>
    </w:p>
    <w:p>
      <w:pPr>
        <w:pStyle w:val="BodyText"/>
      </w:pPr>
      <w:r>
        <w:t xml:space="preserve">4.714</w:t>
      </w:r>
    </w:p>
    <w:p>
      <w:pPr>
        <w:pStyle w:val="BodyText"/>
      </w:pPr>
      <w:r>
        <w:t xml:space="preserve">0.032</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0.056</w:t>
      </w:r>
    </w:p>
    <w:p>
      <w:pPr>
        <w:pStyle w:val="BodyText"/>
      </w:pPr>
      <w:r>
        <w:t xml:space="preserve">0.817</w:t>
      </w:r>
    </w:p>
    <w:p>
      <w:pPr>
        <w:pStyle w:val="BodyText"/>
      </w:pPr>
      <w:r>
        <w:t xml:space="preserve">Fragilariopsis_cylindrus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0.032</w:t>
      </w:r>
    </w:p>
    <w:p>
      <w:pPr>
        <w:pStyle w:val="BodyText"/>
      </w:pPr>
      <w:r>
        <w:t xml:space="preserve">0.860</w:t>
      </w:r>
    </w:p>
    <w:p>
      <w:pPr>
        <w:pStyle w:val="BodyText"/>
      </w:pPr>
      <w:r>
        <w:t xml:space="preserve">Fragilariopsis_cylindrus</w:t>
      </w:r>
    </w:p>
    <w:p>
      <w:pPr>
        <w:pStyle w:val="BodyText"/>
      </w:pPr>
      <w:r>
        <w:t xml:space="preserve">s(LightLevel_ue)</w:t>
      </w:r>
    </w:p>
    <w:p>
      <w:pPr>
        <w:pStyle w:val="BodyText"/>
      </w:pPr>
      <w:r>
        <w:t xml:space="preserve">1.105</w:t>
      </w:r>
    </w:p>
    <w:p>
      <w:pPr>
        <w:pStyle w:val="BodyText"/>
      </w:pPr>
      <w:r>
        <w:t xml:space="preserve">1.196</w:t>
      </w:r>
    </w:p>
    <w:p>
      <w:pPr>
        <w:pStyle w:val="BodyText"/>
      </w:pPr>
      <w:r>
        <w:t xml:space="preserve">3.267</w:t>
      </w:r>
    </w:p>
    <w:p>
      <w:pPr>
        <w:pStyle w:val="BodyText"/>
      </w:pPr>
      <w:r>
        <w:t xml:space="preserve">0.069</w:t>
      </w:r>
    </w:p>
    <w:p>
      <w:pPr>
        <w:pStyle w:val="BodyText"/>
      </w:pPr>
      <w:r>
        <w:t xml:space="preserve">Fragilariopsis_cylindrus</w:t>
      </w:r>
    </w:p>
    <w:p>
      <w:pPr>
        <w:pStyle w:val="BodyText"/>
      </w:pPr>
      <w:r>
        <w:t xml:space="preserve">s(Temp_C)</w:t>
      </w:r>
    </w:p>
    <w:p>
      <w:pPr>
        <w:pStyle w:val="BodyText"/>
      </w:pPr>
      <w:r>
        <w:t xml:space="preserve">1.000</w:t>
      </w:r>
    </w:p>
    <w:p>
      <w:pPr>
        <w:pStyle w:val="BodyText"/>
      </w:pPr>
      <w:r>
        <w:t xml:space="preserve">1.000</w:t>
      </w:r>
    </w:p>
    <w:p>
      <w:pPr>
        <w:pStyle w:val="BodyText"/>
      </w:pPr>
      <w:r>
        <w:t xml:space="preserve">2.355</w:t>
      </w:r>
    </w:p>
    <w:p>
      <w:pPr>
        <w:pStyle w:val="BodyText"/>
      </w:pPr>
      <w:r>
        <w:t xml:space="preserve">0.146</w:t>
      </w:r>
    </w:p>
    <w:p>
      <w:pPr>
        <w:pStyle w:val="BodyText"/>
      </w:pPr>
      <w:r>
        <w:t xml:space="preserve">Fragilariopsis_cylindrus</w:t>
      </w:r>
    </w:p>
    <w:p>
      <w:pPr>
        <w:pStyle w:val="BodyText"/>
      </w:pPr>
      <w:r>
        <w:t xml:space="preserve">ti(Temp_C,LightLevel_ue)</w:t>
      </w:r>
    </w:p>
    <w:p>
      <w:pPr>
        <w:pStyle w:val="BodyText"/>
      </w:pPr>
      <w:r>
        <w:t xml:space="preserve">1.457</w:t>
      </w:r>
    </w:p>
    <w:p>
      <w:pPr>
        <w:pStyle w:val="BodyText"/>
      </w:pPr>
      <w:r>
        <w:t xml:space="preserve">1.702</w:t>
      </w:r>
    </w:p>
    <w:p>
      <w:pPr>
        <w:pStyle w:val="BodyText"/>
      </w:pPr>
      <w:r>
        <w:t xml:space="preserve">2.817</w:t>
      </w:r>
    </w:p>
    <w:p>
      <w:pPr>
        <w:pStyle w:val="BodyText"/>
      </w:pPr>
      <w:r>
        <w:t xml:space="preserve">0.178</w:t>
      </w:r>
    </w:p>
    <w:p>
      <w:pPr>
        <w:pStyle w:val="BodyText"/>
      </w:pPr>
      <w:r>
        <w:t xml:space="preserve">Chlorella_vulgaris</w:t>
      </w:r>
    </w:p>
    <w:p>
      <w:pPr>
        <w:pStyle w:val="BodyText"/>
      </w:pPr>
      <w:r>
        <w:t xml:space="preserve">s(LightLevel_ue)</w:t>
      </w:r>
    </w:p>
    <w:p>
      <w:pPr>
        <w:pStyle w:val="BodyText"/>
      </w:pPr>
      <w:r>
        <w:t xml:space="preserve">1.943</w:t>
      </w:r>
    </w:p>
    <w:p>
      <w:pPr>
        <w:pStyle w:val="BodyText"/>
      </w:pPr>
      <w:r>
        <w:t xml:space="preserve">1.997</w:t>
      </w:r>
    </w:p>
    <w:p>
      <w:pPr>
        <w:pStyle w:val="BodyText"/>
      </w:pPr>
      <w:r>
        <w:t xml:space="preserve">8.412</w:t>
      </w:r>
    </w:p>
    <w:p>
      <w:pPr>
        <w:pStyle w:val="BodyText"/>
      </w:pPr>
      <w:r>
        <w:t xml:space="preserve">0.002</w:t>
      </w:r>
    </w:p>
    <w:p>
      <w:pPr>
        <w:pStyle w:val="BodyText"/>
      </w:pPr>
      <w:r>
        <w:t xml:space="preserve">Chlorella_vulgaris</w:t>
      </w:r>
    </w:p>
    <w:p>
      <w:pPr>
        <w:pStyle w:val="BodyText"/>
      </w:pPr>
      <w:r>
        <w:t xml:space="preserve">s(Temp_C)</w:t>
      </w:r>
    </w:p>
    <w:p>
      <w:pPr>
        <w:pStyle w:val="BodyText"/>
      </w:pPr>
      <w:r>
        <w:t xml:space="preserve">1.893</w:t>
      </w:r>
    </w:p>
    <w:p>
      <w:pPr>
        <w:pStyle w:val="BodyText"/>
      </w:pPr>
      <w:r>
        <w:t xml:space="preserve">1.989</w:t>
      </w:r>
    </w:p>
    <w:p>
      <w:pPr>
        <w:pStyle w:val="BodyText"/>
      </w:pPr>
      <w:r>
        <w:t xml:space="preserve">4.706</w:t>
      </w:r>
    </w:p>
    <w:p>
      <w:pPr>
        <w:pStyle w:val="BodyText"/>
      </w:pPr>
      <w:r>
        <w:t xml:space="preserve">0.022</w:t>
      </w:r>
    </w:p>
    <w:p>
      <w:pPr>
        <w:pStyle w:val="BodyText"/>
      </w:pPr>
      <w:r>
        <w:t xml:space="preserve">Chlorella_vulgaris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0.710</w:t>
      </w:r>
    </w:p>
    <w:p>
      <w:pPr>
        <w:pStyle w:val="BodyText"/>
      </w:pPr>
      <w:r>
        <w:t xml:space="preserve">0.410</w:t>
      </w:r>
    </w:p>
    <w:p>
      <w:pPr>
        <w:pStyle w:val="BodyText"/>
      </w:pPr>
      <w:r>
        <w:t xml:space="preserve">Thalassiosira_pseudonana</w:t>
      </w:r>
    </w:p>
    <w:p>
      <w:pPr>
        <w:pStyle w:val="BodyText"/>
      </w:pPr>
      <w:r>
        <w:t xml:space="preserve">s(LightLevel_ue)</w:t>
      </w:r>
    </w:p>
    <w:p>
      <w:pPr>
        <w:pStyle w:val="BodyText"/>
      </w:pPr>
      <w:r>
        <w:t xml:space="preserve">1.955</w:t>
      </w:r>
    </w:p>
    <w:p>
      <w:pPr>
        <w:pStyle w:val="BodyText"/>
      </w:pPr>
      <w:r>
        <w:t xml:space="preserve">1.993</w:t>
      </w:r>
    </w:p>
    <w:p>
      <w:pPr>
        <w:pStyle w:val="BodyText"/>
      </w:pPr>
      <w:r>
        <w:t xml:space="preserve">10.252</w:t>
      </w:r>
    </w:p>
    <w:p>
      <w:pPr>
        <w:pStyle w:val="BodyText"/>
      </w:pPr>
      <w:r>
        <w:t xml:space="preserve">0.000</w:t>
      </w:r>
    </w:p>
    <w:p>
      <w:pPr>
        <w:pStyle w:val="BodyText"/>
      </w:pPr>
      <w:r>
        <w:t xml:space="preserve">Thalassiosira_pseudonana</w:t>
      </w:r>
    </w:p>
    <w:p>
      <w:pPr>
        <w:pStyle w:val="BodyText"/>
      </w:pPr>
      <w:r>
        <w:t xml:space="preserve">s(Temp_C)</w:t>
      </w:r>
    </w:p>
    <w:p>
      <w:pPr>
        <w:pStyle w:val="BodyText"/>
      </w:pPr>
      <w:r>
        <w:t xml:space="preserve">1.000</w:t>
      </w:r>
    </w:p>
    <w:p>
      <w:pPr>
        <w:pStyle w:val="BodyText"/>
      </w:pPr>
      <w:r>
        <w:t xml:space="preserve">1.001</w:t>
      </w:r>
    </w:p>
    <w:p>
      <w:pPr>
        <w:pStyle w:val="BodyText"/>
      </w:pPr>
      <w:r>
        <w:t xml:space="preserve">2.834</w:t>
      </w:r>
    </w:p>
    <w:p>
      <w:pPr>
        <w:pStyle w:val="BodyText"/>
      </w:pPr>
      <w:r>
        <w:t xml:space="preserve">0.103</w:t>
      </w:r>
    </w:p>
    <w:p>
      <w:pPr>
        <w:pStyle w:val="BodyText"/>
      </w:pPr>
      <w:r>
        <w:t xml:space="preserve">Thalassiosira_pseudonana</w:t>
      </w:r>
    </w:p>
    <w:p>
      <w:pPr>
        <w:pStyle w:val="BodyText"/>
      </w:pPr>
      <w:r>
        <w:t xml:space="preserve">ti(Temp_C,LightLevel_ue)</w:t>
      </w:r>
    </w:p>
    <w:p>
      <w:pPr>
        <w:pStyle w:val="BodyText"/>
      </w:pPr>
      <w:r>
        <w:t xml:space="preserve">2.174</w:t>
      </w:r>
    </w:p>
    <w:p>
      <w:pPr>
        <w:pStyle w:val="BodyText"/>
      </w:pPr>
      <w:r>
        <w:t xml:space="preserve">2.631</w:t>
      </w:r>
    </w:p>
    <w:p>
      <w:pPr>
        <w:pStyle w:val="BodyText"/>
      </w:pPr>
      <w:r>
        <w:t xml:space="preserve">3.957</w:t>
      </w:r>
    </w:p>
    <w:p>
      <w:pPr>
        <w:pStyle w:val="BodyText"/>
      </w:pPr>
      <w:r>
        <w:t xml:space="preserve">0.038</w:t>
      </w:r>
    </w:p>
    <w:p>
      <w:pPr>
        <w:pStyle w:val="BodyText"/>
      </w:pPr>
      <w:r>
        <w:t xml:space="preserve">Chlamydomonas_euryale</w:t>
      </w:r>
    </w:p>
    <w:p>
      <w:pPr>
        <w:pStyle w:val="BodyText"/>
      </w:pPr>
      <w:r>
        <w:t xml:space="preserve">s(LightLevel_ue)</w:t>
      </w:r>
    </w:p>
    <w:p>
      <w:pPr>
        <w:pStyle w:val="BodyText"/>
      </w:pPr>
      <w:r>
        <w:t xml:space="preserve">1.000</w:t>
      </w:r>
    </w:p>
    <w:p>
      <w:pPr>
        <w:pStyle w:val="BodyText"/>
      </w:pPr>
      <w:r>
        <w:t xml:space="preserve">1.000</w:t>
      </w:r>
    </w:p>
    <w:p>
      <w:pPr>
        <w:pStyle w:val="BodyText"/>
      </w:pPr>
      <w:r>
        <w:t xml:space="preserve">188.809</w:t>
      </w:r>
    </w:p>
    <w:p>
      <w:pPr>
        <w:pStyle w:val="BodyText"/>
      </w:pPr>
      <w:r>
        <w:t xml:space="preserve">0.000</w:t>
      </w:r>
    </w:p>
    <w:p>
      <w:pPr>
        <w:pStyle w:val="BodyText"/>
      </w:pPr>
      <w:r>
        <w:t xml:space="preserve">Chlamydomonas_euryale</w:t>
      </w:r>
    </w:p>
    <w:p>
      <w:pPr>
        <w:pStyle w:val="BodyText"/>
      </w:pPr>
      <w:r>
        <w:t xml:space="preserve">s(Temp_C)</w:t>
      </w:r>
    </w:p>
    <w:p>
      <w:pPr>
        <w:pStyle w:val="BodyText"/>
      </w:pPr>
      <w:r>
        <w:t xml:space="preserve">1.963</w:t>
      </w:r>
    </w:p>
    <w:p>
      <w:pPr>
        <w:pStyle w:val="BodyText"/>
      </w:pPr>
      <w:r>
        <w:t xml:space="preserve">1.000</w:t>
      </w:r>
    </w:p>
    <w:p>
      <w:pPr>
        <w:pStyle w:val="BodyText"/>
      </w:pPr>
      <w:r>
        <w:t xml:space="preserve">537.239</w:t>
      </w:r>
    </w:p>
    <w:p>
      <w:pPr>
        <w:pStyle w:val="BodyText"/>
      </w:pPr>
      <w:r>
        <w:t xml:space="preserve">0.000</w:t>
      </w:r>
    </w:p>
    <w:p>
      <w:pPr>
        <w:pStyle w:val="BodyText"/>
      </w:pPr>
      <w:r>
        <w:t xml:space="preserve">Chlamydomonas_euryale</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42.557</w:t>
      </w:r>
    </w:p>
    <w:p>
      <w:pPr>
        <w:pStyle w:val="BodyText"/>
      </w:pPr>
      <w:r>
        <w:t xml:space="preserve">0.000</w:t>
      </w:r>
    </w:p>
    <w:p>
      <w:pPr>
        <w:pStyle w:val="BodyText"/>
      </w:pPr>
      <w:r>
        <w:t xml:space="preserve">Chlamydomonas_ICEMDV</w:t>
      </w:r>
    </w:p>
    <w:p>
      <w:pPr>
        <w:pStyle w:val="BodyText"/>
      </w:pPr>
      <w:r>
        <w:t xml:space="preserve">s(LightLevel_ue)</w:t>
      </w:r>
    </w:p>
    <w:p>
      <w:pPr>
        <w:pStyle w:val="BodyText"/>
      </w:pPr>
      <w:r>
        <w:t xml:space="preserve">1.736</w:t>
      </w:r>
    </w:p>
    <w:p>
      <w:pPr>
        <w:pStyle w:val="BodyText"/>
      </w:pPr>
      <w:r>
        <w:t xml:space="preserve">1.930</w:t>
      </w:r>
    </w:p>
    <w:p>
      <w:pPr>
        <w:pStyle w:val="BodyText"/>
      </w:pPr>
      <w:r>
        <w:t xml:space="preserve">3.331</w:t>
      </w:r>
    </w:p>
    <w:p>
      <w:pPr>
        <w:pStyle w:val="BodyText"/>
      </w:pPr>
      <w:r>
        <w:t xml:space="preserve">0.067</w:t>
      </w:r>
    </w:p>
    <w:p>
      <w:pPr>
        <w:pStyle w:val="BodyText"/>
      </w:pPr>
      <w:r>
        <w:t xml:space="preserve">Chlamydomonas_ICEMDV</w:t>
      </w:r>
    </w:p>
    <w:p>
      <w:pPr>
        <w:pStyle w:val="BodyText"/>
      </w:pPr>
      <w:r>
        <w:t xml:space="preserve">s(Temp_C)</w:t>
      </w:r>
    </w:p>
    <w:p>
      <w:pPr>
        <w:pStyle w:val="BodyText"/>
      </w:pPr>
      <w:r>
        <w:t xml:space="preserve">1.000</w:t>
      </w:r>
    </w:p>
    <w:p>
      <w:pPr>
        <w:pStyle w:val="BodyText"/>
      </w:pPr>
      <w:r>
        <w:t xml:space="preserve">1.000</w:t>
      </w:r>
    </w:p>
    <w:p>
      <w:pPr>
        <w:pStyle w:val="BodyText"/>
      </w:pPr>
      <w:r>
        <w:t xml:space="preserve">0.305</w:t>
      </w:r>
    </w:p>
    <w:p>
      <w:pPr>
        <w:pStyle w:val="BodyText"/>
      </w:pPr>
      <w:r>
        <w:t xml:space="preserve">0.593</w:t>
      </w:r>
    </w:p>
    <w:p>
      <w:pPr>
        <w:pStyle w:val="BodyText"/>
      </w:pPr>
      <w:r>
        <w:t xml:space="preserve">Chlamydomonas_ICEMDV</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0.029</w:t>
      </w:r>
    </w:p>
    <w:p>
      <w:pPr>
        <w:pStyle w:val="BodyText"/>
      </w:pPr>
      <w:r>
        <w:t xml:space="preserve">0.868</w:t>
      </w:r>
    </w:p>
    <w:p>
      <w:pPr>
        <w:pStyle w:val="BodyText"/>
      </w:pPr>
      <w:r>
        <w:t xml:space="preserve">Chlamydomonas_klinobasis</w:t>
      </w:r>
    </w:p>
    <w:p>
      <w:pPr>
        <w:pStyle w:val="BodyText"/>
      </w:pPr>
      <w:r>
        <w:t xml:space="preserve">s(LightLevel_ue)</w:t>
      </w:r>
    </w:p>
    <w:p>
      <w:pPr>
        <w:pStyle w:val="BodyText"/>
      </w:pPr>
      <w:r>
        <w:t xml:space="preserve">1.849</w:t>
      </w:r>
    </w:p>
    <w:p>
      <w:pPr>
        <w:pStyle w:val="BodyText"/>
      </w:pPr>
      <w:r>
        <w:t xml:space="preserve">1.977</w:t>
      </w:r>
    </w:p>
    <w:p>
      <w:pPr>
        <w:pStyle w:val="BodyText"/>
      </w:pPr>
      <w:r>
        <w:t xml:space="preserve">5.809</w:t>
      </w:r>
    </w:p>
    <w:p>
      <w:pPr>
        <w:pStyle w:val="BodyText"/>
      </w:pPr>
      <w:r>
        <w:t xml:space="preserve">0.013</w:t>
      </w:r>
    </w:p>
    <w:p>
      <w:pPr>
        <w:pStyle w:val="BodyText"/>
      </w:pPr>
      <w:r>
        <w:t xml:space="preserve">Chlamydomonas_klinobasis</w:t>
      </w:r>
    </w:p>
    <w:p>
      <w:pPr>
        <w:pStyle w:val="BodyText"/>
      </w:pPr>
      <w:r>
        <w:t xml:space="preserve">s(Temp_C)</w:t>
      </w:r>
    </w:p>
    <w:p>
      <w:pPr>
        <w:pStyle w:val="BodyText"/>
      </w:pPr>
      <w:r>
        <w:t xml:space="preserve">1.253</w:t>
      </w:r>
    </w:p>
    <w:p>
      <w:pPr>
        <w:pStyle w:val="BodyText"/>
      </w:pPr>
      <w:r>
        <w:t xml:space="preserve">1.442</w:t>
      </w:r>
    </w:p>
    <w:p>
      <w:pPr>
        <w:pStyle w:val="BodyText"/>
      </w:pPr>
      <w:r>
        <w:t xml:space="preserve">2.066</w:t>
      </w:r>
    </w:p>
    <w:p>
      <w:pPr>
        <w:pStyle w:val="BodyText"/>
      </w:pPr>
      <w:r>
        <w:t xml:space="preserve">0.148</w:t>
      </w:r>
    </w:p>
    <w:p>
      <w:pPr>
        <w:pStyle w:val="BodyText"/>
      </w:pPr>
      <w:r>
        <w:t xml:space="preserve">Chlamydomonas_klinobasis</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2.758</w:t>
      </w:r>
    </w:p>
    <w:p>
      <w:pPr>
        <w:pStyle w:val="BodyText"/>
      </w:pPr>
      <w:r>
        <w:t xml:space="preserve">0.119</w:t>
      </w:r>
    </w:p>
    <w:p>
      <w:pPr>
        <w:pStyle w:val="BodyText"/>
      </w:pPr>
      <w:r>
        <w:t xml:space="preserve">Chlamydomonas_malina</w:t>
      </w:r>
    </w:p>
    <w:p>
      <w:pPr>
        <w:pStyle w:val="BodyText"/>
      </w:pPr>
      <w:r>
        <w:t xml:space="preserve">s(LightLevel_ue)</w:t>
      </w:r>
    </w:p>
    <w:p>
      <w:pPr>
        <w:pStyle w:val="BodyText"/>
      </w:pPr>
      <w:r>
        <w:t xml:space="preserve">1.839</w:t>
      </w:r>
    </w:p>
    <w:p>
      <w:pPr>
        <w:pStyle w:val="BodyText"/>
      </w:pPr>
      <w:r>
        <w:t xml:space="preserve">1.974</w:t>
      </w:r>
    </w:p>
    <w:p>
      <w:pPr>
        <w:pStyle w:val="BodyText"/>
      </w:pPr>
      <w:r>
        <w:t xml:space="preserve">3.735</w:t>
      </w:r>
    </w:p>
    <w:p>
      <w:pPr>
        <w:pStyle w:val="BodyText"/>
      </w:pPr>
      <w:r>
        <w:t xml:space="preserve">0.057</w:t>
      </w:r>
    </w:p>
    <w:p>
      <w:pPr>
        <w:pStyle w:val="BodyText"/>
      </w:pPr>
      <w:r>
        <w:t xml:space="preserve">Chlamydomonas_malina</w:t>
      </w:r>
    </w:p>
    <w:p>
      <w:pPr>
        <w:pStyle w:val="BodyText"/>
      </w:pPr>
      <w:r>
        <w:t xml:space="preserve">s(Temp_C)</w:t>
      </w:r>
    </w:p>
    <w:p>
      <w:pPr>
        <w:pStyle w:val="BodyText"/>
      </w:pPr>
      <w:r>
        <w:t xml:space="preserve">1.000</w:t>
      </w:r>
    </w:p>
    <w:p>
      <w:pPr>
        <w:pStyle w:val="BodyText"/>
      </w:pPr>
      <w:r>
        <w:t xml:space="preserve">1.000</w:t>
      </w:r>
    </w:p>
    <w:p>
      <w:pPr>
        <w:pStyle w:val="BodyText"/>
      </w:pPr>
      <w:r>
        <w:t xml:space="preserve">0.537</w:t>
      </w:r>
    </w:p>
    <w:p>
      <w:pPr>
        <w:pStyle w:val="BodyText"/>
      </w:pPr>
      <w:r>
        <w:t xml:space="preserve">0.477</w:t>
      </w:r>
    </w:p>
    <w:p>
      <w:pPr>
        <w:pStyle w:val="BodyText"/>
      </w:pPr>
      <w:r>
        <w:t xml:space="preserve">Chlamydomonas_malina</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0.989</w:t>
      </w:r>
    </w:p>
    <w:p>
      <w:pPr>
        <w:pStyle w:val="BodyText"/>
      </w:pPr>
      <w:r>
        <w:t xml:space="preserve">0.338</w:t>
      </w:r>
    </w:p>
    <w:p>
      <w:pPr>
        <w:pStyle w:val="BodyText"/>
      </w:pPr>
      <w:r>
        <w:t xml:space="preserve">Chlamydomonas_priscui</w:t>
      </w:r>
    </w:p>
    <w:p>
      <w:pPr>
        <w:pStyle w:val="BodyText"/>
      </w:pPr>
      <w:r>
        <w:t xml:space="preserve">s(LightLevel_ue)</w:t>
      </w:r>
    </w:p>
    <w:p>
      <w:pPr>
        <w:pStyle w:val="BodyText"/>
      </w:pPr>
      <w:r>
        <w:t xml:space="preserve">1.904</w:t>
      </w:r>
    </w:p>
    <w:p>
      <w:pPr>
        <w:pStyle w:val="BodyText"/>
      </w:pPr>
      <w:r>
        <w:t xml:space="preserve">1.991</w:t>
      </w:r>
    </w:p>
    <w:p>
      <w:pPr>
        <w:pStyle w:val="BodyText"/>
      </w:pPr>
      <w:r>
        <w:t xml:space="preserve">11.072</w:t>
      </w:r>
    </w:p>
    <w:p>
      <w:pPr>
        <w:pStyle w:val="BodyText"/>
      </w:pPr>
      <w:r>
        <w:t xml:space="preserve">0.000</w:t>
      </w:r>
    </w:p>
    <w:p>
      <w:pPr>
        <w:pStyle w:val="BodyText"/>
      </w:pPr>
      <w:r>
        <w:t xml:space="preserve">Chlamydomonas_priscui</w:t>
      </w:r>
    </w:p>
    <w:p>
      <w:pPr>
        <w:pStyle w:val="BodyText"/>
      </w:pPr>
      <w:r>
        <w:t xml:space="preserve">s(Temp_C)</w:t>
      </w:r>
    </w:p>
    <w:p>
      <w:pPr>
        <w:pStyle w:val="BodyText"/>
      </w:pPr>
      <w:r>
        <w:t xml:space="preserve">1.767</w:t>
      </w:r>
    </w:p>
    <w:p>
      <w:pPr>
        <w:pStyle w:val="BodyText"/>
      </w:pPr>
      <w:r>
        <w:t xml:space="preserve">1.946</w:t>
      </w:r>
    </w:p>
    <w:p>
      <w:pPr>
        <w:pStyle w:val="BodyText"/>
      </w:pPr>
      <w:r>
        <w:t xml:space="preserve">7.211</w:t>
      </w:r>
    </w:p>
    <w:p>
      <w:pPr>
        <w:pStyle w:val="BodyText"/>
      </w:pPr>
      <w:r>
        <w:t xml:space="preserve">0.002</w:t>
      </w:r>
    </w:p>
    <w:p>
      <w:pPr>
        <w:pStyle w:val="BodyText"/>
      </w:pPr>
      <w:r>
        <w:t xml:space="preserve">Chlamydomonas_priscui</w:t>
      </w:r>
    </w:p>
    <w:p>
      <w:pPr>
        <w:pStyle w:val="BodyText"/>
      </w:pPr>
      <w:r>
        <w:t xml:space="preserve">ti(Temp_C,LightLevel_ue)</w:t>
      </w:r>
    </w:p>
    <w:p>
      <w:pPr>
        <w:pStyle w:val="BodyText"/>
      </w:pPr>
      <w:r>
        <w:t xml:space="preserve">1.000</w:t>
      </w:r>
    </w:p>
    <w:p>
      <w:pPr>
        <w:pStyle w:val="BodyText"/>
      </w:pPr>
      <w:r>
        <w:t xml:space="preserve">1.000</w:t>
      </w:r>
    </w:p>
    <w:p>
      <w:pPr>
        <w:pStyle w:val="BodyText"/>
      </w:pPr>
      <w:r>
        <w:t xml:space="preserve">7.782</w:t>
      </w:r>
    </w:p>
    <w:p>
      <w:pPr>
        <w:pStyle w:val="BodyText"/>
      </w:pPr>
      <w:r>
        <w:t xml:space="preserve">0.008</w:t>
      </w:r>
    </w:p>
    <w:p>
      <w:pPr>
        <w:pStyle w:val="BodyText"/>
      </w:pPr>
      <w:r>
        <w:t xml:space="preserve">Chlamydomonas_reinhardtii</w:t>
      </w:r>
    </w:p>
    <w:p>
      <w:pPr>
        <w:pStyle w:val="BodyText"/>
      </w:pPr>
      <w:r>
        <w:t xml:space="preserve">s(LightLevel_ue)</w:t>
      </w:r>
    </w:p>
    <w:p>
      <w:pPr>
        <w:pStyle w:val="BodyText"/>
      </w:pPr>
      <w:r>
        <w:t xml:space="preserve">1.866</w:t>
      </w:r>
    </w:p>
    <w:p>
      <w:pPr>
        <w:pStyle w:val="BodyText"/>
      </w:pPr>
      <w:r>
        <w:t xml:space="preserve">1.934</w:t>
      </w:r>
    </w:p>
    <w:p>
      <w:pPr>
        <w:pStyle w:val="BodyText"/>
      </w:pPr>
      <w:r>
        <w:t xml:space="preserve">2.549</w:t>
      </w:r>
    </w:p>
    <w:p>
      <w:pPr>
        <w:pStyle w:val="BodyText"/>
      </w:pPr>
      <w:r>
        <w:t xml:space="preserve">0.107</w:t>
      </w:r>
    </w:p>
    <w:p>
      <w:pPr>
        <w:pStyle w:val="BodyText"/>
      </w:pPr>
      <w:r>
        <w:t xml:space="preserve">Chlamydomonas_reinhardtii</w:t>
      </w:r>
    </w:p>
    <w:p>
      <w:pPr>
        <w:pStyle w:val="BodyText"/>
      </w:pPr>
      <w:r>
        <w:t xml:space="preserve">s(Temp_C)</w:t>
      </w:r>
    </w:p>
    <w:p>
      <w:pPr>
        <w:pStyle w:val="BodyText"/>
      </w:pPr>
      <w:r>
        <w:t xml:space="preserve">1.000</w:t>
      </w:r>
    </w:p>
    <w:p>
      <w:pPr>
        <w:pStyle w:val="BodyText"/>
      </w:pPr>
      <w:r>
        <w:t xml:space="preserve">1.000</w:t>
      </w:r>
    </w:p>
    <w:p>
      <w:pPr>
        <w:pStyle w:val="BodyText"/>
      </w:pPr>
      <w:r>
        <w:t xml:space="preserve">6.538</w:t>
      </w:r>
    </w:p>
    <w:p>
      <w:pPr>
        <w:pStyle w:val="BodyText"/>
      </w:pPr>
      <w:r>
        <w:t xml:space="preserve">0.015</w:t>
      </w:r>
    </w:p>
    <w:p>
      <w:pPr>
        <w:pStyle w:val="BodyText"/>
      </w:pPr>
      <w:r>
        <w:t xml:space="preserve">Chlamydomonas_reinhardtii</w:t>
      </w:r>
    </w:p>
    <w:p>
      <w:pPr>
        <w:pStyle w:val="BodyText"/>
      </w:pPr>
      <w:r>
        <w:t xml:space="preserve">ti(Temp_C,LightLevel_ue)</w:t>
      </w:r>
    </w:p>
    <w:p>
      <w:pPr>
        <w:pStyle w:val="BodyText"/>
      </w:pPr>
      <w:r>
        <w:t xml:space="preserve">2.194</w:t>
      </w:r>
    </w:p>
    <w:p>
      <w:pPr>
        <w:pStyle w:val="BodyText"/>
      </w:pPr>
      <w:r>
        <w:t xml:space="preserve">2.649</w:t>
      </w:r>
    </w:p>
    <w:p>
      <w:pPr>
        <w:pStyle w:val="BodyText"/>
      </w:pPr>
      <w:r>
        <w:t xml:space="preserve">1.076</w:t>
      </w:r>
    </w:p>
    <w:p>
      <w:pPr>
        <w:pStyle w:val="BodyText"/>
      </w:pPr>
      <w:r>
        <w:t xml:space="preserve">0.485</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2" name="Picture"/>
            <a:graphic>
              <a:graphicData uri="http://schemas.openxmlformats.org/drawingml/2006/picture">
                <pic:pic>
                  <pic:nvPicPr>
                    <pic:cNvPr descr="Figures/DiatomsGAMOptSal.png" id="53" name="Picture"/>
                    <pic:cNvPicPr>
                      <a:picLocks noChangeArrowheads="1" noChangeAspect="1"/>
                    </pic:cNvPicPr>
                  </pic:nvPicPr>
                  <pic:blipFill>
                    <a:blip r:embed="rId51"/>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4" w:name="fig:diatomsgamtemp"/>
      <w:bookmarkEnd w:id="54"/>
      <w:r>
        <w:t xml:space="preserve">Fig 5: GAM models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difference from growth temperature (Δ°C) during measurements and the effective light level (µmol photons m-2s-1, estimated from flash spacings in seconds). Black dashed vertical lines represent the growth temperatures. Measurement temperatures varied across taxa but the temperature scaling range is comparable across plots." title="" id="56" name="Picture"/>
            <a:graphic>
              <a:graphicData uri="http://schemas.openxmlformats.org/drawingml/2006/picture">
                <pic:pic>
                  <pic:nvPicPr>
                    <pic:cNvPr descr="Figures/AlgaeGAMOptSal.png" id="57" name="Picture"/>
                    <pic:cNvPicPr>
                      <a:picLocks noChangeArrowheads="1" noChangeAspect="1"/>
                    </pic:cNvPicPr>
                  </pic:nvPicPr>
                  <pic:blipFill>
                    <a:blip r:embed="rId55"/>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8" w:name="fig:greensgamtemp"/>
      <w:bookmarkEnd w:id="58"/>
      <w:r>
        <w:t xml:space="preserve">Fig 6: GAM models for polar and temperate green algae, of consecutive flashes before damping of SState induced chlorophyll fluorescence oscillations. GAM model predicted by the difference from growth temperature (Δ°C)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Black dashed vertical lines represent the growth temperatures. Measurement temperatures varied across taxa but the temperature scaling range is comparable across plots.</w:t>
      </w:r>
    </w:p>
    <w:p>
      <w:pPr>
        <w:pStyle w:val="BodyText"/>
      </w:pPr>
      <w:r>
        <w:t xml:space="preserve">Within, and across, species of</w:t>
      </w:r>
      <w:r>
        <w:t xml:space="preserve"> </w:t>
      </w:r>
      <w:r>
        <w:rPr>
          <w:i/>
          <w:iCs/>
        </w:rPr>
        <w:t xml:space="preserve">Chlamydomonas</w:t>
      </w:r>
      <w:r>
        <w:t xml:space="preserve"> </w:t>
      </w:r>
      <w:r>
        <w:t xml:space="preserve">XXXXCITE Pomona PaperXXXX growth under higher salinities increases maintenance of F</w:t>
      </w:r>
      <w:r>
        <w:rPr>
          <w:vertAlign w:val="subscript"/>
        </w:rPr>
        <w:t xml:space="preserve">V</w:t>
      </w:r>
      <w:r>
        <w:t xml:space="preserve">/F</w:t>
      </w:r>
      <w:r>
        <w:rPr>
          <w:vertAlign w:val="subscript"/>
        </w:rPr>
        <w:t xml:space="preserve">M</w:t>
      </w:r>
      <w:r>
        <w:t xml:space="preserve"> </w:t>
      </w:r>
      <w:r>
        <w:t xml:space="preserve">and photosynthetic capacity during stress. We therefore grew each</w:t>
      </w:r>
      <w:r>
        <w:t xml:space="preserve"> </w:t>
      </w:r>
      <w:r>
        <w:rPr>
          <w:i/>
          <w:iCs/>
        </w:rPr>
        <w:t xml:space="preserve">Chlamydomonas</w:t>
      </w:r>
      <w:r>
        <w:t xml:space="preserve"> </w:t>
      </w:r>
      <w:r>
        <w:t xml:space="preserve">strain across three growth-permissive salinities</w:t>
      </w:r>
      <w:r>
        <w:t xml:space="preserve"> </w:t>
      </w:r>
      <w:r>
        <w:t xml:space="preserve">1</w:t>
      </w:r>
      <w:r>
        <w:t xml:space="preserve"> </w:t>
      </w:r>
      <w:r>
        <w:t xml:space="preserve">and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a significant interaction with effective equivalent light level.</w:t>
      </w:r>
    </w:p>
    <w:p>
      <w:pPr>
        <w:pStyle w:val="SourceCode"/>
      </w:pPr>
      <w:r>
        <w:rPr>
          <w:rStyle w:val="VerbatimChar"/>
        </w:rPr>
        <w:t xml:space="preserve">##                                      Df Sum Sq Mean Sq F value   Pr(&gt;F)    </w:t>
      </w:r>
      <w:r>
        <w:br/>
      </w:r>
      <w:r>
        <w:rPr>
          <w:rStyle w:val="VerbatimChar"/>
        </w:rPr>
        <w:t xml:space="preserve">## Strain                                4 2128.0   532.0  78.485  &lt; 2e-16 ***</w:t>
      </w:r>
      <w:r>
        <w:br/>
      </w:r>
      <w:r>
        <w:rPr>
          <w:rStyle w:val="VerbatimChar"/>
        </w:rPr>
        <w:t xml:space="preserve">## LightLevel_ue                         1  576.5   576.5  85.051  &lt; 2e-16 ***</w:t>
      </w:r>
      <w:r>
        <w:br/>
      </w:r>
      <w:r>
        <w:rPr>
          <w:rStyle w:val="VerbatimChar"/>
        </w:rPr>
        <w:t xml:space="preserve">## Temp_C                                1  488.2   488.2  72.015 1.18e-15 ***</w:t>
      </w:r>
      <w:r>
        <w:br/>
      </w:r>
      <w:r>
        <w:rPr>
          <w:rStyle w:val="VerbatimChar"/>
        </w:rPr>
        <w:t xml:space="preserve">## NaCl_mM                               1   35.2    35.2   5.198   0.0233 *  </w:t>
      </w:r>
      <w:r>
        <w:br/>
      </w:r>
      <w:r>
        <w:rPr>
          <w:rStyle w:val="VerbatimChar"/>
        </w:rPr>
        <w:t xml:space="preserve">## Strain:LightLevel_ue                  4  368.9    92.2  13.606 3.65e-10 ***</w:t>
      </w:r>
      <w:r>
        <w:br/>
      </w:r>
      <w:r>
        <w:rPr>
          <w:rStyle w:val="VerbatimChar"/>
        </w:rPr>
        <w:t xml:space="preserve">## Strain:Temp_C                         4  203.3    50.8   7.498 9.36e-06 ***</w:t>
      </w:r>
      <w:r>
        <w:br/>
      </w:r>
      <w:r>
        <w:rPr>
          <w:rStyle w:val="VerbatimChar"/>
        </w:rPr>
        <w:t xml:space="preserve">## LightLevel_ue:Temp_C                  1    1.4     1.4   0.211   0.6463    </w:t>
      </w:r>
      <w:r>
        <w:br/>
      </w:r>
      <w:r>
        <w:rPr>
          <w:rStyle w:val="VerbatimChar"/>
        </w:rPr>
        <w:t xml:space="preserve">## Strain:NaCl_mM                        4   39.2     9.8   1.445   0.2193    </w:t>
      </w:r>
      <w:r>
        <w:br/>
      </w:r>
      <w:r>
        <w:rPr>
          <w:rStyle w:val="VerbatimChar"/>
        </w:rPr>
        <w:t xml:space="preserve">## LightLevel_ue:NaCl_mM                 1   26.9    26.9   3.967   0.0474 *  </w:t>
      </w:r>
      <w:r>
        <w:br/>
      </w:r>
      <w:r>
        <w:rPr>
          <w:rStyle w:val="VerbatimChar"/>
        </w:rPr>
        <w:t xml:space="preserve">## Temp_C:NaCl_mM                        1   10.9    10.9   1.604   0.2064    </w:t>
      </w:r>
      <w:r>
        <w:br/>
      </w:r>
      <w:r>
        <w:rPr>
          <w:rStyle w:val="VerbatimChar"/>
        </w:rPr>
        <w:t xml:space="preserve">## Strain:LightLevel_ue:Temp_C           4   74.0    18.5   2.729   0.0295 *  </w:t>
      </w:r>
      <w:r>
        <w:br/>
      </w:r>
      <w:r>
        <w:rPr>
          <w:rStyle w:val="VerbatimChar"/>
        </w:rPr>
        <w:t xml:space="preserve">## Strain:LightLevel_ue:NaCl_mM          4    8.2     2.0   0.302   0.8767    </w:t>
      </w:r>
      <w:r>
        <w:br/>
      </w:r>
      <w:r>
        <w:rPr>
          <w:rStyle w:val="VerbatimChar"/>
        </w:rPr>
        <w:t xml:space="preserve">## Strain:Temp_C:NaCl_mM                 4   46.7    11.7   1.721   0.1454    </w:t>
      </w:r>
      <w:r>
        <w:br/>
      </w:r>
      <w:r>
        <w:rPr>
          <w:rStyle w:val="VerbatimChar"/>
        </w:rPr>
        <w:t xml:space="preserve">## LightLevel_ue:Temp_C:NaCl_mM          1    5.4     5.4   0.797   0.3727    </w:t>
      </w:r>
      <w:r>
        <w:br/>
      </w:r>
      <w:r>
        <w:rPr>
          <w:rStyle w:val="VerbatimChar"/>
        </w:rPr>
        <w:t xml:space="preserve">## Strain:LightLevel_ue:Temp_C:NaCl_mM   4   37.8     9.5   1.396   0.2355    </w:t>
      </w:r>
      <w:r>
        <w:br/>
      </w:r>
      <w:r>
        <w:rPr>
          <w:rStyle w:val="VerbatimChar"/>
        </w:rPr>
        <w:t xml:space="preserve">## Residuals                           285 1931.9     6.8                     </w:t>
      </w:r>
      <w:r>
        <w:br/>
      </w:r>
      <w:r>
        <w:rPr>
          <w:rStyle w:val="VerbatimChar"/>
        </w:rPr>
        <w:t xml:space="preserve">## ---</w:t>
      </w:r>
      <w:r>
        <w:br/>
      </w:r>
      <w:r>
        <w:rPr>
          <w:rStyle w:val="VerbatimChar"/>
        </w:rPr>
        <w:t xml:space="preserve">## Signif. codes:  0 '***' 0.001 '**' 0.01 '*' 0.05 '.' 0.1 ' ' 1</w:t>
      </w:r>
    </w:p>
    <w:p>
      <w:pPr>
        <w:pStyle w:val="FirstParagraph"/>
      </w:pPr>
      <w:r>
        <w:t xml:space="preserve">We then ran the ANOVA for each taxa separately</w:t>
      </w:r>
      <w:r>
        <w:t xml:space="preserve"> </w:t>
      </w:r>
      <w:r>
        <w:t xml:space="preserve">??</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tbl>
      <w:tblPr>
        <w:tblStyle w:val="Table"/>
        <w:tblW w:type="pct" w:w="5000"/>
        <w:tblLayout w:type="fixed"/>
        <w:tblLook w:firstRow="1" w:lastRow="0" w:firstColumn="0" w:lastColumn="0" w:noHBand="0" w:noVBand="0" w:val="0020"/>
      </w:tblPr>
      <w:tblGrid>
        <w:gridCol w:w="931"/>
        <w:gridCol w:w="1110"/>
        <w:gridCol w:w="1039"/>
        <w:gridCol w:w="1146"/>
        <w:gridCol w:w="1182"/>
        <w:gridCol w:w="1290"/>
        <w:gridCol w:w="1218"/>
      </w:tblGrid>
      <w:tr>
        <w:trPr>
          <w:tblHeader w:val="on"/>
        </w:trPr>
        <w:tc>
          <w:tcPr/>
          <w:p>
            <w:pPr>
              <w:pStyle w:val="Compact"/>
              <w:jc w:val="left"/>
            </w:pPr>
            <w:r>
              <w:t xml:space="preserve">Strain</w:t>
            </w:r>
          </w:p>
        </w:tc>
        <w:tc>
          <w:tcPr/>
          <w:p>
            <w:pPr>
              <w:pStyle w:val="Compact"/>
              <w:jc w:val="left"/>
            </w:pPr>
            <w:r>
              <w:t xml:space="preserve">Strains_aovinteract_Param_term</w:t>
            </w:r>
          </w:p>
        </w:tc>
        <w:tc>
          <w:tcPr/>
          <w:p>
            <w:pPr>
              <w:pStyle w:val="Compact"/>
              <w:jc w:val="right"/>
            </w:pPr>
            <w:r>
              <w:t xml:space="preserve">Strains_aovinteract_Param_df</w:t>
            </w:r>
          </w:p>
        </w:tc>
        <w:tc>
          <w:tcPr/>
          <w:p>
            <w:pPr>
              <w:pStyle w:val="Compact"/>
              <w:jc w:val="right"/>
            </w:pPr>
            <w:r>
              <w:t xml:space="preserve">Strains_aovinteract_Param_sumsq</w:t>
            </w:r>
          </w:p>
        </w:tc>
        <w:tc>
          <w:tcPr/>
          <w:p>
            <w:pPr>
              <w:pStyle w:val="Compact"/>
              <w:jc w:val="right"/>
            </w:pPr>
            <w:r>
              <w:t xml:space="preserve">Strains_aovinteract_Param_meansq</w:t>
            </w:r>
          </w:p>
        </w:tc>
        <w:tc>
          <w:tcPr/>
          <w:p>
            <w:pPr>
              <w:pStyle w:val="Compact"/>
              <w:jc w:val="right"/>
            </w:pPr>
            <w:r>
              <w:t xml:space="preserve">Strains_aovinteract_Param_statistic</w:t>
            </w:r>
          </w:p>
        </w:tc>
        <w:tc>
          <w:tcPr/>
          <w:p>
            <w:pPr>
              <w:pStyle w:val="Compact"/>
              <w:jc w:val="right"/>
            </w:pPr>
            <w:r>
              <w:t xml:space="preserve">Strains_aovinteract_Param_p.value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30.46160</w:t>
            </w:r>
          </w:p>
        </w:tc>
        <w:tc>
          <w:tcPr/>
          <w:p>
            <w:pPr>
              <w:pStyle w:val="Compact"/>
              <w:jc w:val="right"/>
            </w:pPr>
            <w:r>
              <w:t xml:space="preserve">30.46160</w:t>
            </w:r>
          </w:p>
        </w:tc>
        <w:tc>
          <w:tcPr/>
          <w:p>
            <w:pPr>
              <w:pStyle w:val="Compact"/>
              <w:jc w:val="right"/>
            </w:pPr>
            <w:r>
              <w:t xml:space="preserve">5.136345</w:t>
            </w:r>
          </w:p>
        </w:tc>
        <w:tc>
          <w:tcPr/>
          <w:p>
            <w:pPr>
              <w:pStyle w:val="Compact"/>
              <w:jc w:val="right"/>
            </w:pPr>
            <w:r>
              <w:t xml:space="preserve">0.0277899</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550.11063</w:t>
            </w:r>
          </w:p>
        </w:tc>
        <w:tc>
          <w:tcPr/>
          <w:p>
            <w:pPr>
              <w:pStyle w:val="Compact"/>
              <w:jc w:val="right"/>
            </w:pPr>
            <w:r>
              <w:t xml:space="preserve">550.11063</w:t>
            </w:r>
          </w:p>
        </w:tc>
        <w:tc>
          <w:tcPr/>
          <w:p>
            <w:pPr>
              <w:pStyle w:val="Compact"/>
              <w:jc w:val="right"/>
            </w:pPr>
            <w:r>
              <w:t xml:space="preserve">77.519111</w:t>
            </w:r>
          </w:p>
        </w:tc>
        <w:tc>
          <w:tcPr/>
          <w:p>
            <w:pPr>
              <w:pStyle w:val="Compact"/>
              <w:jc w:val="right"/>
            </w:pPr>
            <w:r>
              <w:t xml:space="preserve">0.0000000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136.58520</w:t>
            </w:r>
          </w:p>
        </w:tc>
        <w:tc>
          <w:tcPr/>
          <w:p>
            <w:pPr>
              <w:pStyle w:val="Compact"/>
              <w:jc w:val="right"/>
            </w:pPr>
            <w:r>
              <w:t xml:space="preserve">136.58520</w:t>
            </w:r>
          </w:p>
        </w:tc>
        <w:tc>
          <w:tcPr/>
          <w:p>
            <w:pPr>
              <w:pStyle w:val="Compact"/>
              <w:jc w:val="right"/>
            </w:pPr>
            <w:r>
              <w:t xml:space="preserve">19.246971</w:t>
            </w:r>
          </w:p>
        </w:tc>
        <w:tc>
          <w:tcPr/>
          <w:p>
            <w:pPr>
              <w:pStyle w:val="Compact"/>
              <w:jc w:val="right"/>
            </w:pPr>
            <w:r>
              <w:t xml:space="preserve">0.0000550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140.11121</w:t>
            </w:r>
          </w:p>
        </w:tc>
        <w:tc>
          <w:tcPr/>
          <w:p>
            <w:pPr>
              <w:pStyle w:val="Compact"/>
              <w:jc w:val="right"/>
            </w:pPr>
            <w:r>
              <w:t xml:space="preserve">140.11121</w:t>
            </w:r>
          </w:p>
        </w:tc>
        <w:tc>
          <w:tcPr/>
          <w:p>
            <w:pPr>
              <w:pStyle w:val="Compact"/>
              <w:jc w:val="right"/>
            </w:pPr>
            <w:r>
              <w:t xml:space="preserve">14.462098</w:t>
            </w:r>
          </w:p>
        </w:tc>
        <w:tc>
          <w:tcPr/>
          <w:p>
            <w:pPr>
              <w:pStyle w:val="Compact"/>
              <w:jc w:val="right"/>
            </w:pPr>
            <w:r>
              <w:t xml:space="preserve">0.0004041</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254.82592</w:t>
            </w:r>
          </w:p>
        </w:tc>
        <w:tc>
          <w:tcPr/>
          <w:p>
            <w:pPr>
              <w:pStyle w:val="Compact"/>
              <w:jc w:val="right"/>
            </w:pPr>
            <w:r>
              <w:t xml:space="preserve">254.82592</w:t>
            </w:r>
          </w:p>
        </w:tc>
        <w:tc>
          <w:tcPr/>
          <w:p>
            <w:pPr>
              <w:pStyle w:val="Compact"/>
              <w:jc w:val="right"/>
            </w:pPr>
            <w:r>
              <w:t xml:space="preserve">31.347386</w:t>
            </w:r>
          </w:p>
        </w:tc>
        <w:tc>
          <w:tcPr/>
          <w:p>
            <w:pPr>
              <w:pStyle w:val="Compact"/>
              <w:jc w:val="right"/>
            </w:pPr>
            <w:r>
              <w:t xml:space="preserve">0.0000004</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475.80733</w:t>
            </w:r>
          </w:p>
        </w:tc>
        <w:tc>
          <w:tcPr/>
          <w:p>
            <w:pPr>
              <w:pStyle w:val="Compact"/>
              <w:jc w:val="right"/>
            </w:pPr>
            <w:r>
              <w:t xml:space="preserve">475.80733</w:t>
            </w:r>
          </w:p>
        </w:tc>
        <w:tc>
          <w:tcPr/>
          <w:p>
            <w:pPr>
              <w:pStyle w:val="Compact"/>
              <w:jc w:val="right"/>
            </w:pPr>
            <w:r>
              <w:t xml:space="preserve">58.531394</w:t>
            </w:r>
          </w:p>
        </w:tc>
        <w:tc>
          <w:tcPr/>
          <w:p>
            <w:pPr>
              <w:pStyle w:val="Compact"/>
              <w:jc w:val="right"/>
            </w:pPr>
            <w:r>
              <w:t xml:space="preserve">0.0000000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39.56866</w:t>
            </w:r>
          </w:p>
        </w:tc>
        <w:tc>
          <w:tcPr/>
          <w:p>
            <w:pPr>
              <w:pStyle w:val="Compact"/>
              <w:jc w:val="right"/>
            </w:pPr>
            <w:r>
              <w:t xml:space="preserve">39.56866</w:t>
            </w:r>
          </w:p>
        </w:tc>
        <w:tc>
          <w:tcPr/>
          <w:p>
            <w:pPr>
              <w:pStyle w:val="Compact"/>
              <w:jc w:val="right"/>
            </w:pPr>
            <w:r>
              <w:t xml:space="preserve">4.867535</w:t>
            </w:r>
          </w:p>
        </w:tc>
        <w:tc>
          <w:tcPr/>
          <w:p>
            <w:pPr>
              <w:pStyle w:val="Compact"/>
              <w:jc w:val="right"/>
            </w:pPr>
            <w:r>
              <w:t xml:space="preserve">0.0306984</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18.49120</w:t>
            </w:r>
          </w:p>
        </w:tc>
        <w:tc>
          <w:tcPr/>
          <w:p>
            <w:pPr>
              <w:pStyle w:val="Compact"/>
              <w:jc w:val="right"/>
            </w:pPr>
            <w:r>
              <w:t xml:space="preserve">18.49120</w:t>
            </w:r>
          </w:p>
        </w:tc>
        <w:tc>
          <w:tcPr/>
          <w:p>
            <w:pPr>
              <w:pStyle w:val="Compact"/>
              <w:jc w:val="right"/>
            </w:pPr>
            <w:r>
              <w:t xml:space="preserve">5.152300</w:t>
            </w:r>
          </w:p>
        </w:tc>
        <w:tc>
          <w:tcPr/>
          <w:p>
            <w:pPr>
              <w:pStyle w:val="Compact"/>
              <w:jc w:val="right"/>
            </w:pPr>
            <w:r>
              <w:t xml:space="preserve">0.0265393</w:t>
            </w:r>
          </w:p>
        </w:tc>
      </w:tr>
    </w:tbl>
    <w:bookmarkEnd w:id="59"/>
    <w:bookmarkEnd w:id="60"/>
    <w:bookmarkStart w:id="61"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probabilities of charge recombinations decrease as temperature drops below the activation energies for recombination paths, 21 - 29 °C for recombination to S2 from Q</w:t>
      </w:r>
      <w:r>
        <w:rPr>
          <w:vertAlign w:val="subscript"/>
        </w:rPr>
        <w:t xml:space="preserve">A</w:t>
      </w:r>
      <w:r>
        <w:rPr>
          <w:vertAlign w:val="superscript"/>
        </w:rPr>
        <w:t xml:space="preserve">-</w:t>
      </w:r>
      <w:r>
        <w:t xml:space="preserve">, or 35 - 41 for recombination to S2 from Q</w:t>
      </w:r>
      <w:r>
        <w:rPr>
          <w:vertAlign w:val="subscript"/>
        </w:rPr>
        <w:t xml:space="preserve">B</w:t>
      </w:r>
      <w:r>
        <w:rPr>
          <w:vertAlign w:val="superscript"/>
        </w:rPr>
        <w:t xml:space="preserve">-</w:t>
      </w:r>
      <w:r>
        <w:t xml:space="preserve"> </w:t>
      </w:r>
      <w:r>
        <w:t xml:space="preserve">(Ivanov et al., 2006)</w:t>
      </w:r>
      <w:r>
        <w:t xml:space="preserve">.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 (</w:t>
      </w:r>
      <w:r>
        <w:t xml:space="preserve">Li and Morgan-Kiss (2019)</w:t>
      </w:r>
      <w:r>
        <w:t xml:space="preserve">) including shallow and seasonally open waters (</w:t>
      </w:r>
      <w:r>
        <w:t xml:space="preserve">Sherwell et al. (2022)</w:t>
      </w:r>
      <w:r>
        <w:t xml:space="preserve">) 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 (</w:t>
      </w:r>
      <w:r>
        <w:t xml:space="preserve">Kalra et al. (2023)</w:t>
      </w:r>
      <w:r>
        <w:t xml:space="preserve">), can modify its photosynthetic apparatus due to nutrient availability (</w:t>
      </w:r>
      <w:r>
        <w:t xml:space="preserve">Cook et al. (2019)</w:t>
      </w:r>
      <w:r>
        <w:t xml:space="preserve">), exhibits phototactic motility in response to light signals (</w:t>
      </w:r>
      <w:r>
        <w:t xml:space="preserve">Poirier et al.</w:t>
      </w:r>
      <w:r>
        <w:t xml:space="preserve">) and can successfully acclimate to a range of wavelengths and light intensities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exhibited significant 4-step ChlF oscillations under a broader range of measurement conditions around their growth temperatures than did their temperate counterparts. These findings illustrate that polar phytoplankton species, at and around their lower growth temperatures, show higher capacity to maintain synchronized S-State cycling than do temperate strains around their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the lower growth temperatures possible for poalr strains.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for the productivity of polar phytoplankton under the ice during the polar night.</w:t>
      </w:r>
    </w:p>
    <w:p>
      <w:pPr>
        <w:pStyle w:val="BodyText"/>
      </w:pPr>
      <w:r>
        <w:t xml:space="preserve">Salinities vary widely across the habitats of the tested strains, and fluctuate within some habitats during ice formation and melting XXXMACKENZIE CITATIONSXXXX. Higher salinity stabilizes PSII function under stress across strains of</w:t>
      </w:r>
      <w:r>
        <w:t xml:space="preserve"> </w:t>
      </w:r>
      <w:r>
        <w:rPr>
          <w:i/>
          <w:iCs/>
        </w:rPr>
        <w:t xml:space="preserve">Chlamydomonas</w:t>
      </w:r>
      <w:r>
        <w:t xml:space="preserve"> </w:t>
      </w:r>
      <w:r>
        <w:t xml:space="preserve">XXXXPOMONA CITATIONXXX.</w:t>
      </w:r>
      <w:r>
        <w:t xml:space="preserve"> </w:t>
      </w:r>
      <w:r>
        <w:t xml:space="preserve">NaCl concentration showed an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It is important to note that faster desynchronization of S-State cycling does not indicate a loss nor instability of PSII function</w:t>
      </w:r>
      <w:r>
        <w:t xml:space="preserve"> </w:t>
      </w:r>
      <w:r>
        <w:rPr>
          <w:i/>
          <w:iCs/>
        </w:rPr>
        <w:t xml:space="preserve">per se</w:t>
      </w:r>
      <w:r>
        <w:t xml:space="preserve">. Instad, desynchronization reflects randomization of the S-States of the PSII population. Prolonged synchronization under low effective light levels is thus an indicator of the capacity of PSII to exploit widely spaced photons under low light, not the stability of PSII function.</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1"/>
    <w:bookmarkStart w:id="62" w:name="acknowledgements"/>
    <w:p>
      <w:pPr>
        <w:pStyle w:val="Heading1"/>
      </w:pPr>
      <w:r>
        <w:t xml:space="preserve">Acknowledgements</w:t>
      </w:r>
    </w:p>
    <w:bookmarkEnd w:id="62"/>
    <w:bookmarkStart w:id="104" w:name="supporting-information"/>
    <w:p>
      <w:pPr>
        <w:pStyle w:val="Heading1"/>
      </w:pPr>
      <w:r>
        <w:t xml:space="preserve">Supporting information</w:t>
      </w:r>
    </w:p>
    <w:p>
      <w:pPr>
        <w:pStyle w:val="TableCaption"/>
      </w:pPr>
      <w:bookmarkStart w:id="63" w:name="tab:fluormeas"/>
      <w:bookmarkEnd w:id="63"/>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2: Study taxa and single turnover saturating flash measurement conditions, with equivalent effective light levels (µmol photons m-2s-1)."/>
      </w:tblPr>
      <w:tblGrid>
        <w:gridCol w:w="1560"/>
        <w:gridCol w:w="1140"/>
        <w:gridCol w:w="1800"/>
        <w:gridCol w:w="1320"/>
        <w:gridCol w:w="1500"/>
        <w:gridCol w:w="600"/>
      </w:tblGrid>
      <w:tr>
        <w:trPr>
          <w:tblHeader w:val="on"/>
        </w:trPr>
        <w:tc>
          <w:tcPr/>
          <w:p>
            <w:pPr>
              <w:pStyle w:val="Compact"/>
              <w:jc w:val="left"/>
            </w:pPr>
            <w:r>
              <w:t xml:space="preserve">Taxa</w:t>
            </w:r>
          </w:p>
        </w:tc>
        <w:tc>
          <w:tcPr/>
          <w:p>
            <w:pPr>
              <w:pStyle w:val="Compact"/>
              <w:jc w:val="right"/>
            </w:pPr>
            <w:r>
              <w:t xml:space="preserve">Flash Spacings (s)</w:t>
            </w:r>
          </w:p>
        </w:tc>
        <w:tc>
          <w:tcPr/>
          <w:p>
            <w:pPr>
              <w:pStyle w:val="Compact"/>
              <w:jc w:val="right"/>
            </w:pPr>
            <w:r>
              <w:t xml:space="preserve">Measurement Temperatures (°C)</w:t>
            </w:r>
          </w:p>
        </w:tc>
        <w:tc>
          <w:tcPr/>
          <w:p>
            <w:pPr>
              <w:pStyle w:val="Compact"/>
              <w:jc w:val="right"/>
            </w:pPr>
            <w:r>
              <w:t xml:space="preserve">Equivalent Light (µE)</w:t>
            </w:r>
          </w:p>
        </w:tc>
        <w:tc>
          <w:tcPr/>
          <w:p>
            <w:pPr>
              <w:pStyle w:val="Compact"/>
              <w:jc w:val="right"/>
            </w:pPr>
            <w:r>
              <w:t xml:space="preserve">Growth Temperatures (°C)</w:t>
            </w:r>
          </w:p>
        </w:tc>
        <w:tc>
          <w:tcPr/>
          <w:p>
            <w:pPr>
              <w:pStyle w:val="Compact"/>
              <w:jc w:val="right"/>
            </w:pPr>
            <w:r>
              <w:t xml:space="preserve">NaCl (mM)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0.70619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0.73733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0.76025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0.70195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0.71115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0.74576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0.71579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0.74750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0.69095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0.71163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0.71551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0.35324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0.37070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0.34453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0.34781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0.35646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0.36837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0.36973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0.37018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0.31991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0.35392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0.35483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0.17211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0.18028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0.18390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0.16972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0.17013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0.17835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0.17743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0.17970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0.17541</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0.17756</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0.08293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0.08883</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0.09005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0.08460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0.08532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0.08600</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0.08677</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0.09158</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0.09232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0.08155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0.08850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0.08943</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0.04380</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0.04410</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0.04515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0.04265</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0.04311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0.04359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0.04598</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0.04651</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0.04738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0.04323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0.04505</w:t>
            </w:r>
          </w:p>
        </w:tc>
        <w:tc>
          <w:tcPr/>
          <w:p>
            <w:pPr>
              <w:pStyle w:val="Compact"/>
              <w:jc w:val="right"/>
            </w:pPr>
            <w:r>
              <w:t xml:space="preserve">24</w:t>
            </w:r>
          </w:p>
        </w:tc>
        <w:tc>
          <w:tcPr/>
          <w:p>
            <w:pPr>
              <w:pStyle w:val="Compact"/>
              <w:jc w:val="right"/>
            </w:pPr>
            <w:r>
              <w:t xml:space="preserve">500.00</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0.04612</w:t>
            </w:r>
          </w:p>
        </w:tc>
        <w:tc>
          <w:tcPr/>
          <w:p>
            <w:pPr>
              <w:pStyle w:val="Compact"/>
              <w:jc w:val="right"/>
            </w:pPr>
            <w:r>
              <w:t xml:space="preserve">24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0.73733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0.67904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0.36369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0.33588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0.17929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0.16533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0.08936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0.04471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0.74547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0.75323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0.80500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0.74450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0.75012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0.80484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0.71713</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0.73108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0.77089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0.70120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0.70328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0.74429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0.79330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0.37796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0.37948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0.40574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0.37628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0.37973</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0.40446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0.36172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0.36810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0.38681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0.19017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0.19031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0.20088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0.18882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0.18927</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0.18045</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0.18250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0.19023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0.17588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0.17686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0.18326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0.19167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0.09451</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0.09547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0.09364</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0.09368</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0.09829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0.08929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0.08956</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0.09322</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0.08648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0.08807</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0.08920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0.09427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0.04650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0.04726</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0.04878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0.04608</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0.04620</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0.04790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0.04400</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0.04469</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0.04594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0.04382</w:t>
            </w:r>
          </w:p>
        </w:tc>
        <w:tc>
          <w:tcPr/>
          <w:p>
            <w:pPr>
              <w:pStyle w:val="Compact"/>
              <w:jc w:val="right"/>
            </w:pPr>
            <w:r>
              <w:t xml:space="preserve">4</w:t>
            </w:r>
          </w:p>
        </w:tc>
        <w:tc>
          <w:tcPr/>
          <w:p>
            <w:pPr>
              <w:pStyle w:val="Compact"/>
              <w:jc w:val="right"/>
            </w:pPr>
            <w:r>
              <w:t xml:space="preserve">10.00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0.04442</w:t>
            </w:r>
          </w:p>
        </w:tc>
        <w:tc>
          <w:tcPr/>
          <w:p>
            <w:pPr>
              <w:pStyle w:val="Compact"/>
              <w:jc w:val="right"/>
            </w:pPr>
            <w:r>
              <w:t xml:space="preserve">4</w:t>
            </w:r>
          </w:p>
        </w:tc>
        <w:tc>
          <w:tcPr/>
          <w:p>
            <w:pPr>
              <w:pStyle w:val="Compact"/>
              <w:jc w:val="right"/>
            </w:pPr>
            <w:r>
              <w:t xml:space="preserve">0.43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0.04734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0.64326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0.74445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0.78258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0.64944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0.72400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0.73611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0.59352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0.65817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0.69658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0.70403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0.57065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0.60195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0.69271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0.32434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0.37749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0.39601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0.31635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0.32365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0.36867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0.37276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0.30068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0.32339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0.35373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0.35643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0.29669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0.16420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0.19367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0.19903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0.16128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0.16230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0.18699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0.18764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0.15032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0.17698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0.17820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0.14637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0.14752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0.17194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0.17375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0.08173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0.09981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0.10038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0.08023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0.08260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0.09298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0.07425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0.07944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0.08759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0.08763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0.07154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0.07333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0.08287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0.08548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0.04969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0.03987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0.04002</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0.04499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0.04549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0.03654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0.04035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0.04258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0.03488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0.03705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0.04046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0.04219</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0.68203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0.78891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0.82135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0.70549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0.77084</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0.78265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0.81319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0.65205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0.69822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0.76142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0.76268</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0.65410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0.66985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0.78727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0.80266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0.65046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0.67108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0.79219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0.34937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0.40357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0.41525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0.33507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0.38457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0.39734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0.40813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0.32823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0.35141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0.37875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0.38475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0.32278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0.32662</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0.34593</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0.36895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0.30769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0.35922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0.39011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0.39025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0.51235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0.17514</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0.20122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0.20896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0.17948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0.19277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0.19802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0.20141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0.16319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0.17520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0.18819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0.19212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0.16321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0.16723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0.19074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0.19644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0.16327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0.16513</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0.19307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0.08950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0.10132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0.10249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0.09120</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0.09560</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0.09934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0.10002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0.08298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0.08747</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0.09134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0.09536</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0.08198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0.08317</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0.09279</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0.09544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0.08186</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0.08318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0.09356</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0.04628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0.05054</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0.05055</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0.04565</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0.04648</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0.04860</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0.04907</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0.04163</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0.04418</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0.04454</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0.04495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0.04169</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0.04281</w:t>
            </w:r>
          </w:p>
        </w:tc>
        <w:tc>
          <w:tcPr/>
          <w:p>
            <w:pPr>
              <w:pStyle w:val="Compact"/>
              <w:jc w:val="right"/>
            </w:pPr>
            <w:r>
              <w:t xml:space="preserve">4</w:t>
            </w:r>
          </w:p>
        </w:tc>
        <w:tc>
          <w:tcPr/>
          <w:p>
            <w:pPr>
              <w:pStyle w:val="Compact"/>
              <w:jc w:val="right"/>
            </w:pPr>
            <w:r>
              <w:t xml:space="preserve">700.00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0.04585</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0.04617</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0.04225</w:t>
            </w:r>
          </w:p>
        </w:tc>
        <w:tc>
          <w:tcPr/>
          <w:p>
            <w:pPr>
              <w:pStyle w:val="Compact"/>
              <w:jc w:val="right"/>
            </w:pPr>
            <w:r>
              <w:t xml:space="preserve">4</w:t>
            </w:r>
          </w:p>
        </w:tc>
        <w:tc>
          <w:tcPr/>
          <w:p>
            <w:pPr>
              <w:pStyle w:val="Compact"/>
              <w:jc w:val="right"/>
            </w:pPr>
            <w:r>
              <w:t xml:space="preserve">500.00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0.04312</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0.04671</w:t>
            </w:r>
          </w:p>
        </w:tc>
        <w:tc>
          <w:tcPr/>
          <w:p>
            <w:pPr>
              <w:pStyle w:val="Compact"/>
              <w:jc w:val="right"/>
            </w:pPr>
            <w:r>
              <w:t xml:space="preserve">4</w:t>
            </w:r>
          </w:p>
        </w:tc>
        <w:tc>
          <w:tcPr/>
          <w:p>
            <w:pPr>
              <w:pStyle w:val="Compact"/>
              <w:jc w:val="right"/>
            </w:pPr>
            <w:r>
              <w:t xml:space="preserve">30.00</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1.00406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1.00963</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1.02789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0.77838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0.96127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1.06233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1.07464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0.80831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1.03039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1.03987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1.05276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0.84377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0.92300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1.02344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1.03318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0.95515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1.00251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1.01890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1.01954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0.41022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0.38094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0.45294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0.46377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0.51372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0.40132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0.48682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0.49294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0.51033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0.41131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0.49102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0.49625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0.50351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0.47645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0.49136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0.49669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0.19990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0.24874</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0.25258</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0.25726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0.18599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0.25751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0.26563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0.26832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0.19950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0.23712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0.25153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0.26341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0.20414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0.23129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0.23658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0.25271</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0.24729</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0.24866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0.25143</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0.09797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0.12240</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0.12285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0.12664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0.09155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0.12455</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0.12737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0.13254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0.09960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0.11621</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0.12256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0.12955</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0.10466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0.12228</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0.12647</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0.12666</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0.12037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0.12442</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0.12687</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0.04879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0.05928</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0.06074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0.06362</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0.04670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0.05707</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0.06164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0.06606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0.05152</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0.06090</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0.06183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0.06414</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0.05254</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0.06109</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0.06243</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0.06319</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0.06066</w:t>
            </w:r>
          </w:p>
        </w:tc>
        <w:tc>
          <w:tcPr/>
          <w:p>
            <w:pPr>
              <w:pStyle w:val="Compact"/>
              <w:jc w:val="right"/>
            </w:pPr>
            <w:r>
              <w:t xml:space="preserve">24</w:t>
            </w:r>
          </w:p>
        </w:tc>
        <w:tc>
          <w:tcPr/>
          <w:p>
            <w:pPr>
              <w:pStyle w:val="Compact"/>
              <w:jc w:val="right"/>
            </w:pPr>
            <w:r>
              <w:t xml:space="preserve">10.00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0.06091</w:t>
            </w:r>
          </w:p>
        </w:tc>
        <w:tc>
          <w:tcPr/>
          <w:p>
            <w:pPr>
              <w:pStyle w:val="Compact"/>
              <w:jc w:val="right"/>
            </w:pPr>
            <w:r>
              <w:t xml:space="preserve">24</w:t>
            </w:r>
          </w:p>
        </w:tc>
        <w:tc>
          <w:tcPr/>
          <w:p>
            <w:pPr>
              <w:pStyle w:val="Compact"/>
              <w:jc w:val="right"/>
            </w:pPr>
            <w:r>
              <w:t xml:space="preserve">0.43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0.06236</w:t>
            </w:r>
          </w:p>
        </w:tc>
        <w:tc>
          <w:tcPr/>
          <w:p>
            <w:pPr>
              <w:pStyle w:val="Compact"/>
              <w:jc w:val="right"/>
            </w:pPr>
            <w:r>
              <w:t xml:space="preserve">24</w:t>
            </w:r>
          </w:p>
        </w:tc>
        <w:tc>
          <w:tcPr/>
          <w:p>
            <w:pPr>
              <w:pStyle w:val="Compact"/>
              <w:jc w:val="right"/>
            </w:pPr>
            <w:r>
              <w:t xml:space="preserve">30.00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0.60264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0.65678</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0.48962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0.54545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0.61098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0.64889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0.60264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0.77226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0.03644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0.03965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0.02981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0.03384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0.03476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0.03863</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0.03644</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0.04774</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0.30029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0.32826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0.24346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0.27117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0.30507</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0.32415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0.30029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0.38422</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0.14881</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0.16276</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0.12075</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0.13375</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0.15186</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0.16169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0.14881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0.19033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0.07329</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0.08049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0.05961</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0.06600</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0.07493</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0.07912</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0.07329</w:t>
            </w:r>
          </w:p>
        </w:tc>
        <w:tc>
          <w:tcPr/>
          <w:p>
            <w:pPr>
              <w:pStyle w:val="Compact"/>
              <w:jc w:val="right"/>
            </w:pPr>
            <w:r>
              <w:t xml:space="preserve">6</w:t>
            </w:r>
          </w:p>
        </w:tc>
        <w:tc>
          <w:tcPr/>
          <w:p>
            <w:pPr>
              <w:pStyle w:val="Compact"/>
              <w:jc w:val="right"/>
            </w:pPr>
            <w:r>
              <w:t xml:space="preserve">500.00</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0.09308</w:t>
            </w:r>
          </w:p>
        </w:tc>
        <w:tc>
          <w:tcPr/>
          <w:p>
            <w:pPr>
              <w:pStyle w:val="Compact"/>
              <w:jc w:val="right"/>
            </w:pPr>
            <w:r>
              <w:t xml:space="preserve">0</w:t>
            </w:r>
          </w:p>
        </w:tc>
        <w:tc>
          <w:tcPr/>
          <w:p>
            <w:pPr>
              <w:pStyle w:val="Compact"/>
              <w:jc w:val="right"/>
            </w:pPr>
            <w:r>
              <w:t xml:space="preserve">500.00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0.89642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0.84830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0.89781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0.85379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0.81455</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0.05256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0.05102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0.05271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0.05257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0.05206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0.44111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0.41880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0.43990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0.41676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0.41394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0.21780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0.20730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0.21460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0.20720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0.20306</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0.10689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0.10240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0.10540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0.10241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0.10200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0.43574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0.41504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0.38983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0.52157</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0.42081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0.03180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0.02518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0.02568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0.02449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0.03021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0.02588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0.02428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0.26530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0.21333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0.20783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0.19361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0.26359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0.19054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0.18820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0.13432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0.10699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0.10402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0.09670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0.12684</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0.09699</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0.09461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0.06603</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0.05358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0.05231</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0.04852</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0.06450</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0.04928</w:t>
            </w:r>
          </w:p>
        </w:tc>
        <w:tc>
          <w:tcPr/>
          <w:p>
            <w:pPr>
              <w:pStyle w:val="Compact"/>
              <w:jc w:val="right"/>
            </w:pPr>
            <w:r>
              <w:t xml:space="preserve">22</w:t>
            </w:r>
          </w:p>
        </w:tc>
        <w:tc>
          <w:tcPr/>
          <w:p>
            <w:pPr>
              <w:pStyle w:val="Compact"/>
              <w:jc w:val="right"/>
            </w:pPr>
            <w:r>
              <w:t xml:space="preserve">0.43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0.04766</w:t>
            </w:r>
          </w:p>
        </w:tc>
        <w:tc>
          <w:tcPr/>
          <w:p>
            <w:pPr>
              <w:pStyle w:val="Compact"/>
              <w:jc w:val="right"/>
            </w:pPr>
            <w:r>
              <w:t xml:space="preserve">22</w:t>
            </w:r>
          </w:p>
        </w:tc>
        <w:tc>
          <w:tcPr/>
          <w:p>
            <w:pPr>
              <w:pStyle w:val="Compact"/>
              <w:jc w:val="right"/>
            </w:pPr>
            <w:r>
              <w:t xml:space="preserve">0.43</w:t>
            </w:r>
          </w:p>
        </w:tc>
      </w:tr>
    </w:tbl>
    <w:p>
      <w:pPr>
        <w:pStyle w:val="SourceCode"/>
      </w:pPr>
      <w:r>
        <w:rPr>
          <w:rStyle w:val="VerbatimChar"/>
        </w:rPr>
        <w:t xml:space="preserve">## </w:t>
      </w:r>
      <w:r>
        <w:br/>
      </w:r>
      <w:r>
        <w:rPr>
          <w:rStyle w:val="VerbatimChar"/>
        </w:rPr>
        <w:t xml:space="preserve">## </w:t>
      </w:r>
      <w:r>
        <w:br/>
      </w:r>
      <w:r>
        <w:rPr>
          <w:rStyle w:val="VerbatimChar"/>
        </w:rPr>
        <w:t xml:space="preserve">## ### GAM diagnostics: 1</w:t>
      </w:r>
    </w:p>
    <w:p>
      <w:pPr>
        <w:pStyle w:val="CaptionedFigure"/>
      </w:pP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7" w:name="fig:gammodeldiagnostic-1"/>
      <w:bookmarkEnd w:id="67"/>
      <w:r>
        <w:t xml:space="preserve">Fig 7: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[-1.148855e-05,2.458705e-06]</w:t>
      </w:r>
      <w:r>
        <w:br/>
      </w:r>
      <w:r>
        <w:rPr>
          <w:rStyle w:val="VerbatimChar"/>
        </w:rPr>
        <w:t xml:space="preserve">## (score 56.65425 &amp; scale 12.43105).</w:t>
      </w:r>
      <w:r>
        <w:br/>
      </w:r>
      <w:r>
        <w:rPr>
          <w:rStyle w:val="VerbatimChar"/>
        </w:rPr>
        <w:t xml:space="preserve">## Hessian positive definite, eigenvalue range [4.616448e-06,8.015894].</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1.83    0.26  &lt;2e-16 ***</w:t>
      </w:r>
      <w:r>
        <w:br/>
      </w:r>
      <w:r>
        <w:rPr>
          <w:rStyle w:val="VerbatimChar"/>
        </w:rPr>
        <w:t xml:space="preserve">## s(Temp_C)                2.00 1.00    0.81    0.14    </w:t>
      </w:r>
      <w:r>
        <w:br/>
      </w:r>
      <w:r>
        <w:rPr>
          <w:rStyle w:val="VerbatimChar"/>
        </w:rPr>
        <w:t xml:space="preserve">## ti(Temp_C,LightLevel_ue) 4.00 1.00    0.55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2</w:t>
      </w:r>
    </w:p>
    <w:p>
      <w:pPr>
        <w:pStyle w:val="CaptionedFigure"/>
      </w:pP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9" name="Picture"/>
            <a:graphic>
              <a:graphicData uri="http://schemas.openxmlformats.org/drawingml/2006/picture">
                <pic:pic>
                  <pic:nvPicPr>
                    <pic:cNvPr descr="Figures/gammodeldiagnostic-2.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1" w:name="fig:gammodeldiagnostic-2"/>
      <w:bookmarkEnd w:id="71"/>
      <w:r>
        <w:t xml:space="preserve">Fig 8: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[-1.045605e-05,1.128619e-05]</w:t>
      </w:r>
      <w:r>
        <w:br/>
      </w:r>
      <w:r>
        <w:rPr>
          <w:rStyle w:val="VerbatimChar"/>
        </w:rPr>
        <w:t xml:space="preserve">## (score 47.79832 &amp; scale 3.965611).</w:t>
      </w:r>
      <w:r>
        <w:br/>
      </w:r>
      <w:r>
        <w:rPr>
          <w:rStyle w:val="VerbatimChar"/>
        </w:rPr>
        <w:t xml:space="preserve">## Hessian positive definite, eigenvalue range [6.856764e-06,8.007953].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1.10    0.76    0.06 .</w:t>
      </w:r>
      <w:r>
        <w:br/>
      </w:r>
      <w:r>
        <w:rPr>
          <w:rStyle w:val="VerbatimChar"/>
        </w:rPr>
        <w:t xml:space="preserve">## s(Temp_C)                2.00 1.00    0.93    0.21  </w:t>
      </w:r>
      <w:r>
        <w:br/>
      </w:r>
      <w:r>
        <w:rPr>
          <w:rStyle w:val="VerbatimChar"/>
        </w:rPr>
        <w:t xml:space="preserve">## ti(Temp_C,LightLevel_ue) 4.00 1.46    0.89    0.12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3</w:t>
      </w:r>
    </w:p>
    <w:p>
      <w:pPr>
        <w:pStyle w:val="CaptionedFigure"/>
      </w:pP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3" name="Picture"/>
            <a:graphic>
              <a:graphicData uri="http://schemas.openxmlformats.org/drawingml/2006/picture">
                <pic:pic>
                  <pic:nvPicPr>
                    <pic:cNvPr descr="Figures/gammodeldiagnostic-3.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5" w:name="fig:gammodeldiagnostic-3"/>
      <w:bookmarkEnd w:id="75"/>
      <w:r>
        <w:t xml:space="preserve">Fig 9: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[-1.964407e-05,6.40554e-06]</w:t>
      </w:r>
      <w:r>
        <w:br/>
      </w:r>
      <w:r>
        <w:rPr>
          <w:rStyle w:val="VerbatimChar"/>
        </w:rPr>
        <w:t xml:space="preserve">## (score 55.32928 &amp; scale 3.571869).</w:t>
      </w:r>
      <w:r>
        <w:br/>
      </w:r>
      <w:r>
        <w:rPr>
          <w:rStyle w:val="VerbatimChar"/>
        </w:rPr>
        <w:t xml:space="preserve">## Hessian positive definite, eigenvalue range [1.200439e-05,10.5307].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1.94    1.23    0.88</w:t>
      </w:r>
      <w:r>
        <w:br/>
      </w:r>
      <w:r>
        <w:rPr>
          <w:rStyle w:val="VerbatimChar"/>
        </w:rPr>
        <w:t xml:space="preserve">## s(Temp_C)                2.00 1.89    1.37    0.97</w:t>
      </w:r>
      <w:r>
        <w:br/>
      </w:r>
      <w:r>
        <w:rPr>
          <w:rStyle w:val="VerbatimChar"/>
        </w:rPr>
        <w:t xml:space="preserve">## ti(Temp_C,LightLevel_ue) 4.00 1.00    0.97    0.39</w:t>
      </w:r>
      <w:r>
        <w:br/>
      </w:r>
      <w:r>
        <w:rPr>
          <w:rStyle w:val="VerbatimChar"/>
        </w:rPr>
        <w:t xml:space="preserve">## </w:t>
      </w:r>
      <w:r>
        <w:br/>
      </w:r>
      <w:r>
        <w:rPr>
          <w:rStyle w:val="VerbatimChar"/>
        </w:rPr>
        <w:t xml:space="preserve">## </w:t>
      </w:r>
      <w:r>
        <w:br/>
      </w:r>
      <w:r>
        <w:rPr>
          <w:rStyle w:val="VerbatimChar"/>
        </w:rPr>
        <w:t xml:space="preserve">## ### GAM diagnostics: 4</w:t>
      </w:r>
    </w:p>
    <w:p>
      <w:pPr>
        <w:pStyle w:val="CaptionedFigure"/>
      </w:pP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4.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9" w:name="fig:gammodeldiagnostic-4"/>
      <w:bookmarkEnd w:id="79"/>
      <w:r>
        <w:t xml:space="preserve">Fig 10: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11 iterations.</w:t>
      </w:r>
      <w:r>
        <w:br/>
      </w:r>
      <w:r>
        <w:rPr>
          <w:rStyle w:val="VerbatimChar"/>
        </w:rPr>
        <w:t xml:space="preserve">## Gradient range [-6.831923e-05,0.0001971058]</w:t>
      </w:r>
      <w:r>
        <w:br/>
      </w:r>
      <w:r>
        <w:rPr>
          <w:rStyle w:val="VerbatimChar"/>
        </w:rPr>
        <w:t xml:space="preserve">## (score 71.16439 &amp; scale 2.490609).</w:t>
      </w:r>
      <w:r>
        <w:br/>
      </w:r>
      <w:r>
        <w:rPr>
          <w:rStyle w:val="VerbatimChar"/>
        </w:rPr>
        <w:t xml:space="preserve">## Hessian positive definite, eigenvalue range [5.281984e-06,15.52403].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1.96    1.60    0.99</w:t>
      </w:r>
      <w:r>
        <w:br/>
      </w:r>
      <w:r>
        <w:rPr>
          <w:rStyle w:val="VerbatimChar"/>
        </w:rPr>
        <w:t xml:space="preserve">## s(Temp_C)                2.00 1.00    1.02    0.58</w:t>
      </w:r>
      <w:r>
        <w:br/>
      </w:r>
      <w:r>
        <w:rPr>
          <w:rStyle w:val="VerbatimChar"/>
        </w:rPr>
        <w:t xml:space="preserve">## ti(Temp_C,LightLevel_ue) 4.00 2.17    1.48    0.99</w:t>
      </w:r>
      <w:r>
        <w:br/>
      </w:r>
      <w:r>
        <w:rPr>
          <w:rStyle w:val="VerbatimChar"/>
        </w:rPr>
        <w:t xml:space="preserve">## </w:t>
      </w:r>
      <w:r>
        <w:br/>
      </w:r>
      <w:r>
        <w:rPr>
          <w:rStyle w:val="VerbatimChar"/>
        </w:rPr>
        <w:t xml:space="preserve">## </w:t>
      </w:r>
      <w:r>
        <w:br/>
      </w:r>
      <w:r>
        <w:rPr>
          <w:rStyle w:val="VerbatimChar"/>
        </w:rPr>
        <w:t xml:space="preserve">## ### GAM diagnostics: 5</w:t>
      </w:r>
    </w:p>
    <w:p>
      <w:pPr>
        <w:pStyle w:val="CaptionedFigure"/>
      </w:pP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1" name="Picture"/>
            <a:graphic>
              <a:graphicData uri="http://schemas.openxmlformats.org/drawingml/2006/picture">
                <pic:pic>
                  <pic:nvPicPr>
                    <pic:cNvPr descr="Figures/gammodeldiagnostic-5.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3" w:name="fig:gammodeldiagnostic-5"/>
      <w:bookmarkEnd w:id="83"/>
      <w:r>
        <w:t xml:space="preserve">Fig 11: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step failed after 1 iteration.</w:t>
      </w:r>
      <w:r>
        <w:br/>
      </w:r>
      <w:r>
        <w:rPr>
          <w:rStyle w:val="VerbatimChar"/>
        </w:rPr>
        <w:t xml:space="preserve">## Gradient range [-1.61541e-06,9.174523]</w:t>
      </w:r>
      <w:r>
        <w:br/>
      </w:r>
      <w:r>
        <w:rPr>
          <w:rStyle w:val="VerbatimChar"/>
        </w:rPr>
        <w:t xml:space="preserve">## (score -420.8737 &amp; scale 2.151999e-22).</w:t>
      </w:r>
      <w:r>
        <w:br/>
      </w:r>
      <w:r>
        <w:rPr>
          <w:rStyle w:val="VerbatimChar"/>
        </w:rPr>
        <w:t xml:space="preserve">## eigenvalue range [-9224757,7.998127].</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1.00    0.29   0.005 **</w:t>
      </w:r>
      <w:r>
        <w:br/>
      </w:r>
      <w:r>
        <w:rPr>
          <w:rStyle w:val="VerbatimChar"/>
        </w:rPr>
        <w:t xml:space="preserve">## s(Temp_C)                2.00 1.96    0.75   0.145   </w:t>
      </w:r>
      <w:r>
        <w:br/>
      </w:r>
      <w:r>
        <w:rPr>
          <w:rStyle w:val="VerbatimChar"/>
        </w:rPr>
        <w:t xml:space="preserve">## ti(Temp_C,LightLevel_ue) 4.00 1.00    0.67   0.050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6</w:t>
      </w:r>
    </w:p>
    <w:p>
      <w:pPr>
        <w:pStyle w:val="CaptionedFigure"/>
      </w:pP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5" name="Picture"/>
            <a:graphic>
              <a:graphicData uri="http://schemas.openxmlformats.org/drawingml/2006/picture">
                <pic:pic>
                  <pic:nvPicPr>
                    <pic:cNvPr descr="Figures/gammodeldiagnostic-6.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7" w:name="fig:gammodeldiagnostic-6"/>
      <w:bookmarkEnd w:id="87"/>
      <w:r>
        <w:t xml:space="preserve">Fig 12: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13 iterations.</w:t>
      </w:r>
      <w:r>
        <w:br/>
      </w:r>
      <w:r>
        <w:rPr>
          <w:rStyle w:val="VerbatimChar"/>
        </w:rPr>
        <w:t xml:space="preserve">## Gradient range [-4.513978e-06,3.114671e-06]</w:t>
      </w:r>
      <w:r>
        <w:br/>
      </w:r>
      <w:r>
        <w:rPr>
          <w:rStyle w:val="VerbatimChar"/>
        </w:rPr>
        <w:t xml:space="preserve">## (score 42.28655 &amp; scale 12.57865).</w:t>
      </w:r>
      <w:r>
        <w:br/>
      </w:r>
      <w:r>
        <w:rPr>
          <w:rStyle w:val="VerbatimChar"/>
        </w:rPr>
        <w:t xml:space="preserve">## Hessian positive definite, eigenvalue range [1.968747e-06,5.520196].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1.74    1.00    0.41</w:t>
      </w:r>
      <w:r>
        <w:br/>
      </w:r>
      <w:r>
        <w:rPr>
          <w:rStyle w:val="VerbatimChar"/>
        </w:rPr>
        <w:t xml:space="preserve">## s(Temp_C)                2.00 1.00    0.99    0.39</w:t>
      </w:r>
      <w:r>
        <w:br/>
      </w:r>
      <w:r>
        <w:rPr>
          <w:rStyle w:val="VerbatimChar"/>
        </w:rPr>
        <w:t xml:space="preserve">## ti(Temp_C,LightLevel_ue) 4.00 1.00    1.02    0.40</w:t>
      </w:r>
      <w:r>
        <w:br/>
      </w:r>
      <w:r>
        <w:rPr>
          <w:rStyle w:val="VerbatimChar"/>
        </w:rPr>
        <w:t xml:space="preserve">## </w:t>
      </w:r>
      <w:r>
        <w:br/>
      </w:r>
      <w:r>
        <w:rPr>
          <w:rStyle w:val="VerbatimChar"/>
        </w:rPr>
        <w:t xml:space="preserve">## </w:t>
      </w:r>
      <w:r>
        <w:br/>
      </w:r>
      <w:r>
        <w:rPr>
          <w:rStyle w:val="VerbatimChar"/>
        </w:rPr>
        <w:t xml:space="preserve">## ### GAM diagnostics: 7</w:t>
      </w:r>
    </w:p>
    <w:p>
      <w:pPr>
        <w:pStyle w:val="CaptionedFigure"/>
      </w:pP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7.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1" w:name="fig:gammodeldiagnostic-7"/>
      <w:bookmarkEnd w:id="91"/>
      <w:r>
        <w:t xml:space="preserve">Fig 13: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10 iterations.</w:t>
      </w:r>
      <w:r>
        <w:br/>
      </w:r>
      <w:r>
        <w:rPr>
          <w:rStyle w:val="VerbatimChar"/>
        </w:rPr>
        <w:t xml:space="preserve">## Gradient range [-1.145248e-05,7.291372e-06]</w:t>
      </w:r>
      <w:r>
        <w:br/>
      </w:r>
      <w:r>
        <w:rPr>
          <w:rStyle w:val="VerbatimChar"/>
        </w:rPr>
        <w:t xml:space="preserve">## (score 49.70235 &amp; scale 8.081872).</w:t>
      </w:r>
      <w:r>
        <w:br/>
      </w:r>
      <w:r>
        <w:rPr>
          <w:rStyle w:val="VerbatimChar"/>
        </w:rPr>
        <w:t xml:space="preserve">## Hessian positive definite, eigenvalue range [3.948816e-06,7.521732].</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1.85    0.70   0.060 .</w:t>
      </w:r>
      <w:r>
        <w:br/>
      </w:r>
      <w:r>
        <w:rPr>
          <w:rStyle w:val="VerbatimChar"/>
        </w:rPr>
        <w:t xml:space="preserve">## s(Temp_C)                2.00 1.25    1.14   0.695  </w:t>
      </w:r>
      <w:r>
        <w:br/>
      </w:r>
      <w:r>
        <w:rPr>
          <w:rStyle w:val="VerbatimChar"/>
        </w:rPr>
        <w:t xml:space="preserve">## ti(Temp_C,LightLevel_ue) 4.00 1.00    0.77   0.075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8</w:t>
      </w:r>
    </w:p>
    <w:p>
      <w:pPr>
        <w:pStyle w:val="CaptionedFigure"/>
      </w:pP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3" name="Picture"/>
            <a:graphic>
              <a:graphicData uri="http://schemas.openxmlformats.org/drawingml/2006/picture">
                <pic:pic>
                  <pic:nvPicPr>
                    <pic:cNvPr descr="Figures/gammodeldiagnostic-8.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5" w:name="fig:gammodeldiagnostic-8"/>
      <w:bookmarkEnd w:id="95"/>
      <w:r>
        <w:t xml:space="preserve">Fig 14: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8 iterations.</w:t>
      </w:r>
      <w:r>
        <w:br/>
      </w:r>
      <w:r>
        <w:rPr>
          <w:rStyle w:val="VerbatimChar"/>
        </w:rPr>
        <w:t xml:space="preserve">## Gradient range [-2.055142e-05,1.125567e-05]</w:t>
      </w:r>
      <w:r>
        <w:br/>
      </w:r>
      <w:r>
        <w:rPr>
          <w:rStyle w:val="VerbatimChar"/>
        </w:rPr>
        <w:t xml:space="preserve">## (score 49.36194 &amp; scale 10.11107).</w:t>
      </w:r>
      <w:r>
        <w:br/>
      </w:r>
      <w:r>
        <w:rPr>
          <w:rStyle w:val="VerbatimChar"/>
        </w:rPr>
        <w:t xml:space="preserve">## Hessian positive definite, eigenvalue range [9.922912e-07,7.021343].</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1.84    1.04    0.47</w:t>
      </w:r>
      <w:r>
        <w:br/>
      </w:r>
      <w:r>
        <w:rPr>
          <w:rStyle w:val="VerbatimChar"/>
        </w:rPr>
        <w:t xml:space="preserve">## s(Temp_C)                2.00 1.00    1.06    0.47</w:t>
      </w:r>
      <w:r>
        <w:br/>
      </w:r>
      <w:r>
        <w:rPr>
          <w:rStyle w:val="VerbatimChar"/>
        </w:rPr>
        <w:t xml:space="preserve">## ti(Temp_C,LightLevel_ue) 4.00 1.00    1.04    0.44</w:t>
      </w:r>
      <w:r>
        <w:br/>
      </w:r>
      <w:r>
        <w:rPr>
          <w:rStyle w:val="VerbatimChar"/>
        </w:rPr>
        <w:t xml:space="preserve">## </w:t>
      </w:r>
      <w:r>
        <w:br/>
      </w:r>
      <w:r>
        <w:rPr>
          <w:rStyle w:val="VerbatimChar"/>
        </w:rPr>
        <w:t xml:space="preserve">## </w:t>
      </w:r>
      <w:r>
        <w:br/>
      </w:r>
      <w:r>
        <w:rPr>
          <w:rStyle w:val="VerbatimChar"/>
        </w:rPr>
        <w:t xml:space="preserve">## ### GAM diagnostics: 9</w:t>
      </w:r>
    </w:p>
    <w:p>
      <w:pPr>
        <w:pStyle w:val="CaptionedFigure"/>
      </w:pP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7" name="Picture"/>
            <a:graphic>
              <a:graphicData uri="http://schemas.openxmlformats.org/drawingml/2006/picture">
                <pic:pic>
                  <pic:nvPicPr>
                    <pic:cNvPr descr="Figures/gammodeldiagnostic-9.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9" w:name="fig:gammodeldiagnostic-9"/>
      <w:bookmarkEnd w:id="99"/>
      <w:r>
        <w:t xml:space="preserve">Fig 15: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12 iterations.</w:t>
      </w:r>
      <w:r>
        <w:br/>
      </w:r>
      <w:r>
        <w:rPr>
          <w:rStyle w:val="VerbatimChar"/>
        </w:rPr>
        <w:t xml:space="preserve">## Gradient range [-3.720374e-05,8.668272e-05]</w:t>
      </w:r>
      <w:r>
        <w:br/>
      </w:r>
      <w:r>
        <w:rPr>
          <w:rStyle w:val="VerbatimChar"/>
        </w:rPr>
        <w:t xml:space="preserve">## (score 104.6995 &amp; scale 7.872017).</w:t>
      </w:r>
      <w:r>
        <w:br/>
      </w:r>
      <w:r>
        <w:rPr>
          <w:rStyle w:val="VerbatimChar"/>
        </w:rPr>
        <w:t xml:space="preserve">## Hessian positive definite, eigenvalue range [2.611616e-05,18.51441].</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    </w:t>
      </w:r>
      <w:r>
        <w:br/>
      </w:r>
      <w:r>
        <w:rPr>
          <w:rStyle w:val="VerbatimChar"/>
        </w:rPr>
        <w:t xml:space="preserve">## s(LightLevel_ue)         2.00 1.90    0.72    0.05 *  </w:t>
      </w:r>
      <w:r>
        <w:br/>
      </w:r>
      <w:r>
        <w:rPr>
          <w:rStyle w:val="VerbatimChar"/>
        </w:rPr>
        <w:t xml:space="preserve">## s(Temp_C)                2.00 1.77    1.06    0.62    </w:t>
      </w:r>
      <w:r>
        <w:br/>
      </w:r>
      <w:r>
        <w:rPr>
          <w:rStyle w:val="VerbatimChar"/>
        </w:rPr>
        <w:t xml:space="preserve">## ti(Temp_C,LightLevel_ue) 4.00 1.00    0.62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 GAM diagnostics: 10</w:t>
      </w:r>
    </w:p>
    <w:p>
      <w:pPr>
        <w:pStyle w:val="CaptionedFigure"/>
      </w:pP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101" name="Picture"/>
            <a:graphic>
              <a:graphicData uri="http://schemas.openxmlformats.org/drawingml/2006/picture">
                <pic:pic>
                  <pic:nvPicPr>
                    <pic:cNvPr descr="Figures/gammodeldiagnostic-10.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3" w:name="fig:gammodeldiagnostic-10"/>
      <w:bookmarkEnd w:id="103"/>
      <w:r>
        <w:t xml:space="preserve">Fig 16: GAM model diagnostic summary for polar and temperate diatoms, of consecutive flashes before damping of SState 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w:t>
      </w:r>
    </w:p>
    <w:p>
      <w:pPr>
        <w:pStyle w:val="SourceCode"/>
      </w:pPr>
      <w:r>
        <w:rPr>
          <w:rStyle w:val="VerbatimChar"/>
        </w:rPr>
        <w:t xml:space="preserve">## </w:t>
      </w:r>
      <w:r>
        <w:br/>
      </w:r>
      <w:r>
        <w:rPr>
          <w:rStyle w:val="VerbatimChar"/>
        </w:rPr>
        <w:t xml:space="preserve">## Method: REML   Optimizer: outer newton</w:t>
      </w:r>
      <w:r>
        <w:br/>
      </w:r>
      <w:r>
        <w:rPr>
          <w:rStyle w:val="VerbatimChar"/>
        </w:rPr>
        <w:t xml:space="preserve">## full convergence after 9 iterations.</w:t>
      </w:r>
      <w:r>
        <w:br/>
      </w:r>
      <w:r>
        <w:rPr>
          <w:rStyle w:val="VerbatimChar"/>
        </w:rPr>
        <w:t xml:space="preserve">## Gradient range [-6.765617e-05,3.899604e-05]</w:t>
      </w:r>
      <w:r>
        <w:br/>
      </w:r>
      <w:r>
        <w:rPr>
          <w:rStyle w:val="VerbatimChar"/>
        </w:rPr>
        <w:t xml:space="preserve">## (score 103.853 &amp; scale 6.13007).</w:t>
      </w:r>
      <w:r>
        <w:br/>
      </w:r>
      <w:r>
        <w:rPr>
          <w:rStyle w:val="VerbatimChar"/>
        </w:rPr>
        <w:t xml:space="preserve">## Hessian positive definite, eigenvalue range [5.51875e-05,20.0096].</w:t>
      </w:r>
      <w:r>
        <w:br/>
      </w:r>
      <w:r>
        <w:rPr>
          <w:rStyle w:val="VerbatimChar"/>
        </w:rPr>
        <w:t xml:space="preserve">## Model rank =  9 / 9 </w:t>
      </w:r>
      <w:r>
        <w:br/>
      </w:r>
      <w:r>
        <w:rPr>
          <w:rStyle w:val="VerbatimChar"/>
        </w:rPr>
        <w:t xml:space="preserve">## </w:t>
      </w:r>
      <w:r>
        <w:br/>
      </w:r>
      <w:r>
        <w:rPr>
          <w:rStyle w:val="VerbatimChar"/>
        </w:rPr>
        <w:t xml:space="preserve">## Basis dimension (k) checking results. Low p-value (k-index&lt;1) may</w:t>
      </w:r>
      <w:r>
        <w:br/>
      </w:r>
      <w:r>
        <w:rPr>
          <w:rStyle w:val="VerbatimChar"/>
        </w:rPr>
        <w:t xml:space="preserve">## indicate that k is too low, especially if edf is close to k'.</w:t>
      </w:r>
      <w:r>
        <w:br/>
      </w:r>
      <w:r>
        <w:rPr>
          <w:rStyle w:val="VerbatimChar"/>
        </w:rPr>
        <w:t xml:space="preserve">## </w:t>
      </w:r>
      <w:r>
        <w:br/>
      </w:r>
      <w:r>
        <w:rPr>
          <w:rStyle w:val="VerbatimChar"/>
        </w:rPr>
        <w:t xml:space="preserve">##                            k'  edf k-index p-value</w:t>
      </w:r>
      <w:r>
        <w:br/>
      </w:r>
      <w:r>
        <w:rPr>
          <w:rStyle w:val="VerbatimChar"/>
        </w:rPr>
        <w:t xml:space="preserve">## s(LightLevel_ue)         2.00 1.87    1.01    0.42</w:t>
      </w:r>
      <w:r>
        <w:br/>
      </w:r>
      <w:r>
        <w:rPr>
          <w:rStyle w:val="VerbatimChar"/>
        </w:rPr>
        <w:t xml:space="preserve">## s(Temp_C)                2.00 1.00    1.27    0.95</w:t>
      </w:r>
      <w:r>
        <w:br/>
      </w:r>
      <w:r>
        <w:rPr>
          <w:rStyle w:val="VerbatimChar"/>
        </w:rPr>
        <w:t xml:space="preserve">## ti(Temp_C,LightLevel_ue) 4.00 2.19    0.85    0.10</w:t>
      </w:r>
    </w:p>
    <w:bookmarkEnd w:id="104"/>
    <w:bookmarkStart w:id="271" w:name="references"/>
    <w:p>
      <w:pPr>
        <w:pStyle w:val="Heading1"/>
      </w:pPr>
      <w:r>
        <w:t xml:space="preserve">References</w:t>
      </w:r>
    </w:p>
    <w:bookmarkStart w:id="270" w:name="refs"/>
    <w:bookmarkStart w:id="106"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5">
        <w:r>
          <w:rPr>
            <w:rStyle w:val="Hyperlink"/>
          </w:rPr>
          <w:t xml:space="preserve">10.1038/s41558-020-0905-y</w:t>
        </w:r>
      </w:hyperlink>
      <w:r>
        <w:t xml:space="preserve">.</w:t>
      </w:r>
    </w:p>
    <w:bookmarkEnd w:id="106"/>
    <w:bookmarkStart w:id="108"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07">
        <w:r>
          <w:rPr>
            <w:rStyle w:val="Hyperlink"/>
          </w:rPr>
          <w:t xml:space="preserve">10.5194/bg-9-4553-2012</w:t>
        </w:r>
      </w:hyperlink>
      <w:r>
        <w:t xml:space="preserve">.</w:t>
      </w:r>
    </w:p>
    <w:bookmarkEnd w:id="108"/>
    <w:bookmarkStart w:id="110"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9">
        <w:r>
          <w:rPr>
            <w:rStyle w:val="Hyperlink"/>
          </w:rPr>
          <w:t xml:space="preserve">10.1016/j.cryobiol.2011.08.006</w:t>
        </w:r>
      </w:hyperlink>
      <w:r>
        <w:t xml:space="preserve">.</w:t>
      </w:r>
    </w:p>
    <w:bookmarkEnd w:id="110"/>
    <w:bookmarkStart w:id="112"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1">
        <w:r>
          <w:rPr>
            <w:rStyle w:val="Hyperlink"/>
          </w:rPr>
          <w:t xml:space="preserve">https://googlesheets4.tidyverse.org</w:t>
        </w:r>
      </w:hyperlink>
      <w:r>
        <w:t xml:space="preserve">.</w:t>
      </w:r>
    </w:p>
    <w:bookmarkEnd w:id="112"/>
    <w:bookmarkStart w:id="114"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3">
        <w:r>
          <w:rPr>
            <w:rStyle w:val="Hyperlink"/>
          </w:rPr>
          <w:t xml:space="preserve">10.5281/zenodo.2593516</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8"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7">
        <w:r>
          <w:rPr>
            <w:rStyle w:val="Hyperlink"/>
          </w:rPr>
          <w:t xml:space="preserve">10.1007/s00300-010-0794-z</w:t>
        </w:r>
      </w:hyperlink>
      <w:r>
        <w:t xml:space="preserve">.</w:t>
      </w:r>
    </w:p>
    <w:bookmarkEnd w:id="118"/>
    <w:bookmarkStart w:id="120"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19">
        <w:r>
          <w:rPr>
            <w:rStyle w:val="Hyperlink"/>
          </w:rPr>
          <w:t xml:space="preserve">10.1007/978-3-030-33208-2_3</w:t>
        </w:r>
      </w:hyperlink>
      <w:r>
        <w:t xml:space="preserve">.</w:t>
      </w:r>
    </w:p>
    <w:bookmarkEnd w:id="120"/>
    <w:bookmarkStart w:id="122"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1">
        <w:r>
          <w:rPr>
            <w:rStyle w:val="Hyperlink"/>
          </w:rPr>
          <w:t xml:space="preserve">10.1007/s11120-019-00621-0</w:t>
        </w:r>
      </w:hyperlink>
      <w:r>
        <w:t xml:space="preserve">.</w:t>
      </w:r>
    </w:p>
    <w:bookmarkEnd w:id="122"/>
    <w:bookmarkStart w:id="124"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3">
        <w:r>
          <w:rPr>
            <w:rStyle w:val="Hyperlink"/>
          </w:rPr>
          <w:t xml:space="preserve">10.1111/ppl.13811</w:t>
        </w:r>
      </w:hyperlink>
      <w:r>
        <w:t xml:space="preserve">.</w:t>
      </w:r>
    </w:p>
    <w:bookmarkEnd w:id="124"/>
    <w:bookmarkStart w:id="126"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5">
        <w:r>
          <w:rPr>
            <w:rStyle w:val="Hyperlink"/>
          </w:rPr>
          <w:t xml:space="preserve">10.1007/s11120-007-9141-9</w:t>
        </w:r>
      </w:hyperlink>
      <w:r>
        <w:t xml:space="preserve">.</w:t>
      </w:r>
    </w:p>
    <w:bookmarkEnd w:id="126"/>
    <w:bookmarkStart w:id="128"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27">
        <w:r>
          <w:rPr>
            <w:rStyle w:val="Hyperlink"/>
          </w:rPr>
          <w:t xml:space="preserve">10.1023/A:1016128632704</w:t>
        </w:r>
      </w:hyperlink>
      <w:r>
        <w:t xml:space="preserve">.</w:t>
      </w:r>
    </w:p>
    <w:bookmarkEnd w:id="128"/>
    <w:bookmarkStart w:id="130"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29">
        <w:r>
          <w:rPr>
            <w:rStyle w:val="Hyperlink"/>
          </w:rPr>
          <w:t xml:space="preserve">10.1126/science.1153213</w:t>
        </w:r>
      </w:hyperlink>
      <w:r>
        <w:t xml:space="preserve">.</w:t>
      </w:r>
    </w:p>
    <w:bookmarkEnd w:id="130"/>
    <w:bookmarkStart w:id="132"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1">
        <w:r>
          <w:rPr>
            <w:rStyle w:val="Hyperlink"/>
          </w:rPr>
          <w:t xml:space="preserve">10.1080/10618600.2019.1629942</w:t>
        </w:r>
      </w:hyperlink>
      <w:r>
        <w:t xml:space="preserve">.</w:t>
      </w:r>
    </w:p>
    <w:bookmarkEnd w:id="132"/>
    <w:bookmarkStart w:id="134"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3">
        <w:r>
          <w:rPr>
            <w:rStyle w:val="Hyperlink"/>
          </w:rPr>
          <w:t xml:space="preserve">10.1007/BF00239374</w:t>
        </w:r>
      </w:hyperlink>
      <w:r>
        <w:t xml:space="preserve">.</w:t>
      </w:r>
    </w:p>
    <w:bookmarkEnd w:id="134"/>
    <w:bookmarkStart w:id="136"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35">
        <w:r>
          <w:rPr>
            <w:rStyle w:val="Hyperlink"/>
          </w:rPr>
          <w:t xml:space="preserve">10.1016/j.bbabio.2020.148212</w:t>
        </w:r>
      </w:hyperlink>
      <w:r>
        <w:t xml:space="preserve">.</w:t>
      </w:r>
    </w:p>
    <w:bookmarkEnd w:id="136"/>
    <w:bookmarkStart w:id="138"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37">
        <w:r>
          <w:rPr>
            <w:rStyle w:val="Hyperlink"/>
          </w:rPr>
          <w:t xml:space="preserve">https://github.com/hojsgaard/doBy</w:t>
        </w:r>
      </w:hyperlink>
      <w:r>
        <w:t xml:space="preserve">.</w:t>
      </w:r>
    </w:p>
    <w:bookmarkEnd w:id="138"/>
    <w:bookmarkStart w:id="140"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39">
        <w:r>
          <w:rPr>
            <w:rStyle w:val="Hyperlink"/>
          </w:rPr>
          <w:t xml:space="preserve">10.1039/D2SC00854H</w:t>
        </w:r>
      </w:hyperlink>
      <w:r>
        <w:t xml:space="preserve">.</w:t>
      </w:r>
    </w:p>
    <w:bookmarkEnd w:id="140"/>
    <w:bookmarkStart w:id="142"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1">
        <w:r>
          <w:rPr>
            <w:rStyle w:val="Hyperlink"/>
          </w:rPr>
          <w:t xml:space="preserve">10.1016/j.bbabio.2008.03.007</w:t>
        </w:r>
      </w:hyperlink>
      <w:r>
        <w:t xml:space="preserve">.</w:t>
      </w:r>
    </w:p>
    <w:bookmarkEnd w:id="142"/>
    <w:bookmarkStart w:id="144"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3">
        <w:r>
          <w:rPr>
            <w:rStyle w:val="Hyperlink"/>
          </w:rPr>
          <w:t xml:space="preserve">10.1074/jbc.M112.342543</w:t>
        </w:r>
      </w:hyperlink>
      <w:r>
        <w:t xml:space="preserve">.</w:t>
      </w:r>
    </w:p>
    <w:bookmarkEnd w:id="144"/>
    <w:bookmarkStart w:id="146"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45">
        <w:r>
          <w:rPr>
            <w:rStyle w:val="Hyperlink"/>
          </w:rPr>
          <w:t xml:space="preserve">10.1002/2017JC013263</w:t>
        </w:r>
      </w:hyperlink>
      <w:r>
        <w:t xml:space="preserve">.</w:t>
      </w:r>
    </w:p>
    <w:bookmarkEnd w:id="146"/>
    <w:bookmarkStart w:id="148"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47">
        <w:r>
          <w:rPr>
            <w:rStyle w:val="Hyperlink"/>
          </w:rPr>
          <w:t xml:space="preserve">10.1038/s41467-024-51636-8</w:t>
        </w:r>
      </w:hyperlink>
      <w:r>
        <w:t xml:space="preserve">.</w:t>
      </w:r>
    </w:p>
    <w:bookmarkEnd w:id="148"/>
    <w:bookmarkStart w:id="150"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49">
        <w:r>
          <w:rPr>
            <w:rStyle w:val="Hyperlink"/>
          </w:rPr>
          <w:t xml:space="preserve">10.1016/j.algal.2023.103220</w:t>
        </w:r>
      </w:hyperlink>
      <w:r>
        <w:t xml:space="preserve">.</w:t>
      </w:r>
    </w:p>
    <w:bookmarkEnd w:id="150"/>
    <w:bookmarkStart w:id="152"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51">
        <w:r>
          <w:rPr>
            <w:rStyle w:val="Hyperlink"/>
          </w:rPr>
          <w:t xml:space="preserve">10.1525/elementa.2022.00060</w:t>
        </w:r>
      </w:hyperlink>
      <w:r>
        <w:t xml:space="preserve">.</w:t>
      </w:r>
    </w:p>
    <w:bookmarkEnd w:id="152"/>
    <w:bookmarkStart w:id="15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53">
        <w:r>
          <w:rPr>
            <w:rStyle w:val="Hyperlink"/>
          </w:rPr>
          <w:t xml:space="preserve">10.1016/j.febslet.2006.04.018</w:t>
        </w:r>
      </w:hyperlink>
      <w:r>
        <w:t xml:space="preserve">.</w:t>
      </w:r>
    </w:p>
    <w:bookmarkEnd w:id="154"/>
    <w:bookmarkStart w:id="15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55">
        <w:r>
          <w:rPr>
            <w:rStyle w:val="Hyperlink"/>
          </w:rPr>
          <w:t xml:space="preserve">10.1034/j.1399-3054.2003.00225.x</w:t>
        </w:r>
      </w:hyperlink>
      <w:r>
        <w:t xml:space="preserve">.</w:t>
      </w:r>
    </w:p>
    <w:bookmarkEnd w:id="156"/>
    <w:bookmarkStart w:id="158"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57">
        <w:r>
          <w:rPr>
            <w:rStyle w:val="Hyperlink"/>
          </w:rPr>
          <w:t xml:space="preserve">10.1007/s11120-023-01032-y</w:t>
        </w:r>
      </w:hyperlink>
      <w:r>
        <w:t xml:space="preserve">.</w:t>
      </w:r>
    </w:p>
    <w:bookmarkEnd w:id="158"/>
    <w:bookmarkStart w:id="160"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59">
        <w:r>
          <w:rPr>
            <w:rStyle w:val="Hyperlink"/>
          </w:rPr>
          <w:t xml:space="preserve">10.1007/BF00236984</w:t>
        </w:r>
      </w:hyperlink>
      <w:r>
        <w:t xml:space="preserve">.</w:t>
      </w:r>
    </w:p>
    <w:bookmarkEnd w:id="160"/>
    <w:bookmarkStart w:id="162"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61">
        <w:r>
          <w:rPr>
            <w:rStyle w:val="Hyperlink"/>
          </w:rPr>
          <w:t xml:space="preserve">10.1073/pnas.94.4.1579</w:t>
        </w:r>
      </w:hyperlink>
      <w:r>
        <w:t xml:space="preserve">.</w:t>
      </w:r>
    </w:p>
    <w:bookmarkEnd w:id="162"/>
    <w:bookmarkStart w:id="163"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63"/>
    <w:bookmarkStart w:id="165"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64">
        <w:r>
          <w:rPr>
            <w:rStyle w:val="Hyperlink"/>
          </w:rPr>
          <w:t xml:space="preserve">10.1016/S0005-2728(98)00135-2</w:t>
        </w:r>
      </w:hyperlink>
      <w:r>
        <w:t xml:space="preserve">.</w:t>
      </w:r>
    </w:p>
    <w:bookmarkEnd w:id="165"/>
    <w:bookmarkStart w:id="167"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66">
        <w:r>
          <w:rPr>
            <w:rStyle w:val="Hyperlink"/>
          </w:rPr>
          <w:t xml:space="preserve">10.1093/jxb/erj183</w:t>
        </w:r>
      </w:hyperlink>
      <w:r>
        <w:t xml:space="preserve">.</w:t>
      </w:r>
    </w:p>
    <w:bookmarkEnd w:id="167"/>
    <w:bookmarkStart w:id="169"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68">
        <w:r>
          <w:rPr>
            <w:rStyle w:val="Hyperlink"/>
          </w:rPr>
          <w:t xml:space="preserve">10.1016/j.pocean.2015.07.012</w:t>
        </w:r>
      </w:hyperlink>
      <w:r>
        <w:t xml:space="preserve">.</w:t>
      </w:r>
    </w:p>
    <w:bookmarkEnd w:id="169"/>
    <w:bookmarkStart w:id="171"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70">
        <w:r>
          <w:rPr>
            <w:rStyle w:val="Hyperlink"/>
          </w:rPr>
          <w:t xml:space="preserve">10.1007/s00114-014-1223-x</w:t>
        </w:r>
      </w:hyperlink>
      <w:r>
        <w:t xml:space="preserve">.</w:t>
      </w:r>
    </w:p>
    <w:bookmarkEnd w:id="171"/>
    <w:bookmarkStart w:id="173"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72">
        <w:r>
          <w:rPr>
            <w:rStyle w:val="Hyperlink"/>
          </w:rPr>
          <w:t xml:space="preserve">10.3389/fmicb.2019.01067</w:t>
        </w:r>
      </w:hyperlink>
      <w:r>
        <w:t xml:space="preserve">.</w:t>
      </w:r>
    </w:p>
    <w:bookmarkEnd w:id="173"/>
    <w:bookmarkStart w:id="175"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74">
        <w:r>
          <w:rPr>
            <w:rStyle w:val="Hyperlink"/>
          </w:rPr>
          <w:t xml:space="preserve">10.1128/AEM.00478-16</w:t>
        </w:r>
      </w:hyperlink>
      <w:r>
        <w:t xml:space="preserve">.</w:t>
      </w:r>
    </w:p>
    <w:bookmarkEnd w:id="175"/>
    <w:bookmarkStart w:id="177"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76">
        <w:r>
          <w:rPr>
            <w:rStyle w:val="Hyperlink"/>
          </w:rPr>
          <w:t xml:space="preserve">10.3390/biology3010056</w:t>
        </w:r>
      </w:hyperlink>
      <w:r>
        <w:t xml:space="preserve">.</w:t>
      </w:r>
    </w:p>
    <w:bookmarkEnd w:id="177"/>
    <w:bookmarkStart w:id="179"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78">
        <w:r>
          <w:rPr>
            <w:rStyle w:val="Hyperlink"/>
          </w:rPr>
          <w:t xml:space="preserve">10.1007/s00227-003-1052-5</w:t>
        </w:r>
      </w:hyperlink>
      <w:r>
        <w:t xml:space="preserve">.</w:t>
      </w:r>
    </w:p>
    <w:bookmarkEnd w:id="179"/>
    <w:bookmarkStart w:id="181"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80">
        <w:r>
          <w:rPr>
            <w:rStyle w:val="Hyperlink"/>
          </w:rPr>
          <w:t xml:space="preserve">10.1038/nature20803</w:t>
        </w:r>
      </w:hyperlink>
      <w:r>
        <w:t xml:space="preserve">.</w:t>
      </w:r>
    </w:p>
    <w:bookmarkEnd w:id="181"/>
    <w:bookmarkStart w:id="183"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82">
        <w:r>
          <w:rPr>
            <w:rStyle w:val="Hyperlink"/>
          </w:rPr>
          <w:t xml:space="preserve">10.3389/fpls.2020.619064</w:t>
        </w:r>
      </w:hyperlink>
      <w:r>
        <w:t xml:space="preserve">.</w:t>
      </w:r>
    </w:p>
    <w:bookmarkEnd w:id="183"/>
    <w:bookmarkStart w:id="185"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84">
        <w:r>
          <w:rPr>
            <w:rStyle w:val="Hyperlink"/>
          </w:rPr>
          <w:t xml:space="preserve">10.1002/lno.10107</w:t>
        </w:r>
      </w:hyperlink>
      <w:r>
        <w:t xml:space="preserve">.</w:t>
      </w:r>
    </w:p>
    <w:bookmarkEnd w:id="185"/>
    <w:bookmarkStart w:id="187"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186">
        <w:r>
          <w:rPr>
            <w:rStyle w:val="Hyperlink"/>
          </w:rPr>
          <w:t xml:space="preserve">10.1021/cr0206014</w:t>
        </w:r>
      </w:hyperlink>
      <w:r>
        <w:t xml:space="preserve">.</w:t>
      </w:r>
    </w:p>
    <w:bookmarkEnd w:id="187"/>
    <w:bookmarkStart w:id="189"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188">
        <w:r>
          <w:rPr>
            <w:rStyle w:val="Hyperlink"/>
          </w:rPr>
          <w:t xml:space="preserve">10.1111/jpy.13325</w:t>
        </w:r>
      </w:hyperlink>
      <w:r>
        <w:t xml:space="preserve">.</w:t>
      </w:r>
    </w:p>
    <w:bookmarkEnd w:id="189"/>
    <w:bookmarkStart w:id="191"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190">
        <w:r>
          <w:rPr>
            <w:rStyle w:val="Hyperlink"/>
          </w:rPr>
          <w:t xml:space="preserve">10.1146/annurev-marine-010419-010706</w:t>
        </w:r>
      </w:hyperlink>
      <w:r>
        <w:t xml:space="preserve">.</w:t>
      </w:r>
    </w:p>
    <w:bookmarkEnd w:id="191"/>
    <w:bookmarkStart w:id="193"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192">
        <w:r>
          <w:rPr>
            <w:rStyle w:val="Hyperlink"/>
          </w:rPr>
          <w:t xml:space="preserve">10.3390/math9040299</w:t>
        </w:r>
      </w:hyperlink>
      <w:r>
        <w:t xml:space="preserve">.</w:t>
      </w:r>
    </w:p>
    <w:bookmarkEnd w:id="193"/>
    <w:bookmarkStart w:id="195"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194">
        <w:r>
          <w:rPr>
            <w:rStyle w:val="Hyperlink"/>
          </w:rPr>
          <w:t xml:space="preserve">10.1007/s11120-024-01127-0</w:t>
        </w:r>
      </w:hyperlink>
      <w:r>
        <w:t xml:space="preserve">.</w:t>
      </w:r>
    </w:p>
    <w:bookmarkEnd w:id="195"/>
    <w:bookmarkStart w:id="197" w:name="ref-poirierAberrantLightSensing"/>
    <w:p>
      <w:pPr>
        <w:pStyle w:val="Bibliography"/>
      </w:pPr>
      <w:r>
        <w:t xml:space="preserve">Poirier, M., Osmers, P., Wilkins, K., Morgan-Kiss, R. M., and Cvetkovska, M.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196">
        <w:r>
          <w:rPr>
            <w:rStyle w:val="Hyperlink"/>
          </w:rPr>
          <w:t xml:space="preserve">10.1080/15592324.2023.2184588</w:t>
        </w:r>
      </w:hyperlink>
      <w:r>
        <w:t xml:space="preserve">.</w:t>
      </w:r>
    </w:p>
    <w:bookmarkEnd w:id="197"/>
    <w:bookmarkStart w:id="198"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198"/>
    <w:bookmarkStart w:id="200"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199">
        <w:r>
          <w:rPr>
            <w:rStyle w:val="Hyperlink"/>
          </w:rPr>
          <w:t xml:space="preserve">10.1111/jpy.13362</w:t>
        </w:r>
      </w:hyperlink>
      <w:r>
        <w:t xml:space="preserve">.</w:t>
      </w:r>
    </w:p>
    <w:bookmarkEnd w:id="200"/>
    <w:bookmarkStart w:id="202"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01">
        <w:r>
          <w:rPr>
            <w:rStyle w:val="Hyperlink"/>
          </w:rPr>
          <w:t xml:space="preserve">10.1071/FP02140</w:t>
        </w:r>
      </w:hyperlink>
      <w:r>
        <w:t xml:space="preserve">.</w:t>
      </w:r>
    </w:p>
    <w:bookmarkEnd w:id="202"/>
    <w:bookmarkStart w:id="203"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03"/>
    <w:bookmarkStart w:id="205"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04">
        <w:r>
          <w:rPr>
            <w:rStyle w:val="Hyperlink"/>
          </w:rPr>
          <w:t xml:space="preserve">10.1126/sciadv.abc2678</w:t>
        </w:r>
      </w:hyperlink>
      <w:r>
        <w:t xml:space="preserve">.</w:t>
      </w:r>
    </w:p>
    <w:bookmarkEnd w:id="205"/>
    <w:bookmarkStart w:id="207"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06">
        <w:r>
          <w:rPr>
            <w:rStyle w:val="Hyperlink"/>
          </w:rPr>
          <w:t xml:space="preserve">10.1529/biophysj.104.050237</w:t>
        </w:r>
      </w:hyperlink>
      <w:r>
        <w:t xml:space="preserve">.</w:t>
      </w:r>
    </w:p>
    <w:bookmarkEnd w:id="207"/>
    <w:bookmarkStart w:id="209"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08">
        <w:r>
          <w:rPr>
            <w:rStyle w:val="Hyperlink"/>
          </w:rPr>
          <w:t xml:space="preserve">10.1021/bi025725p</w:t>
        </w:r>
      </w:hyperlink>
      <w:r>
        <w:t xml:space="preserve">.</w:t>
      </w:r>
    </w:p>
    <w:bookmarkEnd w:id="209"/>
    <w:bookmarkStart w:id="211"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10">
        <w:r>
          <w:rPr>
            <w:rStyle w:val="Hyperlink"/>
          </w:rPr>
          <w:t xml:space="preserve">10.1017/S0025315499001526</w:t>
        </w:r>
      </w:hyperlink>
      <w:r>
        <w:t xml:space="preserve">.</w:t>
      </w:r>
    </w:p>
    <w:bookmarkEnd w:id="211"/>
    <w:bookmarkStart w:id="213"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12">
        <w:r>
          <w:rPr>
            <w:rStyle w:val="Hyperlink"/>
          </w:rPr>
          <w:t xml:space="preserve">10.1111/j.1529-8817.1995.tb02544.x</w:t>
        </w:r>
      </w:hyperlink>
      <w:r>
        <w:t xml:space="preserve">.</w:t>
      </w:r>
    </w:p>
    <w:bookmarkEnd w:id="213"/>
    <w:bookmarkStart w:id="215"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14">
        <w:r>
          <w:rPr>
            <w:rStyle w:val="Hyperlink"/>
          </w:rPr>
          <w:t xml:space="preserve">https://broom.tidymodels.org/</w:t>
        </w:r>
      </w:hyperlink>
      <w:r>
        <w:t xml:space="preserve">.</w:t>
      </w:r>
    </w:p>
    <w:bookmarkEnd w:id="215"/>
    <w:bookmarkStart w:id="216"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16"/>
    <w:bookmarkStart w:id="218"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17">
        <w:r>
          <w:rPr>
            <w:rStyle w:val="Hyperlink"/>
          </w:rPr>
          <w:t xml:space="preserve">10.1016/j.febslet.2011.12.039</w:t>
        </w:r>
      </w:hyperlink>
      <w:r>
        <w:t xml:space="preserve">.</w:t>
      </w:r>
    </w:p>
    <w:bookmarkEnd w:id="218"/>
    <w:bookmarkStart w:id="220"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19">
        <w:r>
          <w:rPr>
            <w:rStyle w:val="Hyperlink"/>
          </w:rPr>
          <w:t xml:space="preserve">10.1104/pp.103.022939</w:t>
        </w:r>
      </w:hyperlink>
      <w:r>
        <w:t xml:space="preserve">.</w:t>
      </w:r>
    </w:p>
    <w:bookmarkEnd w:id="220"/>
    <w:bookmarkStart w:id="222"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21">
        <w:r>
          <w:rPr>
            <w:rStyle w:val="Hyperlink"/>
          </w:rPr>
          <w:t xml:space="preserve">10.1074/jbc.M200444200</w:t>
        </w:r>
      </w:hyperlink>
      <w:r>
        <w:t xml:space="preserve">.</w:t>
      </w:r>
    </w:p>
    <w:bookmarkEnd w:id="222"/>
    <w:bookmarkStart w:id="224"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23">
        <w:r>
          <w:rPr>
            <w:rStyle w:val="Hyperlink"/>
          </w:rPr>
          <w:t xml:space="preserve">10.7554/eLife.39233</w:t>
        </w:r>
      </w:hyperlink>
      <w:r>
        <w:t xml:space="preserve">.</w:t>
      </w:r>
    </w:p>
    <w:bookmarkEnd w:id="224"/>
    <w:bookmarkStart w:id="225"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25"/>
    <w:bookmarkStart w:id="227"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26">
        <w:r>
          <w:rPr>
            <w:rStyle w:val="Hyperlink"/>
          </w:rPr>
          <w:t xml:space="preserve">10.3389/fmars.2021.690607</w:t>
        </w:r>
      </w:hyperlink>
      <w:r>
        <w:t xml:space="preserve">.</w:t>
      </w:r>
    </w:p>
    <w:bookmarkEnd w:id="227"/>
    <w:bookmarkStart w:id="229"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28">
        <w:r>
          <w:rPr>
            <w:rStyle w:val="Hyperlink"/>
          </w:rPr>
          <w:t xml:space="preserve">10.1016/B978-0-12-819460-7.00012-8</w:t>
        </w:r>
      </w:hyperlink>
      <w:r>
        <w:t xml:space="preserve">.</w:t>
      </w:r>
    </w:p>
    <w:bookmarkEnd w:id="229"/>
    <w:bookmarkStart w:id="231"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30">
        <w:r>
          <w:rPr>
            <w:rStyle w:val="Hyperlink"/>
          </w:rPr>
          <w:t xml:space="preserve">10.1111/1462-2920.16113</w:t>
        </w:r>
      </w:hyperlink>
      <w:r>
        <w:t xml:space="preserve">.</w:t>
      </w:r>
    </w:p>
    <w:bookmarkEnd w:id="231"/>
    <w:bookmarkStart w:id="233"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32">
        <w:r>
          <w:rPr>
            <w:rStyle w:val="Hyperlink"/>
          </w:rPr>
          <w:t xml:space="preserve">10.1007/s11120-022-00991-y</w:t>
        </w:r>
      </w:hyperlink>
      <w:r>
        <w:t xml:space="preserve">.</w:t>
      </w:r>
    </w:p>
    <w:bookmarkEnd w:id="233"/>
    <w:bookmarkStart w:id="235"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34">
        <w:r>
          <w:rPr>
            <w:rStyle w:val="Hyperlink"/>
          </w:rPr>
          <w:t xml:space="preserve">https://lubridate.tidyverse.org</w:t>
        </w:r>
      </w:hyperlink>
      <w:r>
        <w:t xml:space="preserve">.</w:t>
      </w:r>
    </w:p>
    <w:bookmarkEnd w:id="235"/>
    <w:bookmarkStart w:id="237"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36">
        <w:r>
          <w:rPr>
            <w:rStyle w:val="Hyperlink"/>
          </w:rPr>
          <w:t xml:space="preserve">10.1007/s11120-021-00877-5</w:t>
        </w:r>
      </w:hyperlink>
      <w:r>
        <w:t xml:space="preserve">.</w:t>
      </w:r>
    </w:p>
    <w:bookmarkEnd w:id="237"/>
    <w:bookmarkStart w:id="238"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38"/>
    <w:bookmarkStart w:id="239"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39"/>
    <w:bookmarkStart w:id="241"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40">
        <w:r>
          <w:rPr>
            <w:rStyle w:val="Hyperlink"/>
          </w:rPr>
          <w:t xml:space="preserve">10.1111/j.1399-3054.2011.01454.x</w:t>
        </w:r>
      </w:hyperlink>
      <w:r>
        <w:t xml:space="preserve">.</w:t>
      </w:r>
    </w:p>
    <w:bookmarkEnd w:id="241"/>
    <w:bookmarkStart w:id="243"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42">
        <w:r>
          <w:rPr>
            <w:rStyle w:val="Hyperlink"/>
          </w:rPr>
          <w:t xml:space="preserve">10.1016/j.tplants.2009.01.009</w:t>
        </w:r>
      </w:hyperlink>
      <w:r>
        <w:t xml:space="preserve">.</w:t>
      </w:r>
    </w:p>
    <w:bookmarkEnd w:id="243"/>
    <w:bookmarkStart w:id="245"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44">
        <w:r>
          <w:rPr>
            <w:rStyle w:val="Hyperlink"/>
          </w:rPr>
          <w:t xml:space="preserve">10.1146/annurev-biochem-070511-100425</w:t>
        </w:r>
      </w:hyperlink>
      <w:r>
        <w:t xml:space="preserve">.</w:t>
      </w:r>
    </w:p>
    <w:bookmarkEnd w:id="245"/>
    <w:bookmarkStart w:id="246"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46"/>
    <w:bookmarkStart w:id="247"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47"/>
    <w:bookmarkStart w:id="24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48">
        <w:r>
          <w:rPr>
            <w:rStyle w:val="Hyperlink"/>
          </w:rPr>
          <w:t xml:space="preserve">https://tidyverse.tidyverse.org</w:t>
        </w:r>
      </w:hyperlink>
      <w:r>
        <w:t xml:space="preserve">.</w:t>
      </w:r>
    </w:p>
    <w:bookmarkEnd w:id="249"/>
    <w:bookmarkStart w:id="25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50">
        <w:r>
          <w:rPr>
            <w:rStyle w:val="Hyperlink"/>
          </w:rPr>
          <w:t xml:space="preserve">10.1039/C6RA25837A</w:t>
        </w:r>
      </w:hyperlink>
      <w:r>
        <w:t xml:space="preserve">.</w:t>
      </w:r>
    </w:p>
    <w:bookmarkEnd w:id="251"/>
    <w:bookmarkStart w:id="253"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52">
        <w:r>
          <w:rPr>
            <w:rStyle w:val="Hyperlink"/>
          </w:rPr>
          <w:t xml:space="preserve">https://CRAN.R-project.org/package=mgcv</w:t>
        </w:r>
      </w:hyperlink>
      <w:r>
        <w:t xml:space="preserve">.</w:t>
      </w:r>
    </w:p>
    <w:bookmarkEnd w:id="253"/>
    <w:bookmarkStart w:id="255"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54">
        <w:r>
          <w:rPr>
            <w:rStyle w:val="Hyperlink"/>
          </w:rPr>
          <w:t xml:space="preserve">10.1111/j.1467-9868.2010.00749.x</w:t>
        </w:r>
      </w:hyperlink>
      <w:r>
        <w:t xml:space="preserve">.</w:t>
      </w:r>
    </w:p>
    <w:bookmarkEnd w:id="255"/>
    <w:bookmarkStart w:id="25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56"/>
    <w:bookmarkStart w:id="25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57">
        <w:r>
          <w:rPr>
            <w:rStyle w:val="Hyperlink"/>
          </w:rPr>
          <w:t xml:space="preserve">10.1038/ismej.2013.43</w:t>
        </w:r>
      </w:hyperlink>
      <w:r>
        <w:t xml:space="preserve">.</w:t>
      </w:r>
    </w:p>
    <w:bookmarkEnd w:id="258"/>
    <w:bookmarkStart w:id="26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59">
        <w:r>
          <w:rPr>
            <w:rStyle w:val="Hyperlink"/>
          </w:rPr>
          <w:t xml:space="preserve">https://yihui.org/knitr/</w:t>
        </w:r>
      </w:hyperlink>
      <w:r>
        <w:t xml:space="preserve">.</w:t>
      </w:r>
    </w:p>
    <w:bookmarkEnd w:id="260"/>
    <w:bookmarkStart w:id="26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61">
        <w:r>
          <w:rPr>
            <w:rStyle w:val="Hyperlink"/>
          </w:rPr>
          <w:t xml:space="preserve">10.3389/fmars.2018.00281</w:t>
        </w:r>
      </w:hyperlink>
      <w:r>
        <w:t xml:space="preserve">.</w:t>
      </w:r>
    </w:p>
    <w:bookmarkEnd w:id="262"/>
    <w:bookmarkStart w:id="263"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63"/>
    <w:bookmarkStart w:id="265" w:name="ref-zhangDraftGenomeSequence2021"/>
    <w:p>
      <w:pPr>
        <w:pStyle w:val="Bibliography"/>
      </w:pPr>
      <w:r>
        <w:t xml:space="preserve">Zhang, X., Cvetkovska, M., Morgan-Kiss, R., Hüner, N. P. A., and Smith, D. R. (2021). Draft genome sequence of the</w:t>
      </w:r>
      <w:r>
        <w:t xml:space="preserve"> </w:t>
      </w:r>
      <w:r>
        <w:t xml:space="preserve">Antarctic</w:t>
      </w:r>
      <w:r>
        <w:t xml:space="preserve"> </w:t>
      </w:r>
      <w:r>
        <w:t xml:space="preserve">green alga</w:t>
      </w:r>
      <w:r>
        <w:t xml:space="preserve"> </w:t>
      </w:r>
      <w:r>
        <w:rPr>
          <w:i/>
          <w:iCs/>
        </w:rPr>
        <w:t xml:space="preserve">Chlamydomonas</w:t>
      </w:r>
      <w:r>
        <w:t xml:space="preserve"> </w:t>
      </w:r>
      <w:r>
        <w:t xml:space="preserve">sp.</w:t>
      </w:r>
      <w:r>
        <w:t xml:space="preserve"> </w:t>
      </w:r>
      <w:r>
        <w:t xml:space="preserve">UWO241</w:t>
      </w:r>
      <w:r>
        <w:t xml:space="preserve">.</w:t>
      </w:r>
      <w:r>
        <w:t xml:space="preserve"> </w:t>
      </w:r>
      <w:r>
        <w:rPr>
          <w:i/>
          <w:iCs/>
        </w:rPr>
        <w:t xml:space="preserve">iScience</w:t>
      </w:r>
      <w:r>
        <w:t xml:space="preserve"> </w:t>
      </w:r>
      <w:r>
        <w:t xml:space="preserve">24, 102084. doi:</w:t>
      </w:r>
      <w:hyperlink r:id="rId264">
        <w:r>
          <w:rPr>
            <w:rStyle w:val="Hyperlink"/>
          </w:rPr>
          <w:t xml:space="preserve">10.1016/j.isci.2021.102084</w:t>
        </w:r>
      </w:hyperlink>
      <w:r>
        <w:t xml:space="preserve">.</w:t>
      </w:r>
    </w:p>
    <w:bookmarkEnd w:id="265"/>
    <w:bookmarkStart w:id="267"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66">
        <w:r>
          <w:rPr>
            <w:rStyle w:val="Hyperlink"/>
          </w:rPr>
          <w:t xml:space="preserve">10.1016/j.cub.2020.06.029</w:t>
        </w:r>
      </w:hyperlink>
      <w:r>
        <w:t xml:space="preserve">.</w:t>
      </w:r>
    </w:p>
    <w:bookmarkEnd w:id="267"/>
    <w:bookmarkStart w:id="269"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68">
        <w:r>
          <w:rPr>
            <w:rStyle w:val="Hyperlink"/>
          </w:rPr>
          <w:t xml:space="preserve">http://haozhu233.github.io/kableExtra/</w:t>
        </w:r>
      </w:hyperlink>
      <w:r>
        <w:t xml:space="preserve">.</w:t>
      </w:r>
    </w:p>
    <w:bookmarkEnd w:id="269"/>
    <w:bookmarkEnd w:id="270"/>
    <w:bookmarkEnd w:id="271"/>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8" Target="http://haozhu233.github.io/kableExtra/" TargetMode="External" /><Relationship Type="http://schemas.openxmlformats.org/officeDocument/2006/relationships/hyperlink" Id="rId252" Target="https://CRAN.R-project.org/package=mgcv" TargetMode="External" /><Relationship Type="http://schemas.openxmlformats.org/officeDocument/2006/relationships/hyperlink" Id="rId214" Target="https://broom.tidymodels.org/" TargetMode="External" /><Relationship Type="http://schemas.openxmlformats.org/officeDocument/2006/relationships/hyperlink" Id="rId145" Target="https://doi.org/10.1002/2017JC013263" TargetMode="External" /><Relationship Type="http://schemas.openxmlformats.org/officeDocument/2006/relationships/hyperlink" Id="rId184" Target="https://doi.org/10.1002/lno.10107" TargetMode="External" /><Relationship Type="http://schemas.openxmlformats.org/officeDocument/2006/relationships/hyperlink" Id="rId119" Target="https://doi.org/10.1007/978-3-030-33208-2_3" TargetMode="External" /><Relationship Type="http://schemas.openxmlformats.org/officeDocument/2006/relationships/hyperlink" Id="rId159" Target="https://doi.org/10.1007/BF00236984" TargetMode="External" /><Relationship Type="http://schemas.openxmlformats.org/officeDocument/2006/relationships/hyperlink" Id="rId133" Target="https://doi.org/10.1007/BF00239374" TargetMode="External" /><Relationship Type="http://schemas.openxmlformats.org/officeDocument/2006/relationships/hyperlink" Id="rId170" Target="https://doi.org/10.1007/s00114-014-1223-x" TargetMode="External" /><Relationship Type="http://schemas.openxmlformats.org/officeDocument/2006/relationships/hyperlink" Id="rId178" Target="https://doi.org/10.1007/s00227-003-1052-5" TargetMode="External" /><Relationship Type="http://schemas.openxmlformats.org/officeDocument/2006/relationships/hyperlink" Id="rId117"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25" Target="https://doi.org/10.1007/s11120-007-9141-9" TargetMode="External" /><Relationship Type="http://schemas.openxmlformats.org/officeDocument/2006/relationships/hyperlink" Id="rId121" Target="https://doi.org/10.1007/s11120-019-00621-0" TargetMode="External" /><Relationship Type="http://schemas.openxmlformats.org/officeDocument/2006/relationships/hyperlink" Id="rId236" Target="https://doi.org/10.1007/s11120-021-00877-5" TargetMode="External" /><Relationship Type="http://schemas.openxmlformats.org/officeDocument/2006/relationships/hyperlink" Id="rId232" Target="https://doi.org/10.1007/s11120-022-00991-y" TargetMode="External" /><Relationship Type="http://schemas.openxmlformats.org/officeDocument/2006/relationships/hyperlink" Id="rId157" Target="https://doi.org/10.1007/s11120-023-01032-y" TargetMode="External" /><Relationship Type="http://schemas.openxmlformats.org/officeDocument/2006/relationships/hyperlink" Id="rId194" Target="https://doi.org/10.1007/s11120-024-01127-0" TargetMode="External" /><Relationship Type="http://schemas.openxmlformats.org/officeDocument/2006/relationships/hyperlink" Id="rId228" Target="https://doi.org/10.1016/B978-0-12-819460-7.00012-8" TargetMode="External" /><Relationship Type="http://schemas.openxmlformats.org/officeDocument/2006/relationships/hyperlink" Id="rId164" Target="https://doi.org/10.1016/S0005-2728(98)00135-2" TargetMode="External" /><Relationship Type="http://schemas.openxmlformats.org/officeDocument/2006/relationships/hyperlink" Id="rId149" Target="https://doi.org/10.1016/j.algal.2023.103220" TargetMode="External" /><Relationship Type="http://schemas.openxmlformats.org/officeDocument/2006/relationships/hyperlink" Id="rId141" Target="https://doi.org/10.1016/j.bbabio.2008.03.007" TargetMode="External" /><Relationship Type="http://schemas.openxmlformats.org/officeDocument/2006/relationships/hyperlink" Id="rId135" Target="https://doi.org/10.1016/j.bbabio.2020.148212" TargetMode="External" /><Relationship Type="http://schemas.openxmlformats.org/officeDocument/2006/relationships/hyperlink" Id="rId109" Target="https://doi.org/10.1016/j.cryobiol.2011.08.006" TargetMode="External" /><Relationship Type="http://schemas.openxmlformats.org/officeDocument/2006/relationships/hyperlink" Id="rId266" Target="https://doi.org/10.1016/j.cub.2020.06.029" TargetMode="External" /><Relationship Type="http://schemas.openxmlformats.org/officeDocument/2006/relationships/hyperlink" Id="rId153" Target="https://doi.org/10.1016/j.febslet.2006.04.018" TargetMode="External" /><Relationship Type="http://schemas.openxmlformats.org/officeDocument/2006/relationships/hyperlink" Id="rId217" Target="https://doi.org/10.1016/j.febslet.2011.12.039" TargetMode="External" /><Relationship Type="http://schemas.openxmlformats.org/officeDocument/2006/relationships/hyperlink" Id="rId264" Target="https://doi.org/10.1016/j.isci.2021.102084" TargetMode="External" /><Relationship Type="http://schemas.openxmlformats.org/officeDocument/2006/relationships/hyperlink" Id="rId168" Target="https://doi.org/10.1016/j.pocean.2015.07.012" TargetMode="External" /><Relationship Type="http://schemas.openxmlformats.org/officeDocument/2006/relationships/hyperlink" Id="rId242" Target="https://doi.org/10.1016/j.tplants.2009.01.009" TargetMode="External" /><Relationship Type="http://schemas.openxmlformats.org/officeDocument/2006/relationships/hyperlink" Id="rId210" Target="https://doi.org/10.1017/S0025315499001526" TargetMode="External" /><Relationship Type="http://schemas.openxmlformats.org/officeDocument/2006/relationships/hyperlink" Id="rId208" Target="https://doi.org/10.1021/bi025725p" TargetMode="External" /><Relationship Type="http://schemas.openxmlformats.org/officeDocument/2006/relationships/hyperlink" Id="rId186" Target="https://doi.org/10.1021/cr0206014" TargetMode="External" /><Relationship Type="http://schemas.openxmlformats.org/officeDocument/2006/relationships/hyperlink" Id="rId127" Target="https://doi.org/10.1023/A:1016128632704" TargetMode="External" /><Relationship Type="http://schemas.openxmlformats.org/officeDocument/2006/relationships/hyperlink" Id="rId155" Target="https://doi.org/10.1034/j.1399-3054.2003.00225.x" TargetMode="External" /><Relationship Type="http://schemas.openxmlformats.org/officeDocument/2006/relationships/hyperlink" Id="rId257" Target="https://doi.org/10.1038/ismej.2013.43" TargetMode="External" /><Relationship Type="http://schemas.openxmlformats.org/officeDocument/2006/relationships/hyperlink" Id="rId180" Target="https://doi.org/10.1038/nature20803" TargetMode="External" /><Relationship Type="http://schemas.openxmlformats.org/officeDocument/2006/relationships/hyperlink" Id="rId147" Target="https://doi.org/10.1038/s41467-024-51636-8" TargetMode="External" /><Relationship Type="http://schemas.openxmlformats.org/officeDocument/2006/relationships/hyperlink" Id="rId105" Target="https://doi.org/10.1038/s41558-020-0905-y" TargetMode="External" /><Relationship Type="http://schemas.openxmlformats.org/officeDocument/2006/relationships/hyperlink" Id="rId250" Target="https://doi.org/10.1039/C6RA25837A" TargetMode="External" /><Relationship Type="http://schemas.openxmlformats.org/officeDocument/2006/relationships/hyperlink" Id="rId139" Target="https://doi.org/10.1039/D2SC00854H" TargetMode="External" /><Relationship Type="http://schemas.openxmlformats.org/officeDocument/2006/relationships/hyperlink" Id="rId201" Target="https://doi.org/10.1071/FP02140" TargetMode="External" /><Relationship Type="http://schemas.openxmlformats.org/officeDocument/2006/relationships/hyperlink" Id="rId161" Target="https://doi.org/10.1073/pnas.94.4.1579" TargetMode="External" /><Relationship Type="http://schemas.openxmlformats.org/officeDocument/2006/relationships/hyperlink" Id="rId143" Target="https://doi.org/10.1074/jbc.M112.342543" TargetMode="External" /><Relationship Type="http://schemas.openxmlformats.org/officeDocument/2006/relationships/hyperlink" Id="rId221" Target="https://doi.org/10.1074/jbc.M200444200" TargetMode="External" /><Relationship Type="http://schemas.openxmlformats.org/officeDocument/2006/relationships/hyperlink" Id="rId131" Target="https://doi.org/10.1080/10618600.2019.1629942" TargetMode="External" /><Relationship Type="http://schemas.openxmlformats.org/officeDocument/2006/relationships/hyperlink" Id="rId196" Target="https://doi.org/10.1080/15592324.2023.2184588" TargetMode="External" /><Relationship Type="http://schemas.openxmlformats.org/officeDocument/2006/relationships/hyperlink" Id="rId166" Target="https://doi.org/10.1093/jxb/erj183" TargetMode="External" /><Relationship Type="http://schemas.openxmlformats.org/officeDocument/2006/relationships/hyperlink" Id="rId219" Target="https://doi.org/10.1104/pp.103.022939" TargetMode="External" /><Relationship Type="http://schemas.openxmlformats.org/officeDocument/2006/relationships/hyperlink" Id="rId230" Target="https://doi.org/10.1111/1462-2920.16113" TargetMode="External" /><Relationship Type="http://schemas.openxmlformats.org/officeDocument/2006/relationships/hyperlink" Id="rId240" Target="https://doi.org/10.1111/j.1399-3054.2011.01454.x" TargetMode="External" /><Relationship Type="http://schemas.openxmlformats.org/officeDocument/2006/relationships/hyperlink" Id="rId254" Target="https://doi.org/10.1111/j.1467-9868.2010.00749.x" TargetMode="External" /><Relationship Type="http://schemas.openxmlformats.org/officeDocument/2006/relationships/hyperlink" Id="rId212" Target="https://doi.org/10.1111/j.1529-8817.1995.tb02544.x" TargetMode="External" /><Relationship Type="http://schemas.openxmlformats.org/officeDocument/2006/relationships/hyperlink" Id="rId188" Target="https://doi.org/10.1111/jpy.13325" TargetMode="External" /><Relationship Type="http://schemas.openxmlformats.org/officeDocument/2006/relationships/hyperlink" Id="rId199" Target="https://doi.org/10.1111/jpy.13362" TargetMode="External" /><Relationship Type="http://schemas.openxmlformats.org/officeDocument/2006/relationships/hyperlink" Id="rId123" Target="https://doi.org/10.1111/ppl.13811" TargetMode="External" /><Relationship Type="http://schemas.openxmlformats.org/officeDocument/2006/relationships/hyperlink" Id="rId204" Target="https://doi.org/10.1126/sciadv.abc2678" TargetMode="External" /><Relationship Type="http://schemas.openxmlformats.org/officeDocument/2006/relationships/hyperlink" Id="rId129" Target="https://doi.org/10.1126/science.1153213" TargetMode="External" /><Relationship Type="http://schemas.openxmlformats.org/officeDocument/2006/relationships/hyperlink" Id="rId174" Target="https://doi.org/10.1128/AEM.00478-16" TargetMode="External" /><Relationship Type="http://schemas.openxmlformats.org/officeDocument/2006/relationships/hyperlink" Id="rId244" Target="https://doi.org/10.1146/annurev-biochem-070511-100425" TargetMode="External" /><Relationship Type="http://schemas.openxmlformats.org/officeDocument/2006/relationships/hyperlink" Id="rId190" Target="https://doi.org/10.1146/annurev-marine-010419-010706" TargetMode="External" /><Relationship Type="http://schemas.openxmlformats.org/officeDocument/2006/relationships/hyperlink" Id="rId151" Target="https://doi.org/10.1525/elementa.2022.00060" TargetMode="External" /><Relationship Type="http://schemas.openxmlformats.org/officeDocument/2006/relationships/hyperlink" Id="rId206" Target="https://doi.org/10.1529/biophysj.104.050237" TargetMode="External" /><Relationship Type="http://schemas.openxmlformats.org/officeDocument/2006/relationships/hyperlink" Id="rId261" Target="https://doi.org/10.3389/fmars.2018.00281" TargetMode="External" /><Relationship Type="http://schemas.openxmlformats.org/officeDocument/2006/relationships/hyperlink" Id="rId226" Target="https://doi.org/10.3389/fmars.2021.690607" TargetMode="External" /><Relationship Type="http://schemas.openxmlformats.org/officeDocument/2006/relationships/hyperlink" Id="rId172" Target="https://doi.org/10.3389/fmicb.2019.01067" TargetMode="External" /><Relationship Type="http://schemas.openxmlformats.org/officeDocument/2006/relationships/hyperlink" Id="rId182" Target="https://doi.org/10.3389/fpls.2020.619064" TargetMode="External" /><Relationship Type="http://schemas.openxmlformats.org/officeDocument/2006/relationships/hyperlink" Id="rId176" Target="https://doi.org/10.3390/biology3010056" TargetMode="External" /><Relationship Type="http://schemas.openxmlformats.org/officeDocument/2006/relationships/hyperlink" Id="rId192" Target="https://doi.org/10.3390/math9040299" TargetMode="External" /><Relationship Type="http://schemas.openxmlformats.org/officeDocument/2006/relationships/hyperlink" Id="rId107" Target="https://doi.org/10.5194/bg-9-4553-2012" TargetMode="External" /><Relationship Type="http://schemas.openxmlformats.org/officeDocument/2006/relationships/hyperlink" Id="rId113" Target="https://doi.org/10.5281/zenodo.2593516" TargetMode="External" /><Relationship Type="http://schemas.openxmlformats.org/officeDocument/2006/relationships/hyperlink" Id="rId223" Target="https://doi.org/10.7554/eLife.39233" TargetMode="External" /><Relationship Type="http://schemas.openxmlformats.org/officeDocument/2006/relationships/hyperlink" Id="rId137" Target="https://github.com/hojsgaard/doBy" TargetMode="External" /><Relationship Type="http://schemas.openxmlformats.org/officeDocument/2006/relationships/hyperlink" Id="rId111" Target="https://googlesheets4.tidyverse.org" TargetMode="External" /><Relationship Type="http://schemas.openxmlformats.org/officeDocument/2006/relationships/hyperlink" Id="rId234" Target="https://lubridate.tidyverse.org" TargetMode="External" /><Relationship Type="http://schemas.openxmlformats.org/officeDocument/2006/relationships/hyperlink" Id="rId248" Target="https://tidyverse.tidyverse.org" TargetMode="External" /><Relationship Type="http://schemas.openxmlformats.org/officeDocument/2006/relationships/hyperlink" Id="rId25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 Sébastien Guérin2, Marcel Babin2, Maximilian Berthold1, Mireille Savoie1, Marina Cvetkovska3, and Douglas A. Campbell1</dc:creator>
  <cp:keywords/>
  <dcterms:created xsi:type="dcterms:W3CDTF">2026-01-03T22:51:37Z</dcterms:created>
  <dcterms:modified xsi:type="dcterms:W3CDTF">2026-01-03T22:51:37Z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complexes are widely spaced in time. We hypothesized that maintaining photosynthesis under such low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Photosystem II photochemistry across the Photosystem II populations in diatoms and green algae, in response to changing measurement temperatures and a range of extremely low light, emulated by increasing spacing of photon deliveries. Prolonged synchronous cycling indicates fewer desynchronizations from wasteful photochemical misses and, thus, potentially more efficient photosynthetic energy conversion under low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2026-01-03</vt:lpwstr>
  </property>
  <property fmtid="{D5CDD505-2E9C-101B-9397-08002B2CF9AE}" pid="8" name="editor_options">
    <vt:lpwstr/>
  </property>
  <property fmtid="{D5CDD505-2E9C-101B-9397-08002B2CF9AE}" pid="9" name="output">
    <vt:lpwstr/>
  </property>
</Properties>
</file>