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D1369" w14:textId="593E018F" w:rsidR="00215A0D" w:rsidRDefault="003C564E" w:rsidP="00380044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Results</w:t>
      </w:r>
      <w:r>
        <w:rPr>
          <w:rFonts w:ascii="Times New Roman" w:hAnsi="Times New Roman"/>
          <w:sz w:val="24"/>
        </w:rPr>
        <w:t xml:space="preserve"> </w:t>
      </w:r>
    </w:p>
    <w:p w14:paraId="1E67E343" w14:textId="52AAB0EF" w:rsidR="00A8569B" w:rsidRPr="00F237E0" w:rsidRDefault="00FB22D0" w:rsidP="00395EC9">
      <w:pPr>
        <w:spacing w:line="360" w:lineRule="auto"/>
        <w:rPr>
          <w:rFonts w:ascii="Times New Roman" w:hAnsi="Times New Roman"/>
          <w:b/>
          <w:bCs/>
          <w:sz w:val="24"/>
        </w:rPr>
      </w:pPr>
      <w:r w:rsidRPr="00F237E0">
        <w:rPr>
          <w:rFonts w:ascii="Times New Roman" w:hAnsi="Times New Roman"/>
          <w:b/>
          <w:bCs/>
          <w:sz w:val="24"/>
        </w:rPr>
        <w:t>3.1. Single Turnover Variable Chlorophyll Fluorescen</w:t>
      </w:r>
      <w:r w:rsidR="00E82673" w:rsidRPr="00F237E0">
        <w:rPr>
          <w:rFonts w:ascii="Times New Roman" w:hAnsi="Times New Roman"/>
          <w:b/>
          <w:bCs/>
          <w:sz w:val="24"/>
        </w:rPr>
        <w:t>ce</w:t>
      </w:r>
    </w:p>
    <w:p w14:paraId="787F9A08" w14:textId="54721007" w:rsidR="00D8715D" w:rsidRDefault="001E43C1" w:rsidP="00400137">
      <w:pPr>
        <w:spacing w:line="360" w:lineRule="auto"/>
        <w:ind w:firstLine="48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Exposing phytoplankton cultures to a series of 32 successive flashes produced oscillations in the maximum quantum yield of photochemistry in PSII, as estimated through </w:t>
      </w:r>
      <w:r w:rsidR="00C65B24">
        <w:rPr>
          <w:rFonts w:ascii="Times New Roman" w:hAnsi="Times New Roman"/>
          <w:sz w:val="24"/>
        </w:rPr>
        <w:t xml:space="preserve">the secondary chlorophyll fluorescence parameter </w:t>
      </w:r>
      <w:r>
        <w:rPr>
          <w:rFonts w:ascii="Times New Roman" w:hAnsi="Times New Roman"/>
          <w:sz w:val="24"/>
        </w:rPr>
        <w:t>F</w:t>
      </w:r>
      <w:r w:rsidR="001E33DF">
        <w:rPr>
          <w:rFonts w:ascii="Times New Roman" w:hAnsi="Times New Roman"/>
          <w:sz w:val="24"/>
          <w:vertAlign w:val="subscript"/>
        </w:rPr>
        <w:t>V</w:t>
      </w:r>
      <w:r>
        <w:rPr>
          <w:rFonts w:ascii="Times New Roman" w:hAnsi="Times New Roman"/>
          <w:sz w:val="24"/>
        </w:rPr>
        <w:t>/F</w:t>
      </w:r>
      <w:r w:rsidR="001E33DF">
        <w:rPr>
          <w:rFonts w:ascii="Times New Roman" w:hAnsi="Times New Roman"/>
          <w:sz w:val="24"/>
          <w:vertAlign w:val="subscript"/>
        </w:rPr>
        <w:t>M</w:t>
      </w:r>
      <w:r w:rsidR="00C65B24">
        <w:rPr>
          <w:rFonts w:ascii="Times New Roman" w:hAnsi="Times New Roman"/>
          <w:sz w:val="24"/>
        </w:rPr>
        <w:t xml:space="preserve">. </w:t>
      </w:r>
      <w:r w:rsidR="009E5048" w:rsidRPr="009E5048">
        <w:rPr>
          <w:rFonts w:ascii="Times New Roman" w:hAnsi="Times New Roman"/>
          <w:sz w:val="24"/>
        </w:rPr>
        <w:t xml:space="preserve">As shown in Figure </w:t>
      </w:r>
      <w:r w:rsidR="006C3A7E">
        <w:rPr>
          <w:rFonts w:ascii="Times New Roman" w:hAnsi="Times New Roman"/>
          <w:sz w:val="24"/>
        </w:rPr>
        <w:t>1</w:t>
      </w:r>
      <w:r w:rsidR="009E5048" w:rsidRPr="009E5048">
        <w:rPr>
          <w:rFonts w:ascii="Times New Roman" w:hAnsi="Times New Roman"/>
          <w:sz w:val="24"/>
        </w:rPr>
        <w:t xml:space="preserve"> for the polar alga </w:t>
      </w:r>
      <w:r w:rsidR="009E5048" w:rsidRPr="009E5048">
        <w:rPr>
          <w:rFonts w:ascii="Times New Roman" w:hAnsi="Times New Roman"/>
          <w:i/>
          <w:iCs/>
          <w:sz w:val="24"/>
        </w:rPr>
        <w:t>C</w:t>
      </w:r>
      <w:r w:rsidR="004E5BE1">
        <w:rPr>
          <w:rFonts w:ascii="Times New Roman" w:hAnsi="Times New Roman"/>
          <w:i/>
          <w:iCs/>
          <w:sz w:val="24"/>
        </w:rPr>
        <w:t>.</w:t>
      </w:r>
      <w:r w:rsidR="009E5048" w:rsidRPr="009E5048">
        <w:rPr>
          <w:rFonts w:ascii="Times New Roman" w:hAnsi="Times New Roman"/>
          <w:i/>
          <w:iCs/>
          <w:sz w:val="24"/>
        </w:rPr>
        <w:t xml:space="preserve"> priscuii,</w:t>
      </w:r>
      <w:r w:rsidR="009E5048" w:rsidRPr="009E5048">
        <w:rPr>
          <w:rFonts w:ascii="Times New Roman" w:hAnsi="Times New Roman"/>
          <w:sz w:val="24"/>
        </w:rPr>
        <w:t xml:space="preserve"> the raw time series of F</w:t>
      </w:r>
      <w:r w:rsidR="009E5048" w:rsidRPr="009E5048">
        <w:rPr>
          <w:rFonts w:ascii="Times New Roman" w:hAnsi="Times New Roman"/>
          <w:sz w:val="24"/>
          <w:vertAlign w:val="subscript"/>
        </w:rPr>
        <w:t>V</w:t>
      </w:r>
      <w:r w:rsidR="009E5048" w:rsidRPr="009E5048">
        <w:rPr>
          <w:rFonts w:ascii="Times New Roman" w:hAnsi="Times New Roman"/>
          <w:sz w:val="24"/>
        </w:rPr>
        <w:t>/F</w:t>
      </w:r>
      <w:r w:rsidR="009E5048" w:rsidRPr="009E5048">
        <w:rPr>
          <w:rFonts w:ascii="Times New Roman" w:hAnsi="Times New Roman"/>
          <w:sz w:val="24"/>
          <w:vertAlign w:val="subscript"/>
        </w:rPr>
        <w:t>M</w:t>
      </w:r>
      <w:r w:rsidR="009E5048" w:rsidRPr="009E5048">
        <w:rPr>
          <w:rFonts w:ascii="Times New Roman" w:hAnsi="Times New Roman"/>
          <w:sz w:val="24"/>
        </w:rPr>
        <w:t xml:space="preserve"> </w:t>
      </w:r>
      <w:r w:rsidR="009E5048">
        <w:rPr>
          <w:rFonts w:ascii="Times New Roman" w:hAnsi="Times New Roman"/>
          <w:sz w:val="24"/>
        </w:rPr>
        <w:t>over</w:t>
      </w:r>
      <w:r w:rsidR="009E5048" w:rsidRPr="009E5048">
        <w:rPr>
          <w:rFonts w:ascii="Times New Roman" w:hAnsi="Times New Roman"/>
          <w:sz w:val="24"/>
        </w:rPr>
        <w:t xml:space="preserve"> successive flashes reveals consistent variations in fluorescence yield as the predominant s-state transitions occur across the PSII within the population.</w:t>
      </w:r>
      <w:r w:rsidR="009E5048">
        <w:rPr>
          <w:rFonts w:ascii="Times New Roman" w:hAnsi="Times New Roman"/>
          <w:sz w:val="24"/>
        </w:rPr>
        <w:t xml:space="preserve"> Moreover, the amplitude of the ChlF oscillations declines over time and with decreasing light</w:t>
      </w:r>
      <w:r w:rsidR="00D8715D">
        <w:rPr>
          <w:rFonts w:ascii="Times New Roman" w:hAnsi="Times New Roman"/>
          <w:sz w:val="24"/>
        </w:rPr>
        <w:t xml:space="preserve"> levels</w:t>
      </w:r>
      <w:r w:rsidR="009E5048">
        <w:rPr>
          <w:rFonts w:ascii="Times New Roman" w:hAnsi="Times New Roman"/>
          <w:sz w:val="24"/>
        </w:rPr>
        <w:t xml:space="preserve">. </w:t>
      </w:r>
    </w:p>
    <w:p w14:paraId="136C77CF" w14:textId="6D04521D" w:rsidR="003C75CB" w:rsidRDefault="003100E3" w:rsidP="003100E3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9CF025E" wp14:editId="4E1169C1">
            <wp:extent cx="5943600" cy="3302000"/>
            <wp:effectExtent l="0" t="0" r="0" b="0"/>
            <wp:docPr id="366292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2808" name="Picture 3662928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4FC9" w14:textId="77777777" w:rsidR="00400137" w:rsidRDefault="003178D4" w:rsidP="00400137">
      <w:pPr>
        <w:rPr>
          <w:rFonts w:ascii="Times New Roman" w:hAnsi="Times New Roman"/>
          <w:sz w:val="24"/>
        </w:rPr>
      </w:pPr>
      <w:r w:rsidRPr="00D8715D">
        <w:rPr>
          <w:rFonts w:ascii="Times New Roman" w:hAnsi="Times New Roman"/>
          <w:b/>
          <w:bCs/>
          <w:sz w:val="24"/>
        </w:rPr>
        <w:t xml:space="preserve">Figure </w:t>
      </w:r>
      <w:r w:rsidR="006C3A7E">
        <w:rPr>
          <w:rFonts w:ascii="Times New Roman" w:hAnsi="Times New Roman"/>
          <w:b/>
          <w:bCs/>
          <w:sz w:val="24"/>
        </w:rPr>
        <w:t>1</w:t>
      </w:r>
      <w:r w:rsidRPr="00D8715D">
        <w:rPr>
          <w:rFonts w:ascii="Times New Roman" w:hAnsi="Times New Roman"/>
          <w:b/>
          <w:bCs/>
          <w:sz w:val="24"/>
        </w:rPr>
        <w:t>:</w:t>
      </w:r>
      <w:r>
        <w:rPr>
          <w:rFonts w:ascii="Times New Roman" w:hAnsi="Times New Roman"/>
          <w:sz w:val="24"/>
        </w:rPr>
        <w:t xml:space="preserve"> </w:t>
      </w:r>
      <w:r w:rsidR="001E33DF">
        <w:rPr>
          <w:rFonts w:ascii="Times New Roman" w:hAnsi="Times New Roman"/>
          <w:sz w:val="24"/>
        </w:rPr>
        <w:t xml:space="preserve">Oscillations in the maximum quantum yield of </w:t>
      </w:r>
      <w:r w:rsidR="00DA5F58">
        <w:rPr>
          <w:rFonts w:ascii="Times New Roman" w:hAnsi="Times New Roman"/>
          <w:sz w:val="24"/>
        </w:rPr>
        <w:t xml:space="preserve">the </w:t>
      </w:r>
      <w:r w:rsidR="001E33DF">
        <w:rPr>
          <w:rFonts w:ascii="Times New Roman" w:hAnsi="Times New Roman"/>
          <w:sz w:val="24"/>
        </w:rPr>
        <w:t xml:space="preserve">photochemistry </w:t>
      </w:r>
      <w:r w:rsidR="00DA5F58">
        <w:rPr>
          <w:rFonts w:ascii="Times New Roman" w:hAnsi="Times New Roman"/>
          <w:sz w:val="24"/>
        </w:rPr>
        <w:t>in</w:t>
      </w:r>
      <w:r w:rsidR="001E33DF">
        <w:rPr>
          <w:rFonts w:ascii="Times New Roman" w:hAnsi="Times New Roman"/>
          <w:sz w:val="24"/>
        </w:rPr>
        <w:t xml:space="preserve"> </w:t>
      </w:r>
      <w:r w:rsidR="001E33DF" w:rsidRPr="00867338">
        <w:rPr>
          <w:rFonts w:ascii="Times New Roman" w:hAnsi="Times New Roman"/>
          <w:i/>
          <w:iCs/>
          <w:sz w:val="24"/>
        </w:rPr>
        <w:t>Chlamydomonas priscuii</w:t>
      </w:r>
      <w:r w:rsidR="001E33DF">
        <w:rPr>
          <w:rFonts w:ascii="Times New Roman" w:hAnsi="Times New Roman"/>
          <w:sz w:val="24"/>
        </w:rPr>
        <w:t xml:space="preserve"> cultures </w:t>
      </w:r>
      <w:r w:rsidR="00DA5F58">
        <w:rPr>
          <w:rFonts w:ascii="Times New Roman" w:hAnsi="Times New Roman"/>
          <w:sz w:val="24"/>
        </w:rPr>
        <w:t xml:space="preserve">over a series of 32 flashes, as measured through the </w:t>
      </w:r>
      <w:r w:rsidR="00DA5F58" w:rsidRPr="00DA5F58">
        <w:rPr>
          <w:rFonts w:ascii="Times New Roman" w:hAnsi="Times New Roman"/>
          <w:sz w:val="24"/>
        </w:rPr>
        <w:t>secondary chlorophyll fluorescence parameter F</w:t>
      </w:r>
      <w:r w:rsidR="00DA5F58" w:rsidRPr="00DA5F58">
        <w:rPr>
          <w:rFonts w:ascii="Times New Roman" w:hAnsi="Times New Roman"/>
          <w:sz w:val="24"/>
          <w:vertAlign w:val="subscript"/>
        </w:rPr>
        <w:t>V</w:t>
      </w:r>
      <w:r w:rsidR="00DA5F58" w:rsidRPr="00DA5F58">
        <w:rPr>
          <w:rFonts w:ascii="Times New Roman" w:hAnsi="Times New Roman"/>
          <w:sz w:val="24"/>
        </w:rPr>
        <w:t>/F</w:t>
      </w:r>
      <w:r w:rsidR="00DA5F58" w:rsidRPr="00DA5F58">
        <w:rPr>
          <w:rFonts w:ascii="Times New Roman" w:hAnsi="Times New Roman"/>
          <w:sz w:val="24"/>
          <w:vertAlign w:val="subscript"/>
        </w:rPr>
        <w:t>M</w:t>
      </w:r>
      <w:r w:rsidR="00DA5F58" w:rsidRPr="00DA5F58">
        <w:rPr>
          <w:rFonts w:ascii="Times New Roman" w:hAnsi="Times New Roman"/>
          <w:sz w:val="24"/>
        </w:rPr>
        <w:t>.</w:t>
      </w:r>
      <w:r w:rsidR="00556932">
        <w:rPr>
          <w:rFonts w:ascii="Times New Roman" w:hAnsi="Times New Roman"/>
          <w:sz w:val="24"/>
        </w:rPr>
        <w:t xml:space="preserve"> Representative conditions include cultures at 4 and 12 °C, under steady-state light levels of 0.088 – 0.708 µmol photons m</w:t>
      </w:r>
      <w:r w:rsidR="00556932">
        <w:rPr>
          <w:rFonts w:ascii="Times New Roman" w:hAnsi="Times New Roman"/>
          <w:sz w:val="24"/>
          <w:vertAlign w:val="superscript"/>
        </w:rPr>
        <w:t>-2</w:t>
      </w:r>
      <w:r w:rsidR="00556932">
        <w:rPr>
          <w:rFonts w:ascii="Times New Roman" w:hAnsi="Times New Roman"/>
          <w:sz w:val="24"/>
        </w:rPr>
        <w:t>s</w:t>
      </w:r>
      <w:r w:rsidR="00556932">
        <w:rPr>
          <w:rFonts w:ascii="Times New Roman" w:hAnsi="Times New Roman"/>
          <w:sz w:val="24"/>
          <w:vertAlign w:val="superscript"/>
        </w:rPr>
        <w:t>-1</w:t>
      </w:r>
      <w:r w:rsidR="00556932">
        <w:rPr>
          <w:rFonts w:ascii="Times New Roman" w:hAnsi="Times New Roman"/>
          <w:sz w:val="24"/>
        </w:rPr>
        <w:t xml:space="preserve">, analogous to flash spacings of 8 – 1 seconds. </w:t>
      </w:r>
    </w:p>
    <w:p w14:paraId="4E65990F" w14:textId="77777777" w:rsidR="00400137" w:rsidRDefault="00400137" w:rsidP="00400137">
      <w:pPr>
        <w:rPr>
          <w:rFonts w:ascii="Times New Roman" w:hAnsi="Times New Roman"/>
          <w:sz w:val="24"/>
        </w:rPr>
      </w:pPr>
    </w:p>
    <w:p w14:paraId="20E66AD7" w14:textId="0C4834CC" w:rsidR="00787028" w:rsidRPr="00F237E0" w:rsidRDefault="00E82673" w:rsidP="00400137">
      <w:pPr>
        <w:spacing w:line="360" w:lineRule="auto"/>
        <w:rPr>
          <w:rFonts w:ascii="Times New Roman" w:hAnsi="Times New Roman"/>
          <w:b/>
          <w:bCs/>
          <w:sz w:val="24"/>
        </w:rPr>
      </w:pPr>
      <w:r w:rsidRPr="00F237E0">
        <w:rPr>
          <w:rFonts w:ascii="Times New Roman" w:hAnsi="Times New Roman"/>
          <w:b/>
          <w:bCs/>
          <w:sz w:val="24"/>
        </w:rPr>
        <w:t xml:space="preserve">3.2. Wavelet </w:t>
      </w:r>
      <w:r w:rsidR="00F237E0">
        <w:rPr>
          <w:rFonts w:ascii="Times New Roman" w:hAnsi="Times New Roman"/>
          <w:b/>
          <w:bCs/>
          <w:sz w:val="24"/>
        </w:rPr>
        <w:t>Analysis</w:t>
      </w:r>
    </w:p>
    <w:p w14:paraId="4E7648C7" w14:textId="4528E22C" w:rsidR="004E5BE1" w:rsidRDefault="00473E60" w:rsidP="00400137">
      <w:pPr>
        <w:spacing w:line="360" w:lineRule="auto"/>
        <w:ind w:firstLine="3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Wavelet transformations were computed for the fluorescence time series of </w:t>
      </w:r>
      <w:r w:rsidR="00666858">
        <w:rPr>
          <w:rFonts w:ascii="Times New Roman" w:hAnsi="Times New Roman"/>
          <w:sz w:val="24"/>
        </w:rPr>
        <w:t>each unique combination of measurement temperature, steady</w:t>
      </w:r>
      <w:r w:rsidR="00290CD1">
        <w:rPr>
          <w:rFonts w:ascii="Times New Roman" w:hAnsi="Times New Roman"/>
          <w:sz w:val="24"/>
        </w:rPr>
        <w:t>-</w:t>
      </w:r>
      <w:r w:rsidR="00666858">
        <w:rPr>
          <w:rFonts w:ascii="Times New Roman" w:hAnsi="Times New Roman"/>
          <w:sz w:val="24"/>
        </w:rPr>
        <w:t>state light level, and strain</w:t>
      </w:r>
      <w:r>
        <w:rPr>
          <w:rFonts w:ascii="Times New Roman" w:hAnsi="Times New Roman"/>
          <w:sz w:val="24"/>
        </w:rPr>
        <w:t xml:space="preserve">. </w:t>
      </w:r>
      <w:r w:rsidR="006C3A7E">
        <w:rPr>
          <w:rFonts w:ascii="Times New Roman" w:hAnsi="Times New Roman"/>
          <w:sz w:val="24"/>
        </w:rPr>
        <w:t xml:space="preserve">Assessing the wavelet power of a 4-step periodicity across conditions, key trends emerge. As exemplified by the polar alga </w:t>
      </w:r>
      <w:r w:rsidR="006C3A7E" w:rsidRPr="00867338">
        <w:rPr>
          <w:rFonts w:ascii="Times New Roman" w:hAnsi="Times New Roman"/>
          <w:i/>
          <w:iCs/>
          <w:sz w:val="24"/>
        </w:rPr>
        <w:t>C</w:t>
      </w:r>
      <w:r w:rsidR="004E5BE1">
        <w:rPr>
          <w:rFonts w:ascii="Times New Roman" w:hAnsi="Times New Roman"/>
          <w:i/>
          <w:iCs/>
          <w:sz w:val="24"/>
        </w:rPr>
        <w:t>.</w:t>
      </w:r>
      <w:r w:rsidR="006C3A7E" w:rsidRPr="00867338">
        <w:rPr>
          <w:rFonts w:ascii="Times New Roman" w:hAnsi="Times New Roman"/>
          <w:i/>
          <w:iCs/>
          <w:sz w:val="24"/>
        </w:rPr>
        <w:t xml:space="preserve"> priscuii</w:t>
      </w:r>
      <w:r w:rsidR="006C3A7E">
        <w:rPr>
          <w:rFonts w:ascii="Times New Roman" w:hAnsi="Times New Roman"/>
          <w:sz w:val="24"/>
        </w:rPr>
        <w:t xml:space="preserve"> (Figure 2</w:t>
      </w:r>
      <w:r w:rsidR="00400137">
        <w:rPr>
          <w:rFonts w:ascii="Times New Roman" w:hAnsi="Times New Roman"/>
          <w:sz w:val="24"/>
        </w:rPr>
        <w:t>A</w:t>
      </w:r>
      <w:r w:rsidR="006C3A7E">
        <w:rPr>
          <w:rFonts w:ascii="Times New Roman" w:hAnsi="Times New Roman"/>
          <w:sz w:val="24"/>
        </w:rPr>
        <w:t xml:space="preserve">), the average wavelet power </w:t>
      </w:r>
      <w:r w:rsidR="004E5BE1">
        <w:rPr>
          <w:rFonts w:ascii="Times New Roman" w:hAnsi="Times New Roman"/>
          <w:sz w:val="24"/>
        </w:rPr>
        <w:t xml:space="preserve">declines with increasing </w:t>
      </w:r>
      <w:r w:rsidR="004E5BE1">
        <w:rPr>
          <w:rFonts w:ascii="Times New Roman" w:hAnsi="Times New Roman"/>
          <w:sz w:val="24"/>
        </w:rPr>
        <w:lastRenderedPageBreak/>
        <w:t xml:space="preserve">temperature and decreasing light. </w:t>
      </w:r>
      <w:r w:rsidR="00400137">
        <w:rPr>
          <w:rFonts w:ascii="Times New Roman" w:hAnsi="Times New Roman"/>
          <w:sz w:val="24"/>
        </w:rPr>
        <w:t>While this trend remains in the temperate taxa (Figure 2B), the wavelet power</w:t>
      </w:r>
      <w:r w:rsidR="005D66EC">
        <w:rPr>
          <w:rFonts w:ascii="Times New Roman" w:hAnsi="Times New Roman"/>
          <w:sz w:val="24"/>
        </w:rPr>
        <w:t xml:space="preserve"> is consistently lower, suggesting weaker 4-step periodicity in temperate taxa. </w:t>
      </w:r>
    </w:p>
    <w:p w14:paraId="507AC75B" w14:textId="50685646" w:rsidR="00400137" w:rsidRDefault="00400137" w:rsidP="00400137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B1DAF" wp14:editId="5E07C80D">
                <wp:simplePos x="0" y="0"/>
                <wp:positionH relativeFrom="column">
                  <wp:posOffset>43543</wp:posOffset>
                </wp:positionH>
                <wp:positionV relativeFrom="paragraph">
                  <wp:posOffset>73478</wp:posOffset>
                </wp:positionV>
                <wp:extent cx="383177" cy="383177"/>
                <wp:effectExtent l="0" t="0" r="0" b="0"/>
                <wp:wrapNone/>
                <wp:docPr id="104906845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177" cy="383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136CC" w14:textId="16E3B794" w:rsidR="00400137" w:rsidRPr="00400137" w:rsidRDefault="00400137" w:rsidP="0040013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00137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B1DA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.45pt;margin-top:5.8pt;width:30.15pt;height:30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bm+EwIAACsEAAAOAAAAZHJzL2Uyb0RvYy54bWysU8lu2zAQvRfoPxC81/KWOBEsB24CFwWM&#13;&#10;JIBT5ExTpCWA5LAkbcn9+g4peUHaU9ELNcMZzfLe4/yh1YochPM1mIKOBkNKhOFQ1mZX0B9vqy93&#13;&#10;lPjATMkUGFHQo/D0YfH507yxuRhDBaoUjmAR4/PGFrQKweZZ5nklNPMDsMJgUILTLKDrdlnpWIPV&#13;&#10;tcrGw+Ft1oArrQMuvMfbpy5IF6m+lIKHFym9CEQVFGcL6XTp3MYzW8xZvnPMVjXvx2D/MIVmtcGm&#13;&#10;51JPLDCyd/UfpXTNHXiQYcBBZyBlzUXaAbcZDT9ss6mYFWkXBMfbM0z+/5Xlz4eNfXUktF+hRQIj&#13;&#10;II31ucfLuE8rnY5fnJRgHCE8nmETbSAcLyd3k9FsRgnHUG9jlezys3U+fBOgSTQK6pCVBBY7rH3o&#13;&#10;Uk8psZeBVa1UYkYZ0hT0dnIzTD+cI1hcGexxGTVaod22/fxbKI+4loOOcW/5qsbma+bDK3NIMW6C&#13;&#10;sg0veEgF2AR6i5IK3K+/3cd8RB6jlDQomYL6n3vmBCXqu0FO7kfTadRYcqY3szE67jqyvY6YvX4E&#13;&#10;VOUIH4jlyYz5QZ1M6UC/o7qXsSuGmOHYu6DhZD6GTsj4OrhYLlMSqsqysDYby2PpCGeE9q19Z872&#13;&#10;+Ack7hlO4mL5Bxq63I6I5T6ArBNHEeAO1R53VGRiuX89UfLXfsq6vPHFbwAAAP//AwBQSwMEFAAG&#13;&#10;AAgAAAAhAJbBX67iAAAACwEAAA8AAABkcnMvZG93bnJldi54bWxMT01PwzAMvSPxHyIjcWNpK9Ft&#13;&#10;XdNpKpqQEBw2duGWNl5b0TilybbCr8ecxsWS/Z7fR76ebC/OOPrOkYJ4FoFAqp3pqFFweN8+LED4&#13;&#10;oMno3hEq+EYP6+L2JteZcRfa4XkfGsEi5DOtoA1hyKT0dYtW+5kbkBg7utHqwOvYSDPqC4vbXiZR&#13;&#10;lEqrO2KHVg9Ytlh/7k9WwUu5fdO7KrGLn758fj1uhq/Dx6NS93fT04rHZgUi4BSuH/DXgfNDwcEq&#13;&#10;dyLjRa8gXTKRz3EKguF0noCoFMzjJcgil/87FL8AAAD//wMAUEsBAi0AFAAGAAgAAAAhALaDOJL+&#13;&#10;AAAA4QEAABMAAAAAAAAAAAAAAAAAAAAAAFtDb250ZW50X1R5cGVzXS54bWxQSwECLQAUAAYACAAA&#13;&#10;ACEAOP0h/9YAAACUAQAACwAAAAAAAAAAAAAAAAAvAQAAX3JlbHMvLnJlbHNQSwECLQAUAAYACAAA&#13;&#10;ACEARo25vhMCAAArBAAADgAAAAAAAAAAAAAAAAAuAgAAZHJzL2Uyb0RvYy54bWxQSwECLQAUAAYA&#13;&#10;CAAAACEAlsFfruIAAAALAQAADwAAAAAAAAAAAAAAAABtBAAAZHJzL2Rvd25yZXYueG1sUEsFBgAA&#13;&#10;AAAEAAQA8wAAAHwFAAAAAA==&#13;&#10;" filled="f" stroked="f" strokeweight=".5pt">
                <v:textbox>
                  <w:txbxContent>
                    <w:p w14:paraId="494136CC" w14:textId="16E3B794" w:rsidR="00400137" w:rsidRPr="00400137" w:rsidRDefault="00400137" w:rsidP="00400137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400137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5338F0D7" w14:textId="4DC29D23" w:rsidR="00400137" w:rsidRDefault="00400137" w:rsidP="00400137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D51440" wp14:editId="060959EE">
                <wp:simplePos x="0" y="0"/>
                <wp:positionH relativeFrom="column">
                  <wp:posOffset>64679</wp:posOffset>
                </wp:positionH>
                <wp:positionV relativeFrom="paragraph">
                  <wp:posOffset>3001827</wp:posOffset>
                </wp:positionV>
                <wp:extent cx="383177" cy="383177"/>
                <wp:effectExtent l="0" t="0" r="0" b="0"/>
                <wp:wrapNone/>
                <wp:docPr id="119000052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177" cy="383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316001" w14:textId="7E2C1F91" w:rsidR="00400137" w:rsidRPr="00400137" w:rsidRDefault="00400137" w:rsidP="0040013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1440" id="_x0000_s1027" type="#_x0000_t202" style="position:absolute;margin-left:5.1pt;margin-top:236.35pt;width:30.15pt;height:30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SD/TFQIAADIEAAAOAAAAZHJzL2Uyb0RvYy54bWysU8lu2zAQvRfoPxC81/KWOBEsB24CFwWM&#13;&#10;JIBT5ExTpCWA5LAkbcn9+g4peUHaU9ELNcMZzfLe4/yh1YochPM1mIKOBkNKhOFQ1mZX0B9vqy93&#13;&#10;lPjATMkUGFHQo/D0YfH507yxuRhDBaoUjmAR4/PGFrQKweZZ5nklNPMDsMJgUILTLKDrdlnpWIPV&#13;&#10;tcrGw+Ft1oArrQMuvMfbpy5IF6m+lIKHFym9CEQVFGcL6XTp3MYzW8xZvnPMVjXvx2D/MIVmtcGm&#13;&#10;51JPLDCyd/UfpXTNHXiQYcBBZyBlzUXaAbcZDT9ss6mYFWkXBMfbM0z+/5Xlz4eNfXUktF+hRQIj&#13;&#10;II31ucfLuE8rnY5fnJRgHCE8nmETbSAcLyd3k9FsRgnHUG9jlezys3U+fBOgSTQK6pCVBBY7rH3o&#13;&#10;Uk8psZeBVa1UYkYZ0hT0dnIzTD+cI1hcGexxGTVaod22pC6v1thCecTtHHTEe8tXNc6wZj68ModM&#13;&#10;40Ko3vCCh1SAvaC3KKnA/frbfcxHAjBKSYPKKaj/uWdOUKK+G6TmfjSdRqklZ3ozG6PjriPb64jZ&#13;&#10;60dAcY7wnViezJgf1MmUDvQ7inwZu2KIGY69CxpO5mPo9IyPhIvlMiWhuCwLa7OxPJaOqEaE39p3&#13;&#10;5mxPQ0D+nuGkMZZ/YKPL7fhY7gPIOlEVce5Q7eFHYSay+0cUlX/tp6zLU1/8BgAA//8DAFBLAwQU&#13;&#10;AAYACAAAACEA/GMIKuIAAAAOAQAADwAAAGRycy9kb3ducmV2LnhtbExPPU/DMBDdkfgP1iGxUZuU&#13;&#10;kCqNU1VBFRKiQ0sXNid2kwj7HGK3Dfx6jgmWk57ufRaryVl2NmPoPUq4nwlgBhuve2wlHN42dwtg&#13;&#10;ISrUyno0Er5MgFV5fVWoXPsL7sx5H1tGJhhyJaGLccg5D01nnAozPxik39GPTkWCY8v1qC5k7ixP&#13;&#10;hHjkTvVICZ0aTNWZ5mN/chJeqs1W7erELb5t9fx6XA+fh/dUytub6WlJZ70EFs0U/xTwu4H6Q0nF&#13;&#10;an9CHZglLBJiSnjIkgwYETKRAqslpPO5AF4W/P+M8gcAAP//AwBQSwECLQAUAAYACAAAACEAtoM4&#13;&#10;kv4AAADhAQAAEwAAAAAAAAAAAAAAAAAAAAAAW0NvbnRlbnRfVHlwZXNdLnhtbFBLAQItABQABgAI&#13;&#10;AAAAIQA4/SH/1gAAAJQBAAALAAAAAAAAAAAAAAAAAC8BAABfcmVscy8ucmVsc1BLAQItABQABgAI&#13;&#10;AAAAIQB3SD/TFQIAADIEAAAOAAAAAAAAAAAAAAAAAC4CAABkcnMvZTJvRG9jLnhtbFBLAQItABQA&#13;&#10;BgAIAAAAIQD8Ywgq4gAAAA4BAAAPAAAAAAAAAAAAAAAAAG8EAABkcnMvZG93bnJldi54bWxQSwUG&#13;&#10;AAAAAAQABADzAAAAfgUAAAAA&#13;&#10;" filled="f" stroked="f" strokeweight=".5pt">
                <v:textbox>
                  <w:txbxContent>
                    <w:p w14:paraId="02316001" w14:textId="7E2C1F91" w:rsidR="00400137" w:rsidRPr="00400137" w:rsidRDefault="00400137" w:rsidP="00400137">
                      <w:pPr>
                        <w:jc w:val="center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</w:rPr>
        <w:drawing>
          <wp:inline distT="0" distB="0" distL="0" distR="0" wp14:anchorId="575025C1" wp14:editId="1ECB6A77">
            <wp:extent cx="5580000" cy="2936655"/>
            <wp:effectExtent l="0" t="0" r="0" b="0"/>
            <wp:docPr id="821465278" name="Picture 4" descr="A diagram of a temperature measure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65278" name="Picture 4" descr="A diagram of a temperature measuremen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1C28" w14:textId="77777777" w:rsidR="00400137" w:rsidRDefault="00400137" w:rsidP="00400137">
      <w:pPr>
        <w:rPr>
          <w:rFonts w:ascii="Times New Roman" w:hAnsi="Times New Roman"/>
          <w:sz w:val="24"/>
        </w:rPr>
      </w:pPr>
    </w:p>
    <w:p w14:paraId="37D5476F" w14:textId="66155675" w:rsidR="00CE308B" w:rsidRDefault="00400137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BA2AAD5" wp14:editId="30F76ADD">
            <wp:extent cx="5580000" cy="2936654"/>
            <wp:effectExtent l="0" t="0" r="0" b="0"/>
            <wp:docPr id="1798874093" name="Picture 5" descr="A chart of a temperature measure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4093" name="Picture 5" descr="A chart of a temperature measuremen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E5A6" w14:textId="34B6BDEA" w:rsidR="00CE308B" w:rsidRDefault="003A2A2F">
      <w:pPr>
        <w:rPr>
          <w:rFonts w:ascii="Times New Roman" w:hAnsi="Times New Roman"/>
          <w:sz w:val="24"/>
        </w:rPr>
      </w:pPr>
      <w:r w:rsidRPr="006C3A7E">
        <w:rPr>
          <w:rFonts w:ascii="Times New Roman" w:hAnsi="Times New Roman"/>
          <w:b/>
          <w:bCs/>
          <w:sz w:val="24"/>
        </w:rPr>
        <w:t xml:space="preserve">Figure </w:t>
      </w:r>
      <w:r w:rsidR="006C3A7E" w:rsidRPr="006C3A7E">
        <w:rPr>
          <w:rFonts w:ascii="Times New Roman" w:hAnsi="Times New Roman"/>
          <w:b/>
          <w:bCs/>
          <w:sz w:val="24"/>
        </w:rPr>
        <w:t>2</w:t>
      </w:r>
      <w:r w:rsidRPr="006C3A7E">
        <w:rPr>
          <w:rFonts w:ascii="Times New Roman" w:hAnsi="Times New Roman"/>
          <w:b/>
          <w:bCs/>
          <w:sz w:val="24"/>
        </w:rPr>
        <w:t>:</w:t>
      </w:r>
      <w:r>
        <w:rPr>
          <w:rFonts w:ascii="Times New Roman" w:hAnsi="Times New Roman"/>
          <w:sz w:val="24"/>
        </w:rPr>
        <w:t xml:space="preserve"> </w:t>
      </w:r>
      <w:r w:rsidR="00395EC9">
        <w:rPr>
          <w:rFonts w:ascii="Times New Roman" w:hAnsi="Times New Roman"/>
          <w:sz w:val="24"/>
        </w:rPr>
        <w:t>Sample plot of</w:t>
      </w:r>
      <w:r w:rsidR="00A5543B">
        <w:rPr>
          <w:rFonts w:ascii="Times New Roman" w:hAnsi="Times New Roman"/>
          <w:sz w:val="24"/>
        </w:rPr>
        <w:t xml:space="preserve"> wavelet </w:t>
      </w:r>
      <w:r w:rsidR="00395EC9">
        <w:rPr>
          <w:rFonts w:ascii="Times New Roman" w:hAnsi="Times New Roman"/>
          <w:sz w:val="24"/>
        </w:rPr>
        <w:t>power by period</w:t>
      </w:r>
      <w:r w:rsidR="00A5543B">
        <w:rPr>
          <w:rFonts w:ascii="Times New Roman" w:hAnsi="Times New Roman"/>
          <w:sz w:val="24"/>
        </w:rPr>
        <w:t xml:space="preserve"> </w:t>
      </w:r>
      <w:r w:rsidR="00EB6B92">
        <w:rPr>
          <w:rFonts w:ascii="Times New Roman" w:hAnsi="Times New Roman"/>
          <w:sz w:val="24"/>
        </w:rPr>
        <w:t xml:space="preserve">of oscillations in the maximum quantum yield of photochemistry in </w:t>
      </w:r>
      <w:r w:rsidR="00400137">
        <w:rPr>
          <w:rFonts w:ascii="Times New Roman" w:hAnsi="Times New Roman"/>
          <w:sz w:val="24"/>
        </w:rPr>
        <w:t xml:space="preserve">A. </w:t>
      </w:r>
      <w:r w:rsidR="00A5543B" w:rsidRPr="00867338">
        <w:rPr>
          <w:rFonts w:ascii="Times New Roman" w:hAnsi="Times New Roman"/>
          <w:i/>
          <w:iCs/>
          <w:sz w:val="24"/>
        </w:rPr>
        <w:t>Chlamydomonas priscuii</w:t>
      </w:r>
      <w:r w:rsidR="00A5543B">
        <w:rPr>
          <w:rFonts w:ascii="Times New Roman" w:hAnsi="Times New Roman"/>
          <w:sz w:val="24"/>
        </w:rPr>
        <w:t xml:space="preserve"> </w:t>
      </w:r>
      <w:r w:rsidR="00400137">
        <w:rPr>
          <w:rFonts w:ascii="Times New Roman" w:hAnsi="Times New Roman"/>
          <w:sz w:val="24"/>
        </w:rPr>
        <w:t xml:space="preserve">and B. </w:t>
      </w:r>
      <w:r w:rsidR="00400137" w:rsidRPr="00867338">
        <w:rPr>
          <w:rFonts w:ascii="Times New Roman" w:hAnsi="Times New Roman"/>
          <w:i/>
          <w:iCs/>
          <w:sz w:val="24"/>
        </w:rPr>
        <w:t>Chlamydomona</w:t>
      </w:r>
      <w:r w:rsidR="00400137">
        <w:rPr>
          <w:rFonts w:ascii="Times New Roman" w:hAnsi="Times New Roman"/>
          <w:i/>
          <w:iCs/>
          <w:sz w:val="24"/>
        </w:rPr>
        <w:t xml:space="preserve">s </w:t>
      </w:r>
      <w:r w:rsidR="00400137" w:rsidRPr="00400137">
        <w:rPr>
          <w:rFonts w:ascii="Times New Roman" w:hAnsi="Times New Roman"/>
          <w:i/>
          <w:iCs/>
          <w:sz w:val="24"/>
        </w:rPr>
        <w:t>reinhardtii</w:t>
      </w:r>
      <w:r w:rsidR="00400137">
        <w:rPr>
          <w:rFonts w:ascii="Times New Roman" w:hAnsi="Times New Roman"/>
          <w:i/>
          <w:iCs/>
          <w:sz w:val="24"/>
        </w:rPr>
        <w:t xml:space="preserve"> </w:t>
      </w:r>
      <w:r w:rsidR="00EB6B92">
        <w:rPr>
          <w:rFonts w:ascii="Times New Roman" w:hAnsi="Times New Roman"/>
          <w:sz w:val="24"/>
        </w:rPr>
        <w:t>cultures</w:t>
      </w:r>
      <w:r w:rsidR="00A5543B">
        <w:rPr>
          <w:rFonts w:ascii="Times New Roman" w:hAnsi="Times New Roman"/>
          <w:sz w:val="24"/>
        </w:rPr>
        <w:t xml:space="preserve"> across a range of measurement temperatures and steady-state light levels, with their equivalent flash spacings. </w:t>
      </w:r>
    </w:p>
    <w:p w14:paraId="1E7EE95D" w14:textId="77777777" w:rsidR="003100E3" w:rsidRDefault="003100E3">
      <w:pPr>
        <w:rPr>
          <w:rFonts w:ascii="Times New Roman" w:hAnsi="Times New Roman"/>
          <w:sz w:val="24"/>
        </w:rPr>
      </w:pPr>
    </w:p>
    <w:p w14:paraId="560758F2" w14:textId="05CB58F9" w:rsidR="00825DFA" w:rsidRDefault="00F36BCD" w:rsidP="003100E3">
      <w:pPr>
        <w:spacing w:line="360" w:lineRule="auto"/>
        <w:ind w:firstLine="3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Polar taxa exhibited significant 4-step oscillations in F</w:t>
      </w:r>
      <w:r>
        <w:rPr>
          <w:rFonts w:ascii="Times New Roman" w:hAnsi="Times New Roman"/>
          <w:sz w:val="24"/>
          <w:vertAlign w:val="subscript"/>
        </w:rPr>
        <w:t>v</w:t>
      </w:r>
      <w:r>
        <w:rPr>
          <w:rFonts w:ascii="Times New Roman" w:hAnsi="Times New Roman"/>
          <w:sz w:val="24"/>
        </w:rPr>
        <w:t>/F</w:t>
      </w:r>
      <w:r>
        <w:rPr>
          <w:rFonts w:ascii="Times New Roman" w:hAnsi="Times New Roman"/>
          <w:sz w:val="24"/>
          <w:vertAlign w:val="subscript"/>
        </w:rPr>
        <w:t xml:space="preserve">m </w:t>
      </w:r>
      <w:r>
        <w:rPr>
          <w:rFonts w:ascii="Times New Roman" w:hAnsi="Times New Roman"/>
          <w:sz w:val="24"/>
        </w:rPr>
        <w:t>across a broader range of conditions than their temperate counterparts</w:t>
      </w:r>
      <w:r w:rsidR="00091DF4">
        <w:rPr>
          <w:rFonts w:ascii="Times New Roman" w:hAnsi="Times New Roman"/>
          <w:sz w:val="24"/>
        </w:rPr>
        <w:t xml:space="preserve"> (Figure 3)</w:t>
      </w:r>
      <w:r>
        <w:rPr>
          <w:rFonts w:ascii="Times New Roman" w:hAnsi="Times New Roman"/>
          <w:sz w:val="24"/>
        </w:rPr>
        <w:t xml:space="preserve">. </w:t>
      </w:r>
      <w:r w:rsidR="007C48C9">
        <w:rPr>
          <w:rFonts w:ascii="Times New Roman" w:hAnsi="Times New Roman"/>
          <w:sz w:val="24"/>
        </w:rPr>
        <w:t xml:space="preserve">The temperate diatom </w:t>
      </w:r>
      <w:r w:rsidR="007C48C9" w:rsidRPr="007C48C9">
        <w:rPr>
          <w:rFonts w:ascii="Times New Roman" w:hAnsi="Times New Roman"/>
          <w:i/>
          <w:iCs/>
          <w:sz w:val="24"/>
        </w:rPr>
        <w:t>T. pseudonana</w:t>
      </w:r>
      <w:r w:rsidR="007C48C9">
        <w:rPr>
          <w:rFonts w:ascii="Times New Roman" w:hAnsi="Times New Roman"/>
          <w:sz w:val="24"/>
        </w:rPr>
        <w:t xml:space="preserve"> showed significant s-state cycling across 20.57 % of measured conditions, compared to 85% in its polar counterpart</w:t>
      </w:r>
      <w:r w:rsidR="00825DFA">
        <w:rPr>
          <w:rFonts w:ascii="Times New Roman" w:hAnsi="Times New Roman"/>
          <w:sz w:val="24"/>
        </w:rPr>
        <w:t>,</w:t>
      </w:r>
      <w:r w:rsidR="007C48C9">
        <w:rPr>
          <w:rFonts w:ascii="Times New Roman" w:hAnsi="Times New Roman"/>
          <w:sz w:val="24"/>
        </w:rPr>
        <w:t xml:space="preserve"> </w:t>
      </w:r>
      <w:r w:rsidR="007C48C9">
        <w:rPr>
          <w:rFonts w:ascii="Times New Roman" w:hAnsi="Times New Roman"/>
          <w:i/>
          <w:iCs/>
          <w:sz w:val="24"/>
        </w:rPr>
        <w:t>F. cylindrus</w:t>
      </w:r>
      <w:r w:rsidR="007C48C9">
        <w:rPr>
          <w:rFonts w:ascii="Times New Roman" w:hAnsi="Times New Roman"/>
          <w:sz w:val="24"/>
        </w:rPr>
        <w:t xml:space="preserve">. </w:t>
      </w:r>
      <w:r w:rsidR="00091DF4">
        <w:rPr>
          <w:rFonts w:ascii="Times New Roman" w:hAnsi="Times New Roman"/>
          <w:sz w:val="24"/>
        </w:rPr>
        <w:t xml:space="preserve">Similarly, the temperate green algae </w:t>
      </w:r>
      <w:r w:rsidR="00091DF4">
        <w:rPr>
          <w:rFonts w:ascii="Times New Roman" w:hAnsi="Times New Roman"/>
          <w:i/>
          <w:iCs/>
          <w:sz w:val="24"/>
        </w:rPr>
        <w:t xml:space="preserve">C. vulgaris </w:t>
      </w:r>
      <w:r w:rsidR="00091DF4">
        <w:rPr>
          <w:rFonts w:ascii="Times New Roman" w:hAnsi="Times New Roman"/>
          <w:sz w:val="24"/>
        </w:rPr>
        <w:t xml:space="preserve">and </w:t>
      </w:r>
      <w:r w:rsidR="00091DF4">
        <w:rPr>
          <w:rFonts w:ascii="Times New Roman" w:hAnsi="Times New Roman"/>
          <w:i/>
          <w:iCs/>
          <w:sz w:val="24"/>
        </w:rPr>
        <w:t xml:space="preserve">C. reinhardtii </w:t>
      </w:r>
      <w:r w:rsidR="00091DF4">
        <w:rPr>
          <w:rFonts w:ascii="Times New Roman" w:hAnsi="Times New Roman"/>
          <w:sz w:val="24"/>
        </w:rPr>
        <w:t>displayed significant cycling across 32</w:t>
      </w:r>
      <w:r w:rsidR="00825DFA">
        <w:rPr>
          <w:rFonts w:ascii="Times New Roman" w:hAnsi="Times New Roman"/>
          <w:sz w:val="24"/>
        </w:rPr>
        <w:t>% and 40 % of conditions</w:t>
      </w:r>
      <w:r w:rsidR="00091DF4">
        <w:rPr>
          <w:rFonts w:ascii="Times New Roman" w:hAnsi="Times New Roman"/>
          <w:sz w:val="24"/>
        </w:rPr>
        <w:t xml:space="preserve">. Meanwhile, </w:t>
      </w:r>
      <w:r w:rsidR="00825DFA">
        <w:rPr>
          <w:rFonts w:ascii="Times New Roman" w:hAnsi="Times New Roman"/>
          <w:sz w:val="24"/>
        </w:rPr>
        <w:t xml:space="preserve">significant cycling occurred in 60, 73, and 80% of measurement conditions for the polar algae </w:t>
      </w:r>
      <w:r w:rsidR="00825DFA" w:rsidRPr="00825DFA">
        <w:rPr>
          <w:rFonts w:ascii="Times New Roman" w:hAnsi="Times New Roman"/>
          <w:i/>
          <w:iCs/>
          <w:sz w:val="24"/>
        </w:rPr>
        <w:t>C. ICEMDV</w:t>
      </w:r>
      <w:r w:rsidR="00825DFA">
        <w:rPr>
          <w:rFonts w:ascii="Times New Roman" w:hAnsi="Times New Roman"/>
          <w:sz w:val="24"/>
        </w:rPr>
        <w:t xml:space="preserve">, </w:t>
      </w:r>
      <w:r w:rsidR="00825DFA" w:rsidRPr="00825DFA">
        <w:rPr>
          <w:rFonts w:ascii="Times New Roman" w:hAnsi="Times New Roman"/>
          <w:i/>
          <w:iCs/>
          <w:sz w:val="24"/>
        </w:rPr>
        <w:t>C. malina</w:t>
      </w:r>
      <w:r w:rsidR="00825DFA">
        <w:rPr>
          <w:rFonts w:ascii="Times New Roman" w:hAnsi="Times New Roman"/>
          <w:sz w:val="24"/>
        </w:rPr>
        <w:t xml:space="preserve">, and </w:t>
      </w:r>
      <w:r w:rsidR="00825DFA" w:rsidRPr="00825DFA">
        <w:rPr>
          <w:rFonts w:ascii="Times New Roman" w:hAnsi="Times New Roman"/>
          <w:i/>
          <w:iCs/>
          <w:sz w:val="24"/>
        </w:rPr>
        <w:t>C. priscuii</w:t>
      </w:r>
      <w:r w:rsidR="00825DFA">
        <w:rPr>
          <w:rFonts w:ascii="Times New Roman" w:hAnsi="Times New Roman"/>
          <w:sz w:val="24"/>
        </w:rPr>
        <w:t xml:space="preserve">. </w:t>
      </w:r>
    </w:p>
    <w:p w14:paraId="1AEA4DA6" w14:textId="7A8E7A05" w:rsidR="001C33C9" w:rsidRDefault="00C07E6D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46EC0CC6" wp14:editId="168DAE66">
            <wp:extent cx="5400000" cy="3857308"/>
            <wp:effectExtent l="0" t="0" r="0" b="3810"/>
            <wp:docPr id="2083111616" name="Picture 7" descr="A graph of different temperature lev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11616" name="Picture 7" descr="A graph of different temperature level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C391" w14:textId="4F6FD6AF" w:rsidR="00C07E6D" w:rsidRPr="00C07E6D" w:rsidRDefault="00C07E6D">
      <w:pPr>
        <w:rPr>
          <w:rFonts w:ascii="Times New Roman" w:hAnsi="Times New Roman"/>
          <w:sz w:val="24"/>
        </w:rPr>
      </w:pPr>
      <w:r w:rsidRPr="00C07E6D">
        <w:rPr>
          <w:rFonts w:ascii="Times New Roman" w:hAnsi="Times New Roman"/>
          <w:b/>
          <w:bCs/>
          <w:sz w:val="24"/>
        </w:rPr>
        <w:t xml:space="preserve">Figure 3: </w:t>
      </w:r>
      <w:r w:rsidR="003C6B6F">
        <w:rPr>
          <w:rFonts w:ascii="Times New Roman" w:hAnsi="Times New Roman"/>
          <w:sz w:val="24"/>
        </w:rPr>
        <w:t>Statistical s</w:t>
      </w:r>
      <w:r w:rsidR="00800277">
        <w:rPr>
          <w:rFonts w:ascii="Times New Roman" w:hAnsi="Times New Roman"/>
          <w:sz w:val="24"/>
        </w:rPr>
        <w:t xml:space="preserve">ignificance </w:t>
      </w:r>
      <w:r w:rsidR="003C6B6F">
        <w:rPr>
          <w:rFonts w:ascii="Times New Roman" w:hAnsi="Times New Roman"/>
          <w:sz w:val="24"/>
        </w:rPr>
        <w:t xml:space="preserve">of 4-step oscillations in the maximum quantum yield of </w:t>
      </w:r>
      <w:r w:rsidR="00F36BCD">
        <w:rPr>
          <w:rFonts w:ascii="Times New Roman" w:hAnsi="Times New Roman"/>
          <w:sz w:val="24"/>
        </w:rPr>
        <w:t>PSII photochemistry</w:t>
      </w:r>
      <w:r w:rsidR="003C6B6F">
        <w:rPr>
          <w:rFonts w:ascii="Times New Roman" w:hAnsi="Times New Roman"/>
          <w:sz w:val="24"/>
        </w:rPr>
        <w:t xml:space="preserve"> across polar and temperate phytoplankton taxa, as measured through variable chlorophyll fluorescence. </w:t>
      </w:r>
    </w:p>
    <w:p w14:paraId="1C66123F" w14:textId="77777777" w:rsidR="001C33C9" w:rsidRDefault="001C33C9">
      <w:pPr>
        <w:rPr>
          <w:rFonts w:ascii="Times New Roman" w:hAnsi="Times New Roman"/>
          <w:sz w:val="24"/>
        </w:rPr>
      </w:pPr>
    </w:p>
    <w:p w14:paraId="33CAED82" w14:textId="77777777" w:rsidR="00825DFA" w:rsidRDefault="00825DFA">
      <w:pPr>
        <w:rPr>
          <w:rFonts w:ascii="Times New Roman" w:hAnsi="Times New Roman"/>
          <w:sz w:val="24"/>
        </w:rPr>
      </w:pPr>
    </w:p>
    <w:p w14:paraId="4DD747EC" w14:textId="55B85A54" w:rsidR="00F237E0" w:rsidRPr="00F237E0" w:rsidRDefault="00E82673" w:rsidP="00F237E0">
      <w:pPr>
        <w:spacing w:line="360" w:lineRule="auto"/>
        <w:rPr>
          <w:rFonts w:ascii="Times New Roman" w:hAnsi="Times New Roman"/>
          <w:b/>
          <w:bCs/>
          <w:sz w:val="24"/>
        </w:rPr>
      </w:pPr>
      <w:r w:rsidRPr="00F237E0">
        <w:rPr>
          <w:rFonts w:ascii="Times New Roman" w:hAnsi="Times New Roman"/>
          <w:b/>
          <w:bCs/>
          <w:sz w:val="24"/>
        </w:rPr>
        <w:t>3.</w:t>
      </w:r>
      <w:r w:rsidR="00290CD1" w:rsidRPr="00F237E0">
        <w:rPr>
          <w:rFonts w:ascii="Times New Roman" w:hAnsi="Times New Roman"/>
          <w:b/>
          <w:bCs/>
          <w:sz w:val="24"/>
        </w:rPr>
        <w:t>3</w:t>
      </w:r>
      <w:r w:rsidRPr="00F237E0">
        <w:rPr>
          <w:rFonts w:ascii="Times New Roman" w:hAnsi="Times New Roman"/>
          <w:b/>
          <w:bCs/>
          <w:sz w:val="24"/>
        </w:rPr>
        <w:t xml:space="preserve">. </w:t>
      </w:r>
      <w:r w:rsidR="00330853">
        <w:rPr>
          <w:rFonts w:ascii="Times New Roman" w:hAnsi="Times New Roman"/>
          <w:b/>
          <w:bCs/>
          <w:sz w:val="24"/>
        </w:rPr>
        <w:t xml:space="preserve">Generalized Additive Modelling </w:t>
      </w:r>
      <w:r w:rsidR="00F237E0" w:rsidRPr="00F237E0">
        <w:rPr>
          <w:rFonts w:ascii="Times New Roman" w:hAnsi="Times New Roman"/>
          <w:b/>
          <w:bCs/>
          <w:sz w:val="24"/>
        </w:rPr>
        <w:t xml:space="preserve"> </w:t>
      </w:r>
    </w:p>
    <w:p w14:paraId="110568AA" w14:textId="56EEFE27" w:rsidR="00E82673" w:rsidRPr="00F237E0" w:rsidRDefault="00E82673">
      <w:pPr>
        <w:rPr>
          <w:rFonts w:ascii="Times New Roman" w:hAnsi="Times New Roman"/>
          <w:sz w:val="24"/>
        </w:rPr>
      </w:pPr>
    </w:p>
    <w:p w14:paraId="473F579D" w14:textId="77777777" w:rsidR="006F6707" w:rsidRDefault="006F6707">
      <w:pPr>
        <w:rPr>
          <w:rFonts w:ascii="Times New Roman" w:hAnsi="Times New Roman"/>
          <w:sz w:val="24"/>
        </w:rPr>
      </w:pPr>
    </w:p>
    <w:p w14:paraId="1209B028" w14:textId="336DF027" w:rsidR="0004569A" w:rsidRDefault="0004569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36D8B1CD" w14:textId="653383ED" w:rsidR="006B1B98" w:rsidRDefault="006B1B9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Table 1: Summary statistics by phytoplankton strain of GAM models using the </w:t>
      </w:r>
      <w:r w:rsidRPr="006B1B98">
        <w:rPr>
          <w:rFonts w:ascii="Times New Roman" w:hAnsi="Times New Roman"/>
          <w:sz w:val="24"/>
        </w:rPr>
        <w:t>restricted maximum likelihood method</w:t>
      </w:r>
      <w:r>
        <w:rPr>
          <w:rFonts w:ascii="Times New Roman" w:hAnsi="Times New Roman"/>
          <w:sz w:val="24"/>
        </w:rPr>
        <w:t xml:space="preserve"> to model the response of</w:t>
      </w:r>
      <w:r w:rsidRPr="006B1B9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the damping of S-state-induced chlorophyll fluorescence oscillations</w:t>
      </w:r>
      <w:r>
        <w:rPr>
          <w:rFonts w:ascii="Times New Roman" w:hAnsi="Times New Roman"/>
          <w:sz w:val="24"/>
        </w:rPr>
        <w:t xml:space="preserve"> to the predictors of deviation from growth </w:t>
      </w:r>
      <w:r>
        <w:rPr>
          <w:rFonts w:ascii="Times New Roman" w:hAnsi="Times New Roman"/>
          <w:sz w:val="24"/>
        </w:rPr>
        <w:t>temperature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r w:rsidRPr="00415140">
        <w:rPr>
          <w:rFonts w:ascii="Times New Roman" w:hAnsi="Times New Roman"/>
          <w:sz w:val="24"/>
        </w:rPr>
        <w:t>°</w:t>
      </w:r>
      <w:r>
        <w:rPr>
          <w:rFonts w:ascii="Times New Roman" w:hAnsi="Times New Roman"/>
          <w:sz w:val="24"/>
        </w:rPr>
        <w:t>C) and the steady-state light level (µmol photons m</w:t>
      </w:r>
      <w:r>
        <w:rPr>
          <w:rFonts w:ascii="Times New Roman" w:hAnsi="Times New Roman"/>
          <w:sz w:val="24"/>
          <w:vertAlign w:val="superscript"/>
        </w:rPr>
        <w:t>-2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-1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 xml:space="preserve">. </w:t>
      </w:r>
    </w:p>
    <w:p w14:paraId="66CFE94B" w14:textId="77777777" w:rsidR="006B1B98" w:rsidRDefault="006B1B98">
      <w:pPr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2"/>
        <w:gridCol w:w="1611"/>
        <w:gridCol w:w="1605"/>
        <w:gridCol w:w="1640"/>
        <w:gridCol w:w="1416"/>
        <w:gridCol w:w="1416"/>
      </w:tblGrid>
      <w:tr w:rsidR="0004569A" w14:paraId="776B0F20" w14:textId="7CF3F1E5" w:rsidTr="006B1B98">
        <w:tc>
          <w:tcPr>
            <w:tcW w:w="1662" w:type="dxa"/>
            <w:vMerge w:val="restart"/>
            <w:tcBorders>
              <w:top w:val="single" w:sz="4" w:space="0" w:color="auto"/>
            </w:tcBorders>
            <w:vAlign w:val="center"/>
          </w:tcPr>
          <w:p w14:paraId="370D354D" w14:textId="4B173736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Strain</w:t>
            </w:r>
          </w:p>
        </w:tc>
        <w:tc>
          <w:tcPr>
            <w:tcW w:w="4856" w:type="dxa"/>
            <w:gridSpan w:val="3"/>
            <w:tcBorders>
              <w:top w:val="single" w:sz="4" w:space="0" w:color="auto"/>
            </w:tcBorders>
            <w:vAlign w:val="center"/>
          </w:tcPr>
          <w:p w14:paraId="208DB525" w14:textId="147D14E8" w:rsidR="0004569A" w:rsidRDefault="0004569A" w:rsidP="0004569A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 w:rsidRPr="0004569A">
              <w:rPr>
                <w:rFonts w:ascii="Times New Roman" w:hAnsi="Times New Roman"/>
                <w:sz w:val="24"/>
              </w:rPr>
              <w:t>ignificance of smooth term</w:t>
            </w:r>
          </w:p>
        </w:tc>
        <w:tc>
          <w:tcPr>
            <w:tcW w:w="1416" w:type="dxa"/>
            <w:vMerge w:val="restart"/>
            <w:tcBorders>
              <w:top w:val="single" w:sz="4" w:space="0" w:color="auto"/>
            </w:tcBorders>
            <w:vAlign w:val="center"/>
          </w:tcPr>
          <w:p w14:paraId="65FC82FC" w14:textId="62D91364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Adjusted R</w:t>
            </w:r>
            <w:r>
              <w:rPr>
                <w:rFonts w:ascii="Times New Roman" w:hAnsi="Times New Roman"/>
                <w:sz w:val="24"/>
                <w:vertAlign w:val="superscript"/>
              </w:rPr>
              <w:t>2</w:t>
            </w:r>
          </w:p>
        </w:tc>
        <w:tc>
          <w:tcPr>
            <w:tcW w:w="1416" w:type="dxa"/>
            <w:vMerge w:val="restart"/>
            <w:tcBorders>
              <w:top w:val="single" w:sz="4" w:space="0" w:color="auto"/>
            </w:tcBorders>
            <w:vAlign w:val="center"/>
          </w:tcPr>
          <w:p w14:paraId="3593E30A" w14:textId="2E782FDD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Deviance Explained</w:t>
            </w:r>
          </w:p>
        </w:tc>
      </w:tr>
      <w:tr w:rsidR="0004569A" w14:paraId="0878D3C7" w14:textId="0579D26D" w:rsidTr="006B1B98">
        <w:tc>
          <w:tcPr>
            <w:tcW w:w="1662" w:type="dxa"/>
            <w:vMerge/>
            <w:tcBorders>
              <w:bottom w:val="single" w:sz="4" w:space="0" w:color="auto"/>
            </w:tcBorders>
          </w:tcPr>
          <w:p w14:paraId="613031CA" w14:textId="2140B973" w:rsidR="0004569A" w:rsidRDefault="0004569A" w:rsidP="0004569A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1611" w:type="dxa"/>
            <w:tcBorders>
              <w:bottom w:val="single" w:sz="4" w:space="0" w:color="auto"/>
            </w:tcBorders>
          </w:tcPr>
          <w:p w14:paraId="10F2F345" w14:textId="59F32132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EDF</w:t>
            </w:r>
          </w:p>
        </w:tc>
        <w:tc>
          <w:tcPr>
            <w:tcW w:w="1605" w:type="dxa"/>
            <w:tcBorders>
              <w:bottom w:val="single" w:sz="4" w:space="0" w:color="auto"/>
            </w:tcBorders>
          </w:tcPr>
          <w:p w14:paraId="536B4C39" w14:textId="5F4D6902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F-ratio </w:t>
            </w:r>
          </w:p>
        </w:tc>
        <w:tc>
          <w:tcPr>
            <w:tcW w:w="1640" w:type="dxa"/>
            <w:tcBorders>
              <w:bottom w:val="single" w:sz="4" w:space="0" w:color="auto"/>
            </w:tcBorders>
          </w:tcPr>
          <w:p w14:paraId="5657FC59" w14:textId="37C25682" w:rsidR="0004569A" w:rsidRDefault="0004569A" w:rsidP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P-value </w:t>
            </w:r>
          </w:p>
        </w:tc>
        <w:tc>
          <w:tcPr>
            <w:tcW w:w="1416" w:type="dxa"/>
            <w:vMerge/>
            <w:tcBorders>
              <w:bottom w:val="single" w:sz="4" w:space="0" w:color="auto"/>
            </w:tcBorders>
          </w:tcPr>
          <w:p w14:paraId="013052CA" w14:textId="0AB87E7C" w:rsidR="0004569A" w:rsidRPr="0004569A" w:rsidRDefault="0004569A" w:rsidP="0004569A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1416" w:type="dxa"/>
            <w:vMerge/>
            <w:tcBorders>
              <w:bottom w:val="single" w:sz="4" w:space="0" w:color="auto"/>
            </w:tcBorders>
          </w:tcPr>
          <w:p w14:paraId="2D8A4045" w14:textId="5ECB0B2A" w:rsidR="0004569A" w:rsidRDefault="0004569A" w:rsidP="0004569A">
            <w:pPr>
              <w:rPr>
                <w:rFonts w:ascii="Times New Roman" w:hAnsi="Times New Roman"/>
                <w:sz w:val="24"/>
              </w:rPr>
            </w:pPr>
          </w:p>
        </w:tc>
      </w:tr>
      <w:tr w:rsidR="0004569A" w14:paraId="070ECD46" w14:textId="2BD05209" w:rsidTr="006B1B98">
        <w:tc>
          <w:tcPr>
            <w:tcW w:w="1662" w:type="dxa"/>
            <w:tcBorders>
              <w:top w:val="single" w:sz="4" w:space="0" w:color="auto"/>
            </w:tcBorders>
          </w:tcPr>
          <w:p w14:paraId="1E612CEC" w14:textId="75C791DB" w:rsidR="0004569A" w:rsidRPr="0004569A" w:rsidRDefault="0004569A">
            <w:pPr>
              <w:rPr>
                <w:rFonts w:ascii="Times New Roman" w:hAnsi="Times New Roman"/>
                <w:i/>
                <w:iCs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sz w:val="24"/>
              </w:rPr>
              <w:t>F. cylindrus</w:t>
            </w:r>
          </w:p>
        </w:tc>
        <w:tc>
          <w:tcPr>
            <w:tcW w:w="1611" w:type="dxa"/>
            <w:tcBorders>
              <w:top w:val="single" w:sz="4" w:space="0" w:color="auto"/>
            </w:tcBorders>
          </w:tcPr>
          <w:p w14:paraId="110512FC" w14:textId="64B98F76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7.229</w:t>
            </w:r>
          </w:p>
        </w:tc>
        <w:tc>
          <w:tcPr>
            <w:tcW w:w="1605" w:type="dxa"/>
            <w:tcBorders>
              <w:top w:val="single" w:sz="4" w:space="0" w:color="auto"/>
            </w:tcBorders>
          </w:tcPr>
          <w:p w14:paraId="0AB5F856" w14:textId="55A2EF91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6.823</w:t>
            </w:r>
          </w:p>
        </w:tc>
        <w:tc>
          <w:tcPr>
            <w:tcW w:w="1640" w:type="dxa"/>
            <w:tcBorders>
              <w:top w:val="single" w:sz="4" w:space="0" w:color="auto"/>
            </w:tcBorders>
          </w:tcPr>
          <w:p w14:paraId="0204A3DC" w14:textId="6411272F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2.8e-05</w:t>
            </w:r>
          </w:p>
        </w:tc>
        <w:tc>
          <w:tcPr>
            <w:tcW w:w="1416" w:type="dxa"/>
            <w:tcBorders>
              <w:top w:val="single" w:sz="4" w:space="0" w:color="auto"/>
            </w:tcBorders>
          </w:tcPr>
          <w:p w14:paraId="2578B38F" w14:textId="104FAAE7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0.584</w:t>
            </w:r>
          </w:p>
        </w:tc>
        <w:tc>
          <w:tcPr>
            <w:tcW w:w="1416" w:type="dxa"/>
            <w:tcBorders>
              <w:top w:val="single" w:sz="4" w:space="0" w:color="auto"/>
            </w:tcBorders>
          </w:tcPr>
          <w:p w14:paraId="71E7FB3C" w14:textId="0D30F6F9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66.1%</w:t>
            </w:r>
          </w:p>
        </w:tc>
      </w:tr>
      <w:tr w:rsidR="0004569A" w14:paraId="55D4FE55" w14:textId="6B9E1013" w:rsidTr="006B1B98">
        <w:tc>
          <w:tcPr>
            <w:tcW w:w="1662" w:type="dxa"/>
          </w:tcPr>
          <w:p w14:paraId="5DE59932" w14:textId="6AA792D6" w:rsidR="0004569A" w:rsidRPr="0004569A" w:rsidRDefault="0004569A">
            <w:pPr>
              <w:rPr>
                <w:rFonts w:ascii="Times New Roman" w:hAnsi="Times New Roman"/>
                <w:i/>
                <w:iCs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T. pseudonana</w:t>
            </w:r>
          </w:p>
        </w:tc>
        <w:tc>
          <w:tcPr>
            <w:tcW w:w="1611" w:type="dxa"/>
          </w:tcPr>
          <w:p w14:paraId="4C330EC9" w14:textId="653BBD34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6.084</w:t>
            </w:r>
          </w:p>
        </w:tc>
        <w:tc>
          <w:tcPr>
            <w:tcW w:w="1605" w:type="dxa"/>
          </w:tcPr>
          <w:p w14:paraId="5DCB1AB2" w14:textId="29C5BA0F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9.007</w:t>
            </w:r>
          </w:p>
        </w:tc>
        <w:tc>
          <w:tcPr>
            <w:tcW w:w="1640" w:type="dxa"/>
          </w:tcPr>
          <w:p w14:paraId="53CC0B29" w14:textId="4D737E48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5.38e-06</w:t>
            </w:r>
          </w:p>
        </w:tc>
        <w:tc>
          <w:tcPr>
            <w:tcW w:w="1416" w:type="dxa"/>
          </w:tcPr>
          <w:p w14:paraId="21E38F41" w14:textId="54A4D5A9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0.674</w:t>
            </w:r>
          </w:p>
        </w:tc>
        <w:tc>
          <w:tcPr>
            <w:tcW w:w="1416" w:type="dxa"/>
          </w:tcPr>
          <w:p w14:paraId="29DB9CAB" w14:textId="6D2E7FF9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73.2%</w:t>
            </w:r>
          </w:p>
        </w:tc>
      </w:tr>
      <w:tr w:rsidR="0004569A" w14:paraId="32DB0361" w14:textId="69161805" w:rsidTr="006B1B98">
        <w:tc>
          <w:tcPr>
            <w:tcW w:w="1662" w:type="dxa"/>
          </w:tcPr>
          <w:p w14:paraId="672DE5EF" w14:textId="3A83A440" w:rsidR="0004569A" w:rsidRDefault="0004569A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ICEMDV</w:t>
            </w:r>
          </w:p>
        </w:tc>
        <w:tc>
          <w:tcPr>
            <w:tcW w:w="1611" w:type="dxa"/>
          </w:tcPr>
          <w:p w14:paraId="66DAE09B" w14:textId="378B1D5C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4.513</w:t>
            </w:r>
          </w:p>
        </w:tc>
        <w:tc>
          <w:tcPr>
            <w:tcW w:w="1605" w:type="dxa"/>
          </w:tcPr>
          <w:p w14:paraId="75E791E4" w14:textId="13155227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6.589</w:t>
            </w:r>
          </w:p>
        </w:tc>
        <w:tc>
          <w:tcPr>
            <w:tcW w:w="1640" w:type="dxa"/>
          </w:tcPr>
          <w:p w14:paraId="4FD4D422" w14:textId="6BF1AC1B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0.00687</w:t>
            </w:r>
          </w:p>
        </w:tc>
        <w:tc>
          <w:tcPr>
            <w:tcW w:w="1416" w:type="dxa"/>
          </w:tcPr>
          <w:p w14:paraId="18EA421A" w14:textId="28EFA8C6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0.687</w:t>
            </w:r>
          </w:p>
        </w:tc>
        <w:tc>
          <w:tcPr>
            <w:tcW w:w="1416" w:type="dxa"/>
          </w:tcPr>
          <w:p w14:paraId="0FA47819" w14:textId="3BFDA979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78.8%</w:t>
            </w:r>
          </w:p>
        </w:tc>
      </w:tr>
      <w:tr w:rsidR="0004569A" w14:paraId="4B79DBE7" w14:textId="33A0095C" w:rsidTr="006B1B98">
        <w:tc>
          <w:tcPr>
            <w:tcW w:w="1662" w:type="dxa"/>
          </w:tcPr>
          <w:p w14:paraId="171D70B7" w14:textId="15757B99" w:rsidR="0004569A" w:rsidRDefault="0004569A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priscuii</w:t>
            </w:r>
          </w:p>
        </w:tc>
        <w:tc>
          <w:tcPr>
            <w:tcW w:w="1611" w:type="dxa"/>
          </w:tcPr>
          <w:p w14:paraId="5F79D31A" w14:textId="4620817B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4.31</w:t>
            </w:r>
          </w:p>
        </w:tc>
        <w:tc>
          <w:tcPr>
            <w:tcW w:w="1605" w:type="dxa"/>
          </w:tcPr>
          <w:p w14:paraId="5FA4763E" w14:textId="691F40EC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2.167</w:t>
            </w:r>
          </w:p>
        </w:tc>
        <w:tc>
          <w:tcPr>
            <w:tcW w:w="1640" w:type="dxa"/>
          </w:tcPr>
          <w:p w14:paraId="435914A5" w14:textId="07A79EBD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0.115</w:t>
            </w:r>
          </w:p>
        </w:tc>
        <w:tc>
          <w:tcPr>
            <w:tcW w:w="1416" w:type="dxa"/>
          </w:tcPr>
          <w:p w14:paraId="288BCC9B" w14:textId="242F9404" w:rsidR="0004569A" w:rsidRDefault="0004569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0.389</w:t>
            </w:r>
          </w:p>
        </w:tc>
        <w:tc>
          <w:tcPr>
            <w:tcW w:w="1416" w:type="dxa"/>
          </w:tcPr>
          <w:p w14:paraId="1D93E3B1" w14:textId="563C173C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57.7%</w:t>
            </w:r>
          </w:p>
        </w:tc>
      </w:tr>
      <w:tr w:rsidR="0004569A" w14:paraId="3787F92A" w14:textId="4D92CBE6" w:rsidTr="006B1B98">
        <w:tc>
          <w:tcPr>
            <w:tcW w:w="1662" w:type="dxa"/>
          </w:tcPr>
          <w:p w14:paraId="1CF5FE38" w14:textId="04244620" w:rsidR="0004569A" w:rsidRDefault="0004569A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malina</w:t>
            </w:r>
          </w:p>
        </w:tc>
        <w:tc>
          <w:tcPr>
            <w:tcW w:w="1611" w:type="dxa"/>
          </w:tcPr>
          <w:p w14:paraId="242660E5" w14:textId="4C8C1471" w:rsidR="0004569A" w:rsidRDefault="006B1B98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4.344</w:t>
            </w:r>
          </w:p>
        </w:tc>
        <w:tc>
          <w:tcPr>
            <w:tcW w:w="1605" w:type="dxa"/>
          </w:tcPr>
          <w:p w14:paraId="6F5FEDA8" w14:textId="4A1DB149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2.556</w:t>
            </w:r>
          </w:p>
        </w:tc>
        <w:tc>
          <w:tcPr>
            <w:tcW w:w="1640" w:type="dxa"/>
          </w:tcPr>
          <w:p w14:paraId="4E2D3646" w14:textId="54BE1965" w:rsidR="0004569A" w:rsidRDefault="0004569A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 xml:space="preserve">0.0843 </w:t>
            </w:r>
          </w:p>
        </w:tc>
        <w:tc>
          <w:tcPr>
            <w:tcW w:w="1416" w:type="dxa"/>
          </w:tcPr>
          <w:p w14:paraId="0DD05E28" w14:textId="69D03B9F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0.423</w:t>
            </w:r>
          </w:p>
        </w:tc>
        <w:tc>
          <w:tcPr>
            <w:tcW w:w="1416" w:type="dxa"/>
          </w:tcPr>
          <w:p w14:paraId="13A52527" w14:textId="32FDF9BB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60.2%</w:t>
            </w:r>
          </w:p>
        </w:tc>
      </w:tr>
      <w:tr w:rsidR="0004569A" w14:paraId="2C9AF248" w14:textId="77777777" w:rsidTr="006B1B98">
        <w:tc>
          <w:tcPr>
            <w:tcW w:w="1662" w:type="dxa"/>
          </w:tcPr>
          <w:p w14:paraId="13762AA0" w14:textId="57D1BFA8" w:rsidR="0004569A" w:rsidRDefault="0004569A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sz w:val="24"/>
              </w:rPr>
              <w:t>C. reinhardtii</w:t>
            </w:r>
          </w:p>
        </w:tc>
        <w:tc>
          <w:tcPr>
            <w:tcW w:w="1611" w:type="dxa"/>
          </w:tcPr>
          <w:p w14:paraId="374E0242" w14:textId="485F4060" w:rsidR="0004569A" w:rsidRDefault="006B1B98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6.054</w:t>
            </w:r>
          </w:p>
        </w:tc>
        <w:tc>
          <w:tcPr>
            <w:tcW w:w="1605" w:type="dxa"/>
          </w:tcPr>
          <w:p w14:paraId="46B9786A" w14:textId="5F0B4F6D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9.495</w:t>
            </w:r>
          </w:p>
        </w:tc>
        <w:tc>
          <w:tcPr>
            <w:tcW w:w="1640" w:type="dxa"/>
          </w:tcPr>
          <w:p w14:paraId="544D5D90" w14:textId="156E9AF2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0.000274</w:t>
            </w:r>
          </w:p>
        </w:tc>
        <w:tc>
          <w:tcPr>
            <w:tcW w:w="1416" w:type="dxa"/>
          </w:tcPr>
          <w:p w14:paraId="370B3C19" w14:textId="253A485B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0.786</w:t>
            </w:r>
          </w:p>
        </w:tc>
        <w:tc>
          <w:tcPr>
            <w:tcW w:w="1416" w:type="dxa"/>
          </w:tcPr>
          <w:p w14:paraId="450D5C4E" w14:textId="72101CB3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85.4%</w:t>
            </w:r>
          </w:p>
        </w:tc>
      </w:tr>
      <w:tr w:rsidR="0004569A" w14:paraId="020B6F49" w14:textId="77777777" w:rsidTr="006B1B98">
        <w:tc>
          <w:tcPr>
            <w:tcW w:w="1662" w:type="dxa"/>
            <w:tcBorders>
              <w:bottom w:val="single" w:sz="4" w:space="0" w:color="auto"/>
            </w:tcBorders>
          </w:tcPr>
          <w:p w14:paraId="60EF2218" w14:textId="7B54A73A" w:rsidR="0004569A" w:rsidRDefault="0004569A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vulgaris</w:t>
            </w:r>
          </w:p>
        </w:tc>
        <w:tc>
          <w:tcPr>
            <w:tcW w:w="1611" w:type="dxa"/>
            <w:tcBorders>
              <w:bottom w:val="single" w:sz="4" w:space="0" w:color="auto"/>
            </w:tcBorders>
          </w:tcPr>
          <w:p w14:paraId="50FBECBD" w14:textId="40204815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5.388</w:t>
            </w:r>
          </w:p>
        </w:tc>
        <w:tc>
          <w:tcPr>
            <w:tcW w:w="1605" w:type="dxa"/>
            <w:tcBorders>
              <w:bottom w:val="single" w:sz="4" w:space="0" w:color="auto"/>
            </w:tcBorders>
          </w:tcPr>
          <w:p w14:paraId="6BB5F41C" w14:textId="3AD013BA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13.83</w:t>
            </w:r>
          </w:p>
        </w:tc>
        <w:tc>
          <w:tcPr>
            <w:tcW w:w="1640" w:type="dxa"/>
            <w:tcBorders>
              <w:bottom w:val="single" w:sz="4" w:space="0" w:color="auto"/>
            </w:tcBorders>
          </w:tcPr>
          <w:p w14:paraId="3E62D420" w14:textId="3FE09B06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4.08e-06</w:t>
            </w:r>
          </w:p>
        </w:tc>
        <w:tc>
          <w:tcPr>
            <w:tcW w:w="1416" w:type="dxa"/>
            <w:tcBorders>
              <w:bottom w:val="single" w:sz="4" w:space="0" w:color="auto"/>
            </w:tcBorders>
          </w:tcPr>
          <w:p w14:paraId="7070B680" w14:textId="46B340BB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0.772</w:t>
            </w:r>
          </w:p>
        </w:tc>
        <w:tc>
          <w:tcPr>
            <w:tcW w:w="1416" w:type="dxa"/>
            <w:tcBorders>
              <w:bottom w:val="single" w:sz="4" w:space="0" w:color="auto"/>
            </w:tcBorders>
          </w:tcPr>
          <w:p w14:paraId="2F163567" w14:textId="1C42E457" w:rsidR="0004569A" w:rsidRDefault="006B1B98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82.3%</w:t>
            </w:r>
          </w:p>
        </w:tc>
      </w:tr>
    </w:tbl>
    <w:p w14:paraId="1BA2CB3B" w14:textId="77777777" w:rsidR="00687A8F" w:rsidRDefault="00687A8F">
      <w:pPr>
        <w:rPr>
          <w:rFonts w:ascii="Times New Roman" w:hAnsi="Times New Roman"/>
          <w:sz w:val="24"/>
        </w:rPr>
      </w:pPr>
    </w:p>
    <w:p w14:paraId="5C3ACB44" w14:textId="77777777" w:rsidR="00327970" w:rsidRDefault="00327970" w:rsidP="00EE3EFB">
      <w:pPr>
        <w:rPr>
          <w:rFonts w:ascii="Times New Roman" w:hAnsi="Times New Roman"/>
          <w:sz w:val="24"/>
        </w:rPr>
      </w:pPr>
    </w:p>
    <w:p w14:paraId="6D27DEEA" w14:textId="0F987C8D" w:rsidR="00E0255C" w:rsidRDefault="00352D18" w:rsidP="00352D18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7A5E828E" wp14:editId="468D2358">
            <wp:extent cx="5040000" cy="3600154"/>
            <wp:effectExtent l="0" t="0" r="1905" b="0"/>
            <wp:docPr id="1735852711" name="Picture 1" descr="A diagram of a heat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2711" name="Picture 1" descr="A diagram of a heat wav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D48E" w14:textId="4A161DF8" w:rsidR="00415140" w:rsidRPr="00415140" w:rsidRDefault="00E2450F" w:rsidP="00F237E0">
      <w:pPr>
        <w:rPr>
          <w:rFonts w:ascii="Times New Roman" w:hAnsi="Times New Roman"/>
          <w:sz w:val="24"/>
        </w:rPr>
      </w:pPr>
      <w:r w:rsidRPr="00E2450F">
        <w:rPr>
          <w:rFonts w:ascii="Times New Roman" w:hAnsi="Times New Roman"/>
          <w:b/>
          <w:bCs/>
          <w:sz w:val="24"/>
        </w:rPr>
        <w:t>Figure 4</w:t>
      </w:r>
      <w:r>
        <w:rPr>
          <w:rFonts w:ascii="Times New Roman" w:hAnsi="Times New Roman"/>
          <w:sz w:val="24"/>
        </w:rPr>
        <w:t xml:space="preserve">: </w:t>
      </w:r>
      <w:r w:rsidR="00A872FD">
        <w:rPr>
          <w:rFonts w:ascii="Times New Roman" w:hAnsi="Times New Roman"/>
          <w:sz w:val="24"/>
        </w:rPr>
        <w:t>GAM</w:t>
      </w:r>
      <w:r w:rsidR="00F237E0">
        <w:rPr>
          <w:rFonts w:ascii="Times New Roman" w:hAnsi="Times New Roman"/>
          <w:sz w:val="24"/>
        </w:rPr>
        <w:t xml:space="preserve"> model predictions of the consecutive flashes before the damping of S-state-induced chlorophyll fluorescence oscillations as </w:t>
      </w:r>
      <w:r w:rsidR="00415140">
        <w:rPr>
          <w:rFonts w:ascii="Times New Roman" w:hAnsi="Times New Roman"/>
          <w:sz w:val="24"/>
        </w:rPr>
        <w:t xml:space="preserve">predicted by the </w:t>
      </w:r>
      <w:r w:rsidR="00F237E0">
        <w:rPr>
          <w:rFonts w:ascii="Times New Roman" w:hAnsi="Times New Roman"/>
          <w:sz w:val="24"/>
        </w:rPr>
        <w:t>deviation from growth temperature</w:t>
      </w:r>
      <w:r w:rsidR="00415140">
        <w:rPr>
          <w:rFonts w:ascii="Times New Roman" w:hAnsi="Times New Roman"/>
          <w:sz w:val="24"/>
        </w:rPr>
        <w:t xml:space="preserve"> (</w:t>
      </w:r>
      <w:r w:rsidR="00415140" w:rsidRPr="00415140">
        <w:rPr>
          <w:rFonts w:ascii="Times New Roman" w:hAnsi="Times New Roman"/>
          <w:sz w:val="24"/>
        </w:rPr>
        <w:t>°</w:t>
      </w:r>
      <w:r w:rsidR="00415140">
        <w:rPr>
          <w:rFonts w:ascii="Times New Roman" w:hAnsi="Times New Roman"/>
          <w:sz w:val="24"/>
        </w:rPr>
        <w:t>C)</w:t>
      </w:r>
      <w:r w:rsidR="00F237E0">
        <w:rPr>
          <w:rFonts w:ascii="Times New Roman" w:hAnsi="Times New Roman"/>
          <w:sz w:val="24"/>
        </w:rPr>
        <w:t xml:space="preserve"> and </w:t>
      </w:r>
      <w:r w:rsidR="00415140">
        <w:rPr>
          <w:rFonts w:ascii="Times New Roman" w:hAnsi="Times New Roman"/>
          <w:sz w:val="24"/>
        </w:rPr>
        <w:t xml:space="preserve">the </w:t>
      </w:r>
      <w:r w:rsidR="00F237E0">
        <w:rPr>
          <w:rFonts w:ascii="Times New Roman" w:hAnsi="Times New Roman"/>
          <w:sz w:val="24"/>
        </w:rPr>
        <w:t xml:space="preserve">steady-state light level </w:t>
      </w:r>
      <w:r w:rsidR="00415140">
        <w:rPr>
          <w:rFonts w:ascii="Times New Roman" w:hAnsi="Times New Roman"/>
          <w:sz w:val="24"/>
        </w:rPr>
        <w:t>(µmol photons m</w:t>
      </w:r>
      <w:r w:rsidR="00415140">
        <w:rPr>
          <w:rFonts w:ascii="Times New Roman" w:hAnsi="Times New Roman"/>
          <w:sz w:val="24"/>
          <w:vertAlign w:val="superscript"/>
        </w:rPr>
        <w:t>-2</w:t>
      </w:r>
      <w:r w:rsidR="00415140">
        <w:rPr>
          <w:rFonts w:ascii="Times New Roman" w:hAnsi="Times New Roman"/>
          <w:sz w:val="24"/>
        </w:rPr>
        <w:t>s</w:t>
      </w:r>
      <w:r w:rsidR="00415140">
        <w:rPr>
          <w:rFonts w:ascii="Times New Roman" w:hAnsi="Times New Roman"/>
          <w:sz w:val="24"/>
          <w:vertAlign w:val="superscript"/>
        </w:rPr>
        <w:t>-1</w:t>
      </w:r>
      <w:r w:rsidR="00415140">
        <w:rPr>
          <w:rFonts w:ascii="Times New Roman" w:hAnsi="Times New Roman"/>
          <w:sz w:val="24"/>
        </w:rPr>
        <w:t xml:space="preserve">) experienced by polar and temperate diatoms. </w:t>
      </w:r>
    </w:p>
    <w:p w14:paraId="5DDB16A9" w14:textId="77777777" w:rsidR="00415140" w:rsidRDefault="00415140" w:rsidP="00F237E0">
      <w:pPr>
        <w:rPr>
          <w:rFonts w:ascii="Times New Roman" w:hAnsi="Times New Roman"/>
          <w:sz w:val="24"/>
        </w:rPr>
      </w:pPr>
    </w:p>
    <w:p w14:paraId="7E3A7F13" w14:textId="77777777" w:rsidR="00415140" w:rsidRDefault="00415140" w:rsidP="00F237E0">
      <w:pPr>
        <w:rPr>
          <w:rFonts w:ascii="Times New Roman" w:hAnsi="Times New Roman"/>
          <w:sz w:val="24"/>
        </w:rPr>
      </w:pPr>
    </w:p>
    <w:p w14:paraId="75440E9B" w14:textId="2D10EC36" w:rsidR="00B42B52" w:rsidRDefault="00E0255C" w:rsidP="00E0255C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E265156" wp14:editId="269DA570">
            <wp:extent cx="5040000" cy="5759923"/>
            <wp:effectExtent l="0" t="0" r="1905" b="6350"/>
            <wp:docPr id="1447421305" name="Picture 14" descr="A diagram of a light lev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1305" name="Picture 14" descr="A diagram of a light level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75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E2B9" w14:textId="08DE9228" w:rsidR="00153CD6" w:rsidRDefault="00E2450F" w:rsidP="00153CD6">
      <w:pPr>
        <w:rPr>
          <w:rFonts w:ascii="Times New Roman" w:hAnsi="Times New Roman"/>
          <w:sz w:val="24"/>
        </w:rPr>
      </w:pPr>
      <w:r w:rsidRPr="00E2450F">
        <w:rPr>
          <w:rFonts w:ascii="Times New Roman" w:hAnsi="Times New Roman"/>
          <w:b/>
          <w:bCs/>
          <w:sz w:val="24"/>
        </w:rPr>
        <w:t>Figure 5</w:t>
      </w:r>
      <w:r>
        <w:rPr>
          <w:rFonts w:ascii="Times New Roman" w:hAnsi="Times New Roman"/>
          <w:sz w:val="24"/>
        </w:rPr>
        <w:t>:</w:t>
      </w:r>
      <w:r w:rsidR="00153CD6">
        <w:rPr>
          <w:rFonts w:ascii="Times New Roman" w:hAnsi="Times New Roman"/>
          <w:sz w:val="24"/>
        </w:rPr>
        <w:t xml:space="preserve"> </w:t>
      </w:r>
      <w:r w:rsidR="00A872FD">
        <w:rPr>
          <w:rFonts w:ascii="Times New Roman" w:hAnsi="Times New Roman"/>
          <w:sz w:val="24"/>
        </w:rPr>
        <w:t>GAM</w:t>
      </w:r>
      <w:r w:rsidR="00153CD6">
        <w:rPr>
          <w:rFonts w:ascii="Times New Roman" w:hAnsi="Times New Roman"/>
          <w:sz w:val="24"/>
        </w:rPr>
        <w:t xml:space="preserve"> model predictions of the consecutive flashes before the damping of S-state-induced chlorophyll fluorescence oscillations as predicted by the deviation from growth temperature (</w:t>
      </w:r>
      <w:r w:rsidR="00153CD6" w:rsidRPr="00415140">
        <w:rPr>
          <w:rFonts w:ascii="Times New Roman" w:hAnsi="Times New Roman"/>
          <w:sz w:val="24"/>
        </w:rPr>
        <w:t>°</w:t>
      </w:r>
      <w:r w:rsidR="00153CD6">
        <w:rPr>
          <w:rFonts w:ascii="Times New Roman" w:hAnsi="Times New Roman"/>
          <w:sz w:val="24"/>
        </w:rPr>
        <w:t>C) and the steady-state light level (µmol photons m</w:t>
      </w:r>
      <w:r w:rsidR="00153CD6">
        <w:rPr>
          <w:rFonts w:ascii="Times New Roman" w:hAnsi="Times New Roman"/>
          <w:sz w:val="24"/>
          <w:vertAlign w:val="superscript"/>
        </w:rPr>
        <w:t>-2</w:t>
      </w:r>
      <w:r w:rsidR="00153CD6">
        <w:rPr>
          <w:rFonts w:ascii="Times New Roman" w:hAnsi="Times New Roman"/>
          <w:sz w:val="24"/>
        </w:rPr>
        <w:t>s</w:t>
      </w:r>
      <w:r w:rsidR="00153CD6">
        <w:rPr>
          <w:rFonts w:ascii="Times New Roman" w:hAnsi="Times New Roman"/>
          <w:sz w:val="24"/>
          <w:vertAlign w:val="superscript"/>
        </w:rPr>
        <w:t>-1</w:t>
      </w:r>
      <w:r w:rsidR="00153CD6">
        <w:rPr>
          <w:rFonts w:ascii="Times New Roman" w:hAnsi="Times New Roman"/>
          <w:sz w:val="24"/>
        </w:rPr>
        <w:t xml:space="preserve">) experienced by polar and temperate green algae.  </w:t>
      </w:r>
    </w:p>
    <w:p w14:paraId="14C5DA8D" w14:textId="055E097A" w:rsidR="006B1B98" w:rsidRDefault="006B1B9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6654445F" w14:textId="3621F74C" w:rsidR="006B1B98" w:rsidRDefault="006B1B98" w:rsidP="006B1B9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Table 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: Summary statistics by phytoplankton strain of GAM models using the </w:t>
      </w:r>
      <w:r w:rsidRPr="006B1B98">
        <w:rPr>
          <w:rFonts w:ascii="Times New Roman" w:hAnsi="Times New Roman"/>
          <w:sz w:val="24"/>
        </w:rPr>
        <w:t>restricted maximum likelihood method</w:t>
      </w:r>
      <w:r>
        <w:rPr>
          <w:rFonts w:ascii="Times New Roman" w:hAnsi="Times New Roman"/>
          <w:sz w:val="24"/>
        </w:rPr>
        <w:t xml:space="preserve"> to model the response of</w:t>
      </w:r>
      <w:r w:rsidRPr="006B1B9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damping of S-state-induced chlorophyll fluorescence oscillations to the predictors of </w:t>
      </w:r>
      <w:r>
        <w:rPr>
          <w:rFonts w:ascii="Times New Roman" w:hAnsi="Times New Roman"/>
          <w:sz w:val="24"/>
        </w:rPr>
        <w:t>measurement</w:t>
      </w:r>
      <w:r>
        <w:rPr>
          <w:rFonts w:ascii="Times New Roman" w:hAnsi="Times New Roman"/>
          <w:sz w:val="24"/>
        </w:rPr>
        <w:t xml:space="preserve"> temperature (</w:t>
      </w:r>
      <w:r w:rsidRPr="00415140">
        <w:rPr>
          <w:rFonts w:ascii="Times New Roman" w:hAnsi="Times New Roman"/>
          <w:sz w:val="24"/>
        </w:rPr>
        <w:t>°</w:t>
      </w:r>
      <w:r>
        <w:rPr>
          <w:rFonts w:ascii="Times New Roman" w:hAnsi="Times New Roman"/>
          <w:sz w:val="24"/>
        </w:rPr>
        <w:t>C) and the steady-state light level (µmol photons m</w:t>
      </w:r>
      <w:r>
        <w:rPr>
          <w:rFonts w:ascii="Times New Roman" w:hAnsi="Times New Roman"/>
          <w:sz w:val="24"/>
          <w:vertAlign w:val="superscript"/>
        </w:rPr>
        <w:t>-2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  <w:vertAlign w:val="superscript"/>
        </w:rPr>
        <w:t>-1</w:t>
      </w:r>
      <w:r>
        <w:rPr>
          <w:rFonts w:ascii="Times New Roman" w:hAnsi="Times New Roman"/>
          <w:sz w:val="24"/>
        </w:rPr>
        <w:t xml:space="preserve">). </w:t>
      </w:r>
    </w:p>
    <w:p w14:paraId="49CFCC99" w14:textId="77777777" w:rsidR="006B1B98" w:rsidRDefault="006B1B98" w:rsidP="006B1B98">
      <w:pPr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1134"/>
        <w:gridCol w:w="1559"/>
        <w:gridCol w:w="1134"/>
        <w:gridCol w:w="1276"/>
        <w:gridCol w:w="1270"/>
      </w:tblGrid>
      <w:tr w:rsidR="006B1B98" w14:paraId="2A7C3985" w14:textId="77777777" w:rsidTr="00A96597">
        <w:tc>
          <w:tcPr>
            <w:tcW w:w="2977" w:type="dxa"/>
            <w:vMerge w:val="restart"/>
            <w:tcBorders>
              <w:top w:val="single" w:sz="4" w:space="0" w:color="auto"/>
            </w:tcBorders>
            <w:vAlign w:val="center"/>
          </w:tcPr>
          <w:p w14:paraId="43E8EC7D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Strain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</w:tcBorders>
            <w:vAlign w:val="center"/>
          </w:tcPr>
          <w:p w14:paraId="59C54842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 w:rsidRPr="0004569A">
              <w:rPr>
                <w:rFonts w:ascii="Times New Roman" w:hAnsi="Times New Roman"/>
                <w:sz w:val="24"/>
              </w:rPr>
              <w:t>ignificance of smooth term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</w:tcBorders>
            <w:vAlign w:val="center"/>
          </w:tcPr>
          <w:p w14:paraId="0071E572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Adjusted R</w:t>
            </w:r>
            <w:r>
              <w:rPr>
                <w:rFonts w:ascii="Times New Roman" w:hAnsi="Times New Roman"/>
                <w:sz w:val="24"/>
                <w:vertAlign w:val="superscript"/>
              </w:rPr>
              <w:t>2</w:t>
            </w:r>
          </w:p>
        </w:tc>
        <w:tc>
          <w:tcPr>
            <w:tcW w:w="1270" w:type="dxa"/>
            <w:vMerge w:val="restart"/>
            <w:tcBorders>
              <w:top w:val="single" w:sz="4" w:space="0" w:color="auto"/>
            </w:tcBorders>
            <w:vAlign w:val="center"/>
          </w:tcPr>
          <w:p w14:paraId="2C7BF53F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Deviance Explained</w:t>
            </w:r>
          </w:p>
        </w:tc>
      </w:tr>
      <w:tr w:rsidR="006B1B98" w14:paraId="6C2D98F2" w14:textId="77777777" w:rsidTr="00EE4C41">
        <w:tc>
          <w:tcPr>
            <w:tcW w:w="2977" w:type="dxa"/>
            <w:vMerge/>
            <w:tcBorders>
              <w:bottom w:val="single" w:sz="4" w:space="0" w:color="auto"/>
            </w:tcBorders>
          </w:tcPr>
          <w:p w14:paraId="7AB77B2B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BFD0CA1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EDF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5DA6337" w14:textId="68BF4408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F-ratio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61D1006" w14:textId="0CA1D461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P-value</w:t>
            </w:r>
          </w:p>
        </w:tc>
        <w:tc>
          <w:tcPr>
            <w:tcW w:w="1276" w:type="dxa"/>
            <w:vMerge/>
            <w:tcBorders>
              <w:bottom w:val="single" w:sz="4" w:space="0" w:color="auto"/>
            </w:tcBorders>
          </w:tcPr>
          <w:p w14:paraId="23FC5DE5" w14:textId="77777777" w:rsidR="006B1B98" w:rsidRPr="0004569A" w:rsidRDefault="006B1B98" w:rsidP="00EE4C41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1270" w:type="dxa"/>
            <w:vMerge/>
            <w:tcBorders>
              <w:bottom w:val="single" w:sz="4" w:space="0" w:color="auto"/>
            </w:tcBorders>
          </w:tcPr>
          <w:p w14:paraId="23AAD802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</w:p>
        </w:tc>
      </w:tr>
      <w:tr w:rsidR="006B1B98" w14:paraId="19EB87FA" w14:textId="77777777" w:rsidTr="00EE4C41">
        <w:tc>
          <w:tcPr>
            <w:tcW w:w="2977" w:type="dxa"/>
            <w:tcBorders>
              <w:top w:val="single" w:sz="4" w:space="0" w:color="auto"/>
            </w:tcBorders>
          </w:tcPr>
          <w:p w14:paraId="2C515C0C" w14:textId="66D1DF99" w:rsidR="006B1B98" w:rsidRP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sz w:val="24"/>
              </w:rPr>
              <w:t>F. cylindrus</w:t>
            </w:r>
            <w:r>
              <w:rPr>
                <w:rFonts w:ascii="Times New Roman" w:hAnsi="Times New Roman"/>
                <w:i/>
                <w:iCs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(grown at 0</w:t>
            </w:r>
            <w:r w:rsidRPr="00415140">
              <w:rPr>
                <w:rFonts w:ascii="Times New Roman" w:hAnsi="Times New Roman"/>
                <w:sz w:val="24"/>
              </w:rPr>
              <w:t>°</w:t>
            </w:r>
            <w:r>
              <w:rPr>
                <w:rFonts w:ascii="Times New Roman" w:hAnsi="Times New Roman"/>
                <w:sz w:val="24"/>
              </w:rPr>
              <w:t>C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484513FF" w14:textId="4C971416" w:rsidR="006B1B98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6.06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14:paraId="1D1CFD19" w14:textId="7A501759" w:rsidR="006B1B98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4.46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7C266B4A" w14:textId="311E7229" w:rsidR="006B1B98" w:rsidRDefault="00EE4C41" w:rsidP="00EE4C41">
            <w:pPr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0.00827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68EEF376" w14:textId="162315BA" w:rsidR="006B1B98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0.609</w:t>
            </w:r>
          </w:p>
        </w:tc>
        <w:tc>
          <w:tcPr>
            <w:tcW w:w="1270" w:type="dxa"/>
            <w:tcBorders>
              <w:top w:val="single" w:sz="4" w:space="0" w:color="auto"/>
            </w:tcBorders>
            <w:vAlign w:val="center"/>
          </w:tcPr>
          <w:p w14:paraId="31FEE031" w14:textId="5A172A17" w:rsidR="006B1B98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73.4</w:t>
            </w:r>
            <w:r w:rsidR="006B1B98" w:rsidRPr="0004569A">
              <w:rPr>
                <w:rFonts w:ascii="Times New Roman" w:hAnsi="Times New Roman"/>
                <w:sz w:val="24"/>
              </w:rPr>
              <w:t>%</w:t>
            </w:r>
          </w:p>
        </w:tc>
      </w:tr>
      <w:tr w:rsidR="006B1B98" w14:paraId="7F8F8226" w14:textId="77777777" w:rsidTr="00EE4C41">
        <w:tc>
          <w:tcPr>
            <w:tcW w:w="2977" w:type="dxa"/>
          </w:tcPr>
          <w:p w14:paraId="3A9EB6C9" w14:textId="46890BF6" w:rsidR="006B1B98" w:rsidRPr="005011A0" w:rsidRDefault="006B1B98" w:rsidP="006B5D98">
            <w:pPr>
              <w:rPr>
                <w:rFonts w:ascii="Times New Roman" w:hAnsi="Times New Roman"/>
                <w:i/>
                <w:iCs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sz w:val="24"/>
              </w:rPr>
              <w:t>F. cylindrus</w:t>
            </w:r>
            <w:r w:rsidR="00A96597">
              <w:rPr>
                <w:rFonts w:ascii="Times New Roman" w:hAnsi="Times New Roman"/>
                <w:i/>
                <w:iCs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(grown at </w:t>
            </w:r>
            <w:r>
              <w:rPr>
                <w:rFonts w:ascii="Times New Roman" w:hAnsi="Times New Roman"/>
                <w:sz w:val="24"/>
              </w:rPr>
              <w:t>6</w:t>
            </w:r>
            <w:r w:rsidRPr="00415140">
              <w:rPr>
                <w:rFonts w:ascii="Times New Roman" w:hAnsi="Times New Roman"/>
                <w:sz w:val="24"/>
              </w:rPr>
              <w:t>°</w:t>
            </w:r>
            <w:r>
              <w:rPr>
                <w:rFonts w:ascii="Times New Roman" w:hAnsi="Times New Roman"/>
                <w:sz w:val="24"/>
              </w:rPr>
              <w:t>C)</w:t>
            </w:r>
          </w:p>
        </w:tc>
        <w:tc>
          <w:tcPr>
            <w:tcW w:w="1134" w:type="dxa"/>
            <w:vAlign w:val="center"/>
          </w:tcPr>
          <w:p w14:paraId="75D70EB0" w14:textId="5AEA7CC9" w:rsidR="006B1B98" w:rsidRPr="0004569A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5.49</w:t>
            </w:r>
          </w:p>
        </w:tc>
        <w:tc>
          <w:tcPr>
            <w:tcW w:w="1559" w:type="dxa"/>
            <w:vAlign w:val="center"/>
          </w:tcPr>
          <w:p w14:paraId="565B75B0" w14:textId="1F6BAC0C" w:rsidR="006B1B98" w:rsidRPr="0004569A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3.42</w:t>
            </w:r>
          </w:p>
        </w:tc>
        <w:tc>
          <w:tcPr>
            <w:tcW w:w="1134" w:type="dxa"/>
            <w:vAlign w:val="center"/>
          </w:tcPr>
          <w:p w14:paraId="0DBED59B" w14:textId="7745436F" w:rsidR="006B1B98" w:rsidRPr="0004569A" w:rsidRDefault="00EE4C41" w:rsidP="00EE4C41">
            <w:pPr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0.0279</w:t>
            </w:r>
          </w:p>
        </w:tc>
        <w:tc>
          <w:tcPr>
            <w:tcW w:w="1276" w:type="dxa"/>
            <w:vAlign w:val="center"/>
          </w:tcPr>
          <w:p w14:paraId="6D1547AA" w14:textId="70245693" w:rsidR="006B1B98" w:rsidRPr="0004569A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0.509</w:t>
            </w:r>
          </w:p>
        </w:tc>
        <w:tc>
          <w:tcPr>
            <w:tcW w:w="1270" w:type="dxa"/>
            <w:vAlign w:val="center"/>
          </w:tcPr>
          <w:p w14:paraId="646B32FA" w14:textId="5333F14E" w:rsidR="006B1B98" w:rsidRPr="0004569A" w:rsidRDefault="00EE4C41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EE4C41">
              <w:rPr>
                <w:rFonts w:ascii="Times New Roman" w:hAnsi="Times New Roman"/>
                <w:sz w:val="24"/>
              </w:rPr>
              <w:t>65.1%</w:t>
            </w:r>
          </w:p>
        </w:tc>
      </w:tr>
      <w:tr w:rsidR="006B1B98" w14:paraId="4BDB6C90" w14:textId="77777777" w:rsidTr="00EE4C41">
        <w:tc>
          <w:tcPr>
            <w:tcW w:w="2977" w:type="dxa"/>
          </w:tcPr>
          <w:p w14:paraId="7BCC42EE" w14:textId="77777777" w:rsidR="006B1B98" w:rsidRPr="0004569A" w:rsidRDefault="006B1B98" w:rsidP="006B5D98">
            <w:pPr>
              <w:rPr>
                <w:rFonts w:ascii="Times New Roman" w:hAnsi="Times New Roman"/>
                <w:i/>
                <w:iCs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T. pseudonana</w:t>
            </w:r>
          </w:p>
        </w:tc>
        <w:tc>
          <w:tcPr>
            <w:tcW w:w="1134" w:type="dxa"/>
          </w:tcPr>
          <w:p w14:paraId="66309EBE" w14:textId="70C22154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6.08</w:t>
            </w:r>
          </w:p>
        </w:tc>
        <w:tc>
          <w:tcPr>
            <w:tcW w:w="1559" w:type="dxa"/>
          </w:tcPr>
          <w:p w14:paraId="7246C9A5" w14:textId="4E660700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9.0</w:t>
            </w:r>
            <w:r w:rsidR="00EE4C41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134" w:type="dxa"/>
          </w:tcPr>
          <w:p w14:paraId="20B2AAFE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5.38e-06</w:t>
            </w:r>
          </w:p>
        </w:tc>
        <w:tc>
          <w:tcPr>
            <w:tcW w:w="1276" w:type="dxa"/>
          </w:tcPr>
          <w:p w14:paraId="0156830E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0.674</w:t>
            </w:r>
          </w:p>
        </w:tc>
        <w:tc>
          <w:tcPr>
            <w:tcW w:w="1270" w:type="dxa"/>
          </w:tcPr>
          <w:p w14:paraId="6EEE6D13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73.2%</w:t>
            </w:r>
          </w:p>
        </w:tc>
      </w:tr>
      <w:tr w:rsidR="006B1B98" w14:paraId="7EAF3A40" w14:textId="77777777" w:rsidTr="00EE4C41">
        <w:tc>
          <w:tcPr>
            <w:tcW w:w="2977" w:type="dxa"/>
          </w:tcPr>
          <w:p w14:paraId="3BE09CAA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ICEMDV</w:t>
            </w:r>
          </w:p>
        </w:tc>
        <w:tc>
          <w:tcPr>
            <w:tcW w:w="1134" w:type="dxa"/>
          </w:tcPr>
          <w:p w14:paraId="32E7031F" w14:textId="62858C73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4.51</w:t>
            </w:r>
          </w:p>
        </w:tc>
        <w:tc>
          <w:tcPr>
            <w:tcW w:w="1559" w:type="dxa"/>
          </w:tcPr>
          <w:p w14:paraId="636F7C2C" w14:textId="63DC9B63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6.5</w:t>
            </w:r>
            <w:r w:rsidR="00EE4C41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134" w:type="dxa"/>
          </w:tcPr>
          <w:p w14:paraId="46FBA1DD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0.00687</w:t>
            </w:r>
          </w:p>
        </w:tc>
        <w:tc>
          <w:tcPr>
            <w:tcW w:w="1276" w:type="dxa"/>
          </w:tcPr>
          <w:p w14:paraId="3E7D7B1E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0.687</w:t>
            </w:r>
          </w:p>
        </w:tc>
        <w:tc>
          <w:tcPr>
            <w:tcW w:w="1270" w:type="dxa"/>
          </w:tcPr>
          <w:p w14:paraId="6EE913F3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78.8%</w:t>
            </w:r>
          </w:p>
        </w:tc>
      </w:tr>
      <w:tr w:rsidR="006B1B98" w14:paraId="277C2E23" w14:textId="77777777" w:rsidTr="00EE4C41">
        <w:tc>
          <w:tcPr>
            <w:tcW w:w="2977" w:type="dxa"/>
          </w:tcPr>
          <w:p w14:paraId="235A9586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priscuii</w:t>
            </w:r>
          </w:p>
        </w:tc>
        <w:tc>
          <w:tcPr>
            <w:tcW w:w="1134" w:type="dxa"/>
          </w:tcPr>
          <w:p w14:paraId="6526FB49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4.31</w:t>
            </w:r>
          </w:p>
        </w:tc>
        <w:tc>
          <w:tcPr>
            <w:tcW w:w="1559" w:type="dxa"/>
          </w:tcPr>
          <w:p w14:paraId="238315E9" w14:textId="70AAA49E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2.1</w:t>
            </w:r>
            <w:r w:rsidR="00EE4C41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1134" w:type="dxa"/>
          </w:tcPr>
          <w:p w14:paraId="76EC3ED1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0.115</w:t>
            </w:r>
          </w:p>
        </w:tc>
        <w:tc>
          <w:tcPr>
            <w:tcW w:w="1276" w:type="dxa"/>
          </w:tcPr>
          <w:p w14:paraId="6032DA73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0.389</w:t>
            </w:r>
          </w:p>
        </w:tc>
        <w:tc>
          <w:tcPr>
            <w:tcW w:w="1270" w:type="dxa"/>
          </w:tcPr>
          <w:p w14:paraId="19F357CE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57.7%</w:t>
            </w:r>
          </w:p>
        </w:tc>
      </w:tr>
      <w:tr w:rsidR="006B1B98" w14:paraId="1ACAE2FF" w14:textId="77777777" w:rsidTr="00EE4C41">
        <w:tc>
          <w:tcPr>
            <w:tcW w:w="2977" w:type="dxa"/>
          </w:tcPr>
          <w:p w14:paraId="6202C64F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malina</w:t>
            </w:r>
          </w:p>
        </w:tc>
        <w:tc>
          <w:tcPr>
            <w:tcW w:w="1134" w:type="dxa"/>
          </w:tcPr>
          <w:p w14:paraId="1F7EBD7C" w14:textId="3869F836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4.34</w:t>
            </w:r>
          </w:p>
        </w:tc>
        <w:tc>
          <w:tcPr>
            <w:tcW w:w="1559" w:type="dxa"/>
          </w:tcPr>
          <w:p w14:paraId="5C381064" w14:textId="3E02DF80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2.5</w:t>
            </w:r>
            <w:r w:rsidR="00EE4C41"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1134" w:type="dxa"/>
          </w:tcPr>
          <w:p w14:paraId="6DD9BE11" w14:textId="375D4F2D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04569A">
              <w:rPr>
                <w:rFonts w:ascii="Times New Roman" w:hAnsi="Times New Roman"/>
                <w:sz w:val="24"/>
              </w:rPr>
              <w:t>0.0843</w:t>
            </w:r>
          </w:p>
        </w:tc>
        <w:tc>
          <w:tcPr>
            <w:tcW w:w="1276" w:type="dxa"/>
          </w:tcPr>
          <w:p w14:paraId="555D8809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0.423</w:t>
            </w:r>
          </w:p>
        </w:tc>
        <w:tc>
          <w:tcPr>
            <w:tcW w:w="1270" w:type="dxa"/>
          </w:tcPr>
          <w:p w14:paraId="0038B6D6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60.2%</w:t>
            </w:r>
          </w:p>
        </w:tc>
      </w:tr>
      <w:tr w:rsidR="006B1B98" w14:paraId="38C43F35" w14:textId="77777777" w:rsidTr="00EE4C41">
        <w:tc>
          <w:tcPr>
            <w:tcW w:w="2977" w:type="dxa"/>
          </w:tcPr>
          <w:p w14:paraId="74730D67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sz w:val="24"/>
              </w:rPr>
              <w:t>C. reinhardtii</w:t>
            </w:r>
          </w:p>
        </w:tc>
        <w:tc>
          <w:tcPr>
            <w:tcW w:w="1134" w:type="dxa"/>
          </w:tcPr>
          <w:p w14:paraId="7CD61C8E" w14:textId="546400B0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6.05</w:t>
            </w:r>
          </w:p>
        </w:tc>
        <w:tc>
          <w:tcPr>
            <w:tcW w:w="1559" w:type="dxa"/>
          </w:tcPr>
          <w:p w14:paraId="3D126268" w14:textId="0F45183B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9.49</w:t>
            </w:r>
          </w:p>
        </w:tc>
        <w:tc>
          <w:tcPr>
            <w:tcW w:w="1134" w:type="dxa"/>
          </w:tcPr>
          <w:p w14:paraId="0555FC23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0.000274</w:t>
            </w:r>
          </w:p>
        </w:tc>
        <w:tc>
          <w:tcPr>
            <w:tcW w:w="1276" w:type="dxa"/>
          </w:tcPr>
          <w:p w14:paraId="4EB681B6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0.786</w:t>
            </w:r>
          </w:p>
        </w:tc>
        <w:tc>
          <w:tcPr>
            <w:tcW w:w="1270" w:type="dxa"/>
          </w:tcPr>
          <w:p w14:paraId="4A9B0965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85.4%</w:t>
            </w:r>
          </w:p>
        </w:tc>
      </w:tr>
      <w:tr w:rsidR="006B1B98" w14:paraId="0AA8E527" w14:textId="77777777" w:rsidTr="00EE4C41">
        <w:tc>
          <w:tcPr>
            <w:tcW w:w="2977" w:type="dxa"/>
            <w:tcBorders>
              <w:bottom w:val="single" w:sz="4" w:space="0" w:color="auto"/>
            </w:tcBorders>
          </w:tcPr>
          <w:p w14:paraId="5BB9B416" w14:textId="77777777" w:rsidR="006B1B98" w:rsidRDefault="006B1B98" w:rsidP="006B5D98">
            <w:pPr>
              <w:rPr>
                <w:rFonts w:ascii="Times New Roman" w:hAnsi="Times New Roman"/>
                <w:sz w:val="24"/>
              </w:rPr>
            </w:pPr>
            <w:r w:rsidRPr="005011A0">
              <w:rPr>
                <w:rFonts w:ascii="Times New Roman" w:hAnsi="Times New Roman"/>
                <w:i/>
                <w:iCs/>
                <w:color w:val="000000"/>
                <w:sz w:val="24"/>
                <w:shd w:val="clear" w:color="auto" w:fill="FFFFFF"/>
              </w:rPr>
              <w:t>C. vulgaris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E3E960B" w14:textId="69132B29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5.3</w:t>
            </w:r>
            <w:r w:rsidR="00EE4C41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20F0CF9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13.83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671725D" w14:textId="77777777" w:rsidR="006B1B98" w:rsidRDefault="006B1B98" w:rsidP="00EE4C41">
            <w:pPr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4.08e-06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93D45AE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0.772</w:t>
            </w:r>
          </w:p>
        </w:tc>
        <w:tc>
          <w:tcPr>
            <w:tcW w:w="1270" w:type="dxa"/>
            <w:tcBorders>
              <w:bottom w:val="single" w:sz="4" w:space="0" w:color="auto"/>
            </w:tcBorders>
          </w:tcPr>
          <w:p w14:paraId="1EA713A2" w14:textId="77777777" w:rsidR="006B1B98" w:rsidRDefault="006B1B98" w:rsidP="00EE4C41">
            <w:pPr>
              <w:jc w:val="center"/>
              <w:rPr>
                <w:rFonts w:ascii="Times New Roman" w:hAnsi="Times New Roman"/>
                <w:sz w:val="24"/>
              </w:rPr>
            </w:pPr>
            <w:r w:rsidRPr="006B1B98">
              <w:rPr>
                <w:rFonts w:ascii="Times New Roman" w:hAnsi="Times New Roman"/>
                <w:sz w:val="24"/>
              </w:rPr>
              <w:t>82.3%</w:t>
            </w:r>
          </w:p>
        </w:tc>
      </w:tr>
    </w:tbl>
    <w:p w14:paraId="039E2DEB" w14:textId="77777777" w:rsidR="006B1B98" w:rsidRDefault="006B1B98" w:rsidP="00153CD6">
      <w:pPr>
        <w:rPr>
          <w:rFonts w:ascii="Times New Roman" w:hAnsi="Times New Roman"/>
          <w:sz w:val="24"/>
        </w:rPr>
      </w:pPr>
    </w:p>
    <w:p w14:paraId="50C752A5" w14:textId="77777777" w:rsidR="00EE4C41" w:rsidRPr="00415140" w:rsidRDefault="00EE4C41" w:rsidP="00153CD6">
      <w:pPr>
        <w:rPr>
          <w:rFonts w:ascii="Times New Roman" w:hAnsi="Times New Roman"/>
          <w:sz w:val="24"/>
        </w:rPr>
      </w:pPr>
    </w:p>
    <w:p w14:paraId="1C1E27B8" w14:textId="7044FA7F" w:rsidR="00B42B52" w:rsidRDefault="00E0255C" w:rsidP="00E0255C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214ACB21" wp14:editId="5352B2AE">
            <wp:extent cx="5400000" cy="3471346"/>
            <wp:effectExtent l="0" t="0" r="0" b="0"/>
            <wp:docPr id="1257196417" name="Picture 18" descr="A diagram of different types of h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96417" name="Picture 18" descr="A diagram of different types of hea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7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4AC" w14:textId="44D119ED" w:rsidR="00E2450F" w:rsidRDefault="00E2450F" w:rsidP="00E0255C">
      <w:pPr>
        <w:jc w:val="center"/>
        <w:rPr>
          <w:rFonts w:ascii="Times New Roman" w:hAnsi="Times New Roman"/>
          <w:sz w:val="24"/>
        </w:rPr>
      </w:pPr>
    </w:p>
    <w:p w14:paraId="5D6B96F4" w14:textId="6FA01572" w:rsidR="00153CD6" w:rsidRPr="00415140" w:rsidRDefault="00E2450F" w:rsidP="00153CD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Figure 6</w:t>
      </w:r>
      <w:r>
        <w:rPr>
          <w:rFonts w:ascii="Times New Roman" w:hAnsi="Times New Roman"/>
          <w:sz w:val="24"/>
        </w:rPr>
        <w:t xml:space="preserve">: </w:t>
      </w:r>
      <w:r w:rsidR="00A872FD">
        <w:rPr>
          <w:rFonts w:ascii="Times New Roman" w:hAnsi="Times New Roman"/>
          <w:sz w:val="24"/>
        </w:rPr>
        <w:t>GAM</w:t>
      </w:r>
      <w:r w:rsidR="00153CD6">
        <w:rPr>
          <w:rFonts w:ascii="Times New Roman" w:hAnsi="Times New Roman"/>
          <w:sz w:val="24"/>
        </w:rPr>
        <w:t xml:space="preserve"> model predictions of the consecutive flashes before the damping of S-state-induced chlorophyll fluorescence oscillations as predicted by the measurement temperature (</w:t>
      </w:r>
      <w:r w:rsidR="00153CD6" w:rsidRPr="00415140">
        <w:rPr>
          <w:rFonts w:ascii="Times New Roman" w:hAnsi="Times New Roman"/>
          <w:sz w:val="24"/>
        </w:rPr>
        <w:t>°</w:t>
      </w:r>
      <w:r w:rsidR="00153CD6">
        <w:rPr>
          <w:rFonts w:ascii="Times New Roman" w:hAnsi="Times New Roman"/>
          <w:sz w:val="24"/>
        </w:rPr>
        <w:t>C) and the steady-state light level (µmol photons m</w:t>
      </w:r>
      <w:r w:rsidR="00153CD6">
        <w:rPr>
          <w:rFonts w:ascii="Times New Roman" w:hAnsi="Times New Roman"/>
          <w:sz w:val="24"/>
          <w:vertAlign w:val="superscript"/>
        </w:rPr>
        <w:t>-2</w:t>
      </w:r>
      <w:r w:rsidR="00153CD6">
        <w:rPr>
          <w:rFonts w:ascii="Times New Roman" w:hAnsi="Times New Roman"/>
          <w:sz w:val="24"/>
        </w:rPr>
        <w:t>s</w:t>
      </w:r>
      <w:r w:rsidR="00153CD6">
        <w:rPr>
          <w:rFonts w:ascii="Times New Roman" w:hAnsi="Times New Roman"/>
          <w:sz w:val="24"/>
          <w:vertAlign w:val="superscript"/>
        </w:rPr>
        <w:t>-1</w:t>
      </w:r>
      <w:r w:rsidR="00153CD6">
        <w:rPr>
          <w:rFonts w:ascii="Times New Roman" w:hAnsi="Times New Roman"/>
          <w:sz w:val="24"/>
        </w:rPr>
        <w:t xml:space="preserve">) experienced by polar and temperate diatoms. </w:t>
      </w:r>
      <w:r w:rsidR="00BA2FD7">
        <w:rPr>
          <w:rFonts w:ascii="Times New Roman" w:hAnsi="Times New Roman"/>
          <w:sz w:val="24"/>
        </w:rPr>
        <w:t xml:space="preserve">White dashed lines represent the growth temperatures of the individual cultures. </w:t>
      </w:r>
    </w:p>
    <w:p w14:paraId="2991EE5B" w14:textId="038AF17A" w:rsidR="00E2450F" w:rsidRDefault="00E2450F">
      <w:pPr>
        <w:rPr>
          <w:rFonts w:ascii="Times New Roman" w:hAnsi="Times New Roman"/>
          <w:sz w:val="24"/>
        </w:rPr>
      </w:pPr>
    </w:p>
    <w:p w14:paraId="1E67BABD" w14:textId="45309326" w:rsidR="00E0255C" w:rsidRDefault="00E02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7389E1C8" w14:textId="77777777" w:rsidR="00E2450F" w:rsidRPr="00E2450F" w:rsidRDefault="00E2450F">
      <w:pPr>
        <w:rPr>
          <w:rFonts w:ascii="Times New Roman" w:hAnsi="Times New Roman"/>
          <w:sz w:val="24"/>
        </w:rPr>
      </w:pPr>
    </w:p>
    <w:p w14:paraId="5AFD2660" w14:textId="37975F52" w:rsidR="00E2450F" w:rsidRDefault="00E0255C" w:rsidP="00E0255C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68FC54D6" wp14:editId="495169BF">
            <wp:extent cx="5943600" cy="3441065"/>
            <wp:effectExtent l="0" t="0" r="0" b="635"/>
            <wp:docPr id="291392038" name="Picture 16" descr="A diagram of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92038" name="Picture 16" descr="A diagram of different color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D01A" w14:textId="77777777" w:rsidR="00E0255C" w:rsidRDefault="00E0255C" w:rsidP="00E0255C">
      <w:pPr>
        <w:jc w:val="center"/>
        <w:rPr>
          <w:rFonts w:ascii="Times New Roman" w:hAnsi="Times New Roman"/>
          <w:sz w:val="24"/>
        </w:rPr>
      </w:pPr>
    </w:p>
    <w:p w14:paraId="03CDE0A9" w14:textId="6A89E117" w:rsidR="00153CD6" w:rsidRPr="00415140" w:rsidRDefault="00E2450F" w:rsidP="00153CD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Figure 7</w:t>
      </w:r>
      <w:r>
        <w:rPr>
          <w:rFonts w:ascii="Times New Roman" w:hAnsi="Times New Roman"/>
          <w:sz w:val="24"/>
        </w:rPr>
        <w:t xml:space="preserve">: </w:t>
      </w:r>
      <w:r w:rsidR="00A872FD">
        <w:rPr>
          <w:rFonts w:ascii="Times New Roman" w:hAnsi="Times New Roman"/>
          <w:sz w:val="24"/>
        </w:rPr>
        <w:t>GAM</w:t>
      </w:r>
      <w:r w:rsidR="00153CD6">
        <w:rPr>
          <w:rFonts w:ascii="Times New Roman" w:hAnsi="Times New Roman"/>
          <w:sz w:val="24"/>
        </w:rPr>
        <w:t xml:space="preserve"> model predictions of the consecutive flashes before the damping of S-state-induced chlorophyll fluorescence oscillations as predicted by the measurement temperature (</w:t>
      </w:r>
      <w:r w:rsidR="00153CD6" w:rsidRPr="00415140">
        <w:rPr>
          <w:rFonts w:ascii="Times New Roman" w:hAnsi="Times New Roman"/>
          <w:sz w:val="24"/>
        </w:rPr>
        <w:t>°</w:t>
      </w:r>
      <w:r w:rsidR="00153CD6">
        <w:rPr>
          <w:rFonts w:ascii="Times New Roman" w:hAnsi="Times New Roman"/>
          <w:sz w:val="24"/>
        </w:rPr>
        <w:t>C) and the steady-state light level (µmol photons m</w:t>
      </w:r>
      <w:r w:rsidR="00153CD6">
        <w:rPr>
          <w:rFonts w:ascii="Times New Roman" w:hAnsi="Times New Roman"/>
          <w:sz w:val="24"/>
          <w:vertAlign w:val="superscript"/>
        </w:rPr>
        <w:t>-2</w:t>
      </w:r>
      <w:r w:rsidR="00153CD6">
        <w:rPr>
          <w:rFonts w:ascii="Times New Roman" w:hAnsi="Times New Roman"/>
          <w:sz w:val="24"/>
        </w:rPr>
        <w:t>s</w:t>
      </w:r>
      <w:r w:rsidR="00153CD6">
        <w:rPr>
          <w:rFonts w:ascii="Times New Roman" w:hAnsi="Times New Roman"/>
          <w:sz w:val="24"/>
          <w:vertAlign w:val="superscript"/>
        </w:rPr>
        <w:t>-1</w:t>
      </w:r>
      <w:r w:rsidR="00153CD6">
        <w:rPr>
          <w:rFonts w:ascii="Times New Roman" w:hAnsi="Times New Roman"/>
          <w:sz w:val="24"/>
        </w:rPr>
        <w:t xml:space="preserve">) experienced by polar and temperate green algae. </w:t>
      </w:r>
      <w:r w:rsidR="00352D18">
        <w:rPr>
          <w:rFonts w:ascii="Times New Roman" w:hAnsi="Times New Roman"/>
          <w:sz w:val="24"/>
        </w:rPr>
        <w:t>White dashed lines represent the growth temperatures of the individual cultures.</w:t>
      </w:r>
    </w:p>
    <w:p w14:paraId="4C43C9FF" w14:textId="0C305664" w:rsidR="00E2450F" w:rsidRPr="00E2450F" w:rsidRDefault="00E2450F">
      <w:pPr>
        <w:rPr>
          <w:rFonts w:ascii="Times New Roman" w:hAnsi="Times New Roman"/>
          <w:sz w:val="24"/>
        </w:rPr>
      </w:pPr>
    </w:p>
    <w:sectPr w:rsidR="00E2450F" w:rsidRPr="00E2450F" w:rsidSect="008C6A59">
      <w:pgSz w:w="12240" w:h="15840"/>
      <w:pgMar w:top="1440" w:right="1440" w:bottom="1440" w:left="1440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13150"/>
    <w:multiLevelType w:val="hybridMultilevel"/>
    <w:tmpl w:val="F8BE5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F04399"/>
    <w:multiLevelType w:val="hybridMultilevel"/>
    <w:tmpl w:val="0156B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065073">
    <w:abstractNumId w:val="0"/>
  </w:num>
  <w:num w:numId="2" w16cid:durableId="1542745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64E"/>
    <w:rsid w:val="0004569A"/>
    <w:rsid w:val="00050005"/>
    <w:rsid w:val="000704EC"/>
    <w:rsid w:val="00091DF4"/>
    <w:rsid w:val="000B530E"/>
    <w:rsid w:val="000D0E5D"/>
    <w:rsid w:val="00100F32"/>
    <w:rsid w:val="00153CD6"/>
    <w:rsid w:val="00180F88"/>
    <w:rsid w:val="001A5E0B"/>
    <w:rsid w:val="001A64C5"/>
    <w:rsid w:val="001C33C9"/>
    <w:rsid w:val="001E33DF"/>
    <w:rsid w:val="001E43C1"/>
    <w:rsid w:val="002159E0"/>
    <w:rsid w:val="00215A0D"/>
    <w:rsid w:val="00230989"/>
    <w:rsid w:val="00234065"/>
    <w:rsid w:val="00255597"/>
    <w:rsid w:val="00290CD1"/>
    <w:rsid w:val="002A7D94"/>
    <w:rsid w:val="002F5158"/>
    <w:rsid w:val="003100E3"/>
    <w:rsid w:val="003178D4"/>
    <w:rsid w:val="00327970"/>
    <w:rsid w:val="00330853"/>
    <w:rsid w:val="00341E8A"/>
    <w:rsid w:val="00352D18"/>
    <w:rsid w:val="00367FE1"/>
    <w:rsid w:val="00372F2B"/>
    <w:rsid w:val="00380044"/>
    <w:rsid w:val="00395EC9"/>
    <w:rsid w:val="003A2A2F"/>
    <w:rsid w:val="003B6878"/>
    <w:rsid w:val="003C564E"/>
    <w:rsid w:val="003C6B6F"/>
    <w:rsid w:val="003C75CB"/>
    <w:rsid w:val="003F2922"/>
    <w:rsid w:val="00400137"/>
    <w:rsid w:val="00415140"/>
    <w:rsid w:val="004526E9"/>
    <w:rsid w:val="00473E60"/>
    <w:rsid w:val="004E5BE1"/>
    <w:rsid w:val="00500697"/>
    <w:rsid w:val="005123F6"/>
    <w:rsid w:val="005142D6"/>
    <w:rsid w:val="00556932"/>
    <w:rsid w:val="005969DF"/>
    <w:rsid w:val="005B1ACB"/>
    <w:rsid w:val="005D3D8B"/>
    <w:rsid w:val="005D66EC"/>
    <w:rsid w:val="005E51FA"/>
    <w:rsid w:val="0060540A"/>
    <w:rsid w:val="00607448"/>
    <w:rsid w:val="00666858"/>
    <w:rsid w:val="00687A8F"/>
    <w:rsid w:val="006B1B98"/>
    <w:rsid w:val="006C3A7E"/>
    <w:rsid w:val="006D4EF9"/>
    <w:rsid w:val="006F6707"/>
    <w:rsid w:val="0077738D"/>
    <w:rsid w:val="00787028"/>
    <w:rsid w:val="007C48C9"/>
    <w:rsid w:val="007C4D67"/>
    <w:rsid w:val="00800277"/>
    <w:rsid w:val="0081446B"/>
    <w:rsid w:val="008214BA"/>
    <w:rsid w:val="00825DFA"/>
    <w:rsid w:val="00867338"/>
    <w:rsid w:val="008C6A59"/>
    <w:rsid w:val="008F073A"/>
    <w:rsid w:val="00924A5C"/>
    <w:rsid w:val="00995637"/>
    <w:rsid w:val="009968CF"/>
    <w:rsid w:val="009C3F28"/>
    <w:rsid w:val="009E1093"/>
    <w:rsid w:val="009E5048"/>
    <w:rsid w:val="00A5543B"/>
    <w:rsid w:val="00A8569B"/>
    <w:rsid w:val="00A872FD"/>
    <w:rsid w:val="00A96597"/>
    <w:rsid w:val="00B41640"/>
    <w:rsid w:val="00B42B52"/>
    <w:rsid w:val="00BA2FD7"/>
    <w:rsid w:val="00BC7FBF"/>
    <w:rsid w:val="00C07E6D"/>
    <w:rsid w:val="00C65B24"/>
    <w:rsid w:val="00CA2AEA"/>
    <w:rsid w:val="00CA7211"/>
    <w:rsid w:val="00CC3471"/>
    <w:rsid w:val="00CC3EEE"/>
    <w:rsid w:val="00CE308B"/>
    <w:rsid w:val="00CF55DB"/>
    <w:rsid w:val="00D33F2B"/>
    <w:rsid w:val="00D41D1B"/>
    <w:rsid w:val="00D85A9E"/>
    <w:rsid w:val="00D8715D"/>
    <w:rsid w:val="00DA268C"/>
    <w:rsid w:val="00DA5F58"/>
    <w:rsid w:val="00DF565A"/>
    <w:rsid w:val="00E0255C"/>
    <w:rsid w:val="00E02717"/>
    <w:rsid w:val="00E2450F"/>
    <w:rsid w:val="00E2483D"/>
    <w:rsid w:val="00E82673"/>
    <w:rsid w:val="00E97A55"/>
    <w:rsid w:val="00EB6B92"/>
    <w:rsid w:val="00EE3EFB"/>
    <w:rsid w:val="00EE4C41"/>
    <w:rsid w:val="00F237E0"/>
    <w:rsid w:val="00F344B7"/>
    <w:rsid w:val="00F36AAB"/>
    <w:rsid w:val="00F36BCD"/>
    <w:rsid w:val="00F775F3"/>
    <w:rsid w:val="00F82C0B"/>
    <w:rsid w:val="00FB0CCD"/>
    <w:rsid w:val="00FB22D0"/>
    <w:rsid w:val="00FC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498FF"/>
  <w15:chartTrackingRefBased/>
  <w15:docId w15:val="{963AC0AF-D464-2B41-AC2D-70C1741E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color w:val="000000" w:themeColor="text1"/>
        <w:kern w:val="2"/>
        <w:sz w:val="22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6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56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56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56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56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564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564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564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564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6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56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56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56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56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56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56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56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56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564E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564E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564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56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56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56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56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56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56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56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564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67F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839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Ryan</dc:creator>
  <cp:keywords/>
  <dc:description/>
  <cp:lastModifiedBy>Natasha Ryan</cp:lastModifiedBy>
  <cp:revision>64</cp:revision>
  <dcterms:created xsi:type="dcterms:W3CDTF">2024-03-14T17:47:00Z</dcterms:created>
  <dcterms:modified xsi:type="dcterms:W3CDTF">2024-03-28T18:20:00Z</dcterms:modified>
</cp:coreProperties>
</file>