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C076C" w14:textId="02FB407E" w:rsidR="00581E50" w:rsidRPr="007449C0" w:rsidRDefault="00B40F94" w:rsidP="007449C0">
      <w:pPr>
        <w:pStyle w:val="Heading"/>
        <w:spacing w:line="360" w:lineRule="auto"/>
        <w:rPr>
          <w:rFonts w:ascii="Times New Roman" w:hAnsi="Times New Roman"/>
          <w:lang w:val="en-CA"/>
        </w:rPr>
      </w:pPr>
      <w:r w:rsidRPr="00C053AF">
        <w:rPr>
          <w:rFonts w:ascii="Times New Roman" w:hAnsi="Times New Roman"/>
          <w:lang w:val="en-CA"/>
        </w:rPr>
        <w:t>Introduction</w:t>
      </w:r>
    </w:p>
    <w:p w14:paraId="09062908" w14:textId="67329F0E" w:rsidR="005D50EA" w:rsidRPr="007449C0" w:rsidRDefault="005F515C" w:rsidP="007449C0">
      <w:pPr>
        <w:pStyle w:val="Heading2"/>
        <w:spacing w:line="360" w:lineRule="auto"/>
        <w:rPr>
          <w:sz w:val="24"/>
          <w:szCs w:val="24"/>
        </w:rPr>
      </w:pPr>
      <w:r w:rsidRPr="007449C0">
        <w:rPr>
          <w:rFonts w:ascii="Times New Roman" w:hAnsi="Times New Roman"/>
          <w:sz w:val="24"/>
          <w:szCs w:val="24"/>
        </w:rPr>
        <w:t>P</w:t>
      </w:r>
      <w:r w:rsidR="00642C79" w:rsidRPr="007449C0">
        <w:rPr>
          <w:rFonts w:ascii="Times New Roman" w:hAnsi="Times New Roman"/>
          <w:sz w:val="24"/>
          <w:szCs w:val="24"/>
        </w:rPr>
        <w:t>olar</w:t>
      </w:r>
      <w:r w:rsidRPr="007449C0">
        <w:rPr>
          <w:rFonts w:ascii="Times New Roman" w:hAnsi="Times New Roman"/>
          <w:sz w:val="24"/>
          <w:szCs w:val="24"/>
        </w:rPr>
        <w:t xml:space="preserve"> Phytoplankton</w:t>
      </w:r>
      <w:r w:rsidR="00455917" w:rsidRPr="007449C0">
        <w:rPr>
          <w:rFonts w:ascii="Times New Roman" w:hAnsi="Times New Roman"/>
          <w:sz w:val="24"/>
          <w:szCs w:val="24"/>
        </w:rPr>
        <w:t xml:space="preserve"> </w:t>
      </w:r>
    </w:p>
    <w:p w14:paraId="318FB2A9" w14:textId="6A22607D" w:rsidR="007449C0" w:rsidRDefault="007449C0" w:rsidP="37EBC8C1">
      <w:pPr>
        <w:pStyle w:val="Body"/>
        <w:spacing w:line="360" w:lineRule="auto"/>
        <w:ind w:firstLine="357"/>
        <w:rPr>
          <w:lang w:val="en-US"/>
        </w:rPr>
      </w:pPr>
      <w:r w:rsidRPr="37EBC8C1">
        <w:rPr>
          <w:lang w:val="en-US"/>
        </w:rPr>
        <w:t>Phytoplankton are photosynthetic microorganisms with diverse evolutionary histories</w:t>
      </w:r>
      <w:r w:rsidRPr="37EBC8C1">
        <w:rPr>
          <w:lang w:val="it-IT"/>
        </w:rPr>
        <w:t xml:space="preserve"> and </w:t>
      </w:r>
      <w:proofErr w:type="spellStart"/>
      <w:r w:rsidRPr="37EBC8C1">
        <w:rPr>
          <w:lang w:val="it-IT"/>
        </w:rPr>
        <w:t>ecolog</w:t>
      </w:r>
      <w:r w:rsidRPr="37EBC8C1">
        <w:rPr>
          <w:lang w:val="en-US"/>
        </w:rPr>
        <w:t>ies</w:t>
      </w:r>
      <w:proofErr w:type="spellEnd"/>
      <w:r w:rsidRPr="37EBC8C1">
        <w:rPr>
          <w:lang w:val="en-US"/>
        </w:rPr>
        <w:t xml:space="preserve"> </w:t>
      </w:r>
      <w:r w:rsidR="00AD6069">
        <w:rPr>
          <w:lang w:val="en-US"/>
        </w:rPr>
        <w:fldChar w:fldCharType="begin"/>
      </w:r>
      <w:r w:rsidR="00AD6069">
        <w:rPr>
          <w:lang w:val="en-US"/>
        </w:rPr>
        <w:instrText xml:space="preserve"> ADDIN ZOTERO_ITEM CSL_CITATION {"citationID":"K8wDJ9Te","properties":{"formattedCitation":"[1]","plainCitation":"[1]","noteIndex":0},"citationItems":[{"id":5239,"uris":["http://zotero.org/groups/4635591/items/Q7HZQBW5"],"itemData":{"id":5239,"type":"article-journal","abstract":"Photosynthesis evolved in the ocean more than 2 billion years ago and is now performed by a wide range of evolutionarily distinct organisms, including both prokaryotes and eukaryotes. Our appreciation of their abundance, distributions, and contributions to primary production in the ocean has been increasing since they were first discovered in the seventeenth century and has now been enhanced by data emerging from the Tara Oceans project, which performed a comprehensive worldwide sampling of plankton in the upper layers of the ocean between 2009 and 2013. Largely using recent data from Tara Oceans, here we review the geographic distributions of phytoplankton in the global ocean and their diversity, abundance, and standing stock biomass. We also discuss how omics-based information can be incorporated into studies of photosynthesis in the ocean and show the likely importance of mixotrophs and photosymbionts.","container-title":"Annual Review of Marine Science","DOI":"10.1146/annurev-marine-010419-010706","issue":"1","note":"_eprint: https://doi.org/10.1146/annurev-marine-010419-010706\nPMID: 31899671","page":"233-265","source":"Annual Reviews","title":"Phytoplankton in the Tara Ocean","URL":"https://doi.org/10.1146/annurev-marine-010419-010706","volume":"12","author":[{"family":"Pierella Karlusich","given":"Juan José"},{"family":"Ibarbalz","given":"Federico M."},{"family":"Bowler","given":"Chris"}],"accessed":{"date-parts":[["2023",12,12]]},"issued":{"date-parts":[["2020"]]},"citation-key":"pierellakarlusich2020"}}],"schema":"https://github.com/citation-style-language/schema/raw/master/csl-citation.json"} </w:instrText>
      </w:r>
      <w:r w:rsidR="00AD6069">
        <w:rPr>
          <w:lang w:val="en-US"/>
        </w:rPr>
        <w:fldChar w:fldCharType="separate"/>
      </w:r>
      <w:r w:rsidR="00AD6069">
        <w:rPr>
          <w:noProof/>
          <w:lang w:val="en-US"/>
        </w:rPr>
        <w:t>[1]</w:t>
      </w:r>
      <w:r w:rsidR="00AD6069">
        <w:rPr>
          <w:lang w:val="en-US"/>
        </w:rPr>
        <w:fldChar w:fldCharType="end"/>
      </w:r>
      <w:r w:rsidRPr="37EBC8C1">
        <w:rPr>
          <w:lang w:val="en-US"/>
        </w:rPr>
        <w:t xml:space="preserve">. Inhabiting aquatic environments, phytoplankton can be found in oceans, lakes, rivers, streams, estuaries, and wetlands across the biosphere. </w:t>
      </w:r>
    </w:p>
    <w:p w14:paraId="1CC2F37A" w14:textId="24084CE8" w:rsidR="00C20A16" w:rsidRDefault="007449C0" w:rsidP="37EBC8C1">
      <w:pPr>
        <w:pStyle w:val="Body"/>
        <w:spacing w:line="360" w:lineRule="auto"/>
        <w:ind w:firstLine="357"/>
        <w:rPr>
          <w:lang w:val="pt-PT"/>
        </w:rPr>
      </w:pPr>
      <w:r w:rsidRPr="37EBC8C1">
        <w:rPr>
          <w:lang w:val="en-US"/>
        </w:rPr>
        <w:t>Photolithotrophic growth, a defining characteristic of phytoplankton,</w:t>
      </w:r>
      <w:r w:rsidR="3D5BABC0" w:rsidRPr="37EBC8C1">
        <w:rPr>
          <w:lang w:val="en-US"/>
        </w:rPr>
        <w:t xml:space="preserve"> </w:t>
      </w:r>
      <w:r w:rsidR="26D6BF01" w:rsidRPr="37EBC8C1">
        <w:rPr>
          <w:lang w:val="en-US"/>
        </w:rPr>
        <w:t>fuels the production of biomass by</w:t>
      </w:r>
      <w:r w:rsidR="3D5BABC0" w:rsidRPr="37EBC8C1">
        <w:rPr>
          <w:lang w:val="en-US"/>
        </w:rPr>
        <w:t xml:space="preserve"> harnessing light energy</w:t>
      </w:r>
      <w:r w:rsidR="2BDB91EF" w:rsidRPr="37EBC8C1">
        <w:rPr>
          <w:lang w:val="en-US"/>
        </w:rPr>
        <w:t xml:space="preserve"> </w:t>
      </w:r>
      <w:r w:rsidR="3D5BABC0" w:rsidRPr="37EBC8C1">
        <w:rPr>
          <w:lang w:val="en-US"/>
        </w:rPr>
        <w:t xml:space="preserve">to </w:t>
      </w:r>
      <w:r w:rsidR="17E5C7D8" w:rsidRPr="37EBC8C1">
        <w:rPr>
          <w:lang w:val="en-US"/>
        </w:rPr>
        <w:t>oxidize</w:t>
      </w:r>
      <w:r w:rsidR="3D5BABC0" w:rsidRPr="37EBC8C1">
        <w:rPr>
          <w:lang w:val="en-US"/>
        </w:rPr>
        <w:t xml:space="preserve"> inorganic </w:t>
      </w:r>
      <w:r w:rsidR="118BA795" w:rsidRPr="37EBC8C1">
        <w:rPr>
          <w:lang w:val="en-US"/>
        </w:rPr>
        <w:t>compounds containing carbon, nitrogen, phosphorus, sulfur, and other essential micronutrients</w:t>
      </w:r>
      <w:r w:rsidR="1B645BA2" w:rsidRPr="37EBC8C1">
        <w:rPr>
          <w:lang w:val="en-US"/>
        </w:rPr>
        <w:t xml:space="preserve"> </w:t>
      </w:r>
      <w:r w:rsidR="00AD6069">
        <w:rPr>
          <w:lang w:val="en-US"/>
        </w:rPr>
        <w:fldChar w:fldCharType="begin"/>
      </w:r>
      <w:r w:rsidR="00AD6069">
        <w:rPr>
          <w:lang w:val="en-US"/>
        </w:rPr>
        <w:instrText xml:space="preserve"> ADDIN ZOTERO_ITEM CSL_CITATION {"citationID":"BrdDGYXw","properties":{"formattedCitation":"[2]","plainCitation":"[2]","noteIndex":0},"citationItems":[{"id":2473,"uris":["http://zotero.org/groups/4635591/items/DUZ6G58Q"],"itemData":{"id":2473,"type":"article-journal","abstract":"The lowest photon flux density of photosynthetically active radiation at which O2-evolving marine photolithotrophs appear to be able to grow is some 10 nmol photon m−2 s−1, while marine non-O2-evolvers can grow at 4 nmol photon m−2 s−1, in both cases with the photon flux density averaged over the 24 hour L:D cycle. Constraints on the ability to grow at very low fluxes of photosynthetically active radiation fall into three categories. Category one includes essential processes whose efficiency is independent of the rate of energy input, but whose catalysts show phylogenetic variation leading to different energy costs for a given process in different taxa, e.g. light-harvesting complexes, RUBISCO and probably in the sensitivity of PsII to photodamage. The second category comprises essential processes whose efficiency decreases with decreasing energy input rate as a result of back-reactions independent of the energy input rate, e.g. charge recombination following charge separation by PsII and short-circuit H+ fluxes across the thylakoid membrane which decrease the fraction of pumped H+ which can be used in adenosine diphosphate phosphorylation. Category two also includes that component of protein turnover which cannot be related to replacement of polypeptides which were incorrectly assembled following uncorrected errors of transcription or translation, or which were damaged by processes whose rate increases with increasing energy input rate such as photodamage to PsII. The third category includes only O2-dependent damage to the D1 protein of PsII whose rate increases with a decreasing incident flux of photosynthetically active radiation. Processes in categories two and three are most likely to impose the lower limit on the photon flux density which can support photolithotrophic growth. The available literature, mainly on organisms which are not adapted to growth at very low photon flux densities, suggests that three major limitations (charge recombination in PsII, H+ leakage and slippage, and protein turnover) can individually impose lower limits in excess of 20 nmol photon m−2 s−1 on photolithotrophic growth. Furthermore, these three limitations are interactive, so that considering all three processes acting in series leads to an even higher predicted lower photon flux density limit for photolithotrophic growth.","container-title":"Journal of the Marine Biological Association of the United Kingdom","DOI":"10.1017/S0025315499001526","ISSN":"1469-7769, 0025-3154","issue":"1","language":"en","note":"publisher: Cambridge University Press","page":"1-25","source":"Cambridge University Press","title":"Put out the light, and then put out the light","URL":"https://www.cambridge.org/core/journals/journal-of-the-marine-biological-association-of-the-united-kingdom/article/abs/put-out-the-light-and-then-put-out-the-light/09EC3FBA96958AA2FCCAC2E8405AC375","volume":"80","author":[{"family":"Raven","given":"J. A."},{"family":"Kübler","given":"J. E."},{"family":"Beardall","given":"J."}],"accessed":{"date-parts":[["2022",10,21]]},"issued":{"date-parts":[["2000",2]]},"citation-key":"ravenPutOutLight2000"}}],"schema":"https://github.com/citation-style-language/schema/raw/master/csl-citation.json"} </w:instrText>
      </w:r>
      <w:r w:rsidR="00AD6069">
        <w:rPr>
          <w:lang w:val="en-US"/>
        </w:rPr>
        <w:fldChar w:fldCharType="separate"/>
      </w:r>
      <w:r w:rsidR="00AD6069">
        <w:rPr>
          <w:noProof/>
          <w:lang w:val="en-US"/>
        </w:rPr>
        <w:t>[2]</w:t>
      </w:r>
      <w:r w:rsidR="00AD6069">
        <w:rPr>
          <w:lang w:val="en-US"/>
        </w:rPr>
        <w:fldChar w:fldCharType="end"/>
      </w:r>
      <w:r w:rsidR="1B645BA2" w:rsidRPr="37EBC8C1">
        <w:rPr>
          <w:lang w:val="en-US"/>
        </w:rPr>
        <w:t>.</w:t>
      </w:r>
      <w:r w:rsidR="24A4BB86" w:rsidRPr="37EBC8C1">
        <w:rPr>
          <w:lang w:val="en-US"/>
        </w:rPr>
        <w:t xml:space="preserve"> </w:t>
      </w:r>
      <w:r w:rsidR="1B645BA2" w:rsidRPr="37EBC8C1">
        <w:rPr>
          <w:lang w:val="en-US"/>
        </w:rPr>
        <w:t xml:space="preserve">With photons </w:t>
      </w:r>
      <w:r w:rsidR="3C43B606" w:rsidRPr="37EBC8C1">
        <w:rPr>
          <w:lang w:val="en-US"/>
        </w:rPr>
        <w:t xml:space="preserve">as the sole energy </w:t>
      </w:r>
      <w:r w:rsidR="25D201C2" w:rsidRPr="37EBC8C1">
        <w:rPr>
          <w:lang w:val="en-US"/>
        </w:rPr>
        <w:t>input</w:t>
      </w:r>
      <w:r w:rsidR="3C43B606" w:rsidRPr="37EBC8C1">
        <w:rPr>
          <w:lang w:val="en-US"/>
        </w:rPr>
        <w:t>, p</w:t>
      </w:r>
      <w:r w:rsidR="658EF6FB" w:rsidRPr="37EBC8C1">
        <w:rPr>
          <w:lang w:val="en-US"/>
        </w:rPr>
        <w:t xml:space="preserve">hytoplankton growth is constrained to the photic zone, the region of water </w:t>
      </w:r>
      <w:r w:rsidR="5D673C75" w:rsidRPr="37EBC8C1">
        <w:rPr>
          <w:lang w:val="en-US"/>
        </w:rPr>
        <w:t>receiving</w:t>
      </w:r>
      <w:r w:rsidR="658EF6FB" w:rsidRPr="37EBC8C1">
        <w:rPr>
          <w:lang w:val="en-US"/>
        </w:rPr>
        <w:t xml:space="preserve"> sufficient light for photosynthesis. </w:t>
      </w:r>
      <w:r w:rsidR="18DFF302" w:rsidRPr="37EBC8C1">
        <w:rPr>
          <w:lang w:val="en-US"/>
        </w:rPr>
        <w:t>P</w:t>
      </w:r>
      <w:r w:rsidRPr="37EBC8C1">
        <w:rPr>
          <w:lang w:val="en-US"/>
        </w:rPr>
        <w:t xml:space="preserve">hotosynthetically active radiation (PAR) decreases </w:t>
      </w:r>
      <w:r w:rsidR="509E8C4D" w:rsidRPr="37EBC8C1">
        <w:rPr>
          <w:lang w:val="en-US"/>
        </w:rPr>
        <w:t xml:space="preserve">with depth </w:t>
      </w:r>
      <w:r w:rsidRPr="37EBC8C1">
        <w:rPr>
          <w:lang w:val="en-US"/>
        </w:rPr>
        <w:t>as</w:t>
      </w:r>
      <w:r w:rsidR="144AD089" w:rsidRPr="37EBC8C1">
        <w:rPr>
          <w:lang w:val="en-US"/>
        </w:rPr>
        <w:t xml:space="preserve"> the</w:t>
      </w:r>
      <w:r w:rsidRPr="37EBC8C1">
        <w:rPr>
          <w:lang w:val="en-US"/>
        </w:rPr>
        <w:t xml:space="preserve"> light</w:t>
      </w:r>
      <w:r w:rsidR="0956480A" w:rsidRPr="37EBC8C1">
        <w:rPr>
          <w:lang w:val="en-US"/>
        </w:rPr>
        <w:t xml:space="preserve"> passing through the water column</w:t>
      </w:r>
      <w:r w:rsidRPr="37EBC8C1">
        <w:rPr>
          <w:lang w:val="en-US"/>
        </w:rPr>
        <w:t xml:space="preserve"> is scattered and absorbed </w:t>
      </w:r>
      <w:r w:rsidR="00AD6069">
        <w:rPr>
          <w:lang w:val="en-US"/>
        </w:rPr>
        <w:fldChar w:fldCharType="begin"/>
      </w:r>
      <w:r w:rsidR="00AD6069">
        <w:rPr>
          <w:lang w:val="en-US"/>
        </w:rPr>
        <w:instrText xml:space="preserve"> ADDIN ZOTERO_ITEM CSL_CITATION {"citationID":"fNiLqBRT","properties":{"formattedCitation":"[3]","plainCitation":"[3]","noteIndex":0},"citationItems":[{"id":2497,"uris":["http://zotero.org/groups/4635591/items/C4B7XMAU"],"itemData":{"id":2497,"type":"book","call-number":"QK882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 xml:space="preserve">. </w:t>
      </w:r>
      <w:r w:rsidRPr="37EBC8C1">
        <w:rPr>
          <w:lang w:val="en-US"/>
        </w:rPr>
        <w:t xml:space="preserve">Eventually, light attenuates to a level defined as the bottom limit of the photic zone, operationally established at 1% of surface irradiance, equivalent to 2-20 </w:t>
      </w:r>
      <w:r>
        <w:t>µmol photons m-</w:t>
      </w:r>
      <w:r w:rsidRPr="37EBC8C1">
        <w:rPr>
          <w:vertAlign w:val="superscript"/>
        </w:rPr>
        <w:t>2</w:t>
      </w:r>
      <w:r>
        <w:t xml:space="preserve"> s</w:t>
      </w:r>
      <w:r w:rsidRPr="37EBC8C1">
        <w:rPr>
          <w:vertAlign w:val="superscript"/>
          <w:lang w:val="ru-RU"/>
        </w:rPr>
        <w:t>-1</w:t>
      </w:r>
      <w:r w:rsidR="105B8187" w:rsidRPr="37EBC8C1">
        <w:rPr>
          <w:vertAlign w:val="superscript"/>
          <w:lang w:val="ru-RU"/>
        </w:rPr>
        <w:t xml:space="preserve"> </w:t>
      </w:r>
      <w:r w:rsidR="00AD6069">
        <w:rPr>
          <w:lang w:val="en-US"/>
        </w:rPr>
        <w:fldChar w:fldCharType="begin"/>
      </w:r>
      <w:r w:rsidR="00AD6069">
        <w:rPr>
          <w:lang w:val="en-US"/>
        </w:rPr>
        <w:instrText xml:space="preserve"> ADDIN ZOTERO_ITEM CSL_CITATION {"citationID":"b9KG056z","properties":{"formattedCitation":"[2]","plainCitation":"[2]","noteIndex":0},"citationItems":[{"id":2473,"uris":["http://zotero.org/groups/4635591/items/DUZ6G58Q"],"itemData":{"id":2473,"type":"article-journal","abstract":"The lowest photon flux density of photosynthetically active radiation at which O2-evolving marine photolithotrophs appear to be able to grow is some 10 nmol photon m−2 s−1, while marine non-O2-evolvers can grow at 4 nmol photon m−2 s−1, in both cases with the photon flux density averaged over the 24 hour L:D cycle. Constraints on the ability to grow at very low fluxes of photosynthetically active radiation fall into three categories. Category one includes essential processes whose efficiency is independent of the rate of energy input, but whose catalysts show phylogenetic variation leading to different energy costs for a given process in different taxa, e.g. light-harvesting complexes, RUBISCO and probably in the sensitivity of PsII to photodamage. The second category comprises essential processes whose efficiency decreases with decreasing energy input rate as a result of back-reactions independent of the energy input rate, e.g. charge recombination following charge separation by PsII and short-circuit H+ fluxes across the thylakoid membrane which decrease the fraction of pumped H+ which can be used in adenosine diphosphate phosphorylation. Category two also includes that component of protein turnover which cannot be related to replacement of polypeptides which were incorrectly assembled following uncorrected errors of transcription or translation, or which were damaged by processes whose rate increases with increasing energy input rate such as photodamage to PsII. The third category includes only O2-dependent damage to the D1 protein of PsII whose rate increases with a decreasing incident flux of photosynthetically active radiation. Processes in categories two and three are most likely to impose the lower limit on the photon flux density which can support photolithotrophic growth. The available literature, mainly on organisms which are not adapted to growth at very low photon flux densities, suggests that three major limitations (charge recombination in PsII, H+ leakage and slippage, and protein turnover) can individually impose lower limits in excess of 20 nmol photon m−2 s−1 on photolithotrophic growth. Furthermore, these three limitations are interactive, so that considering all three processes acting in series leads to an even higher predicted lower photon flux density limit for photolithotrophic growth.","container-title":"Journal of the Marine Biological Association of the United Kingdom","DOI":"10.1017/S0025315499001526","ISSN":"1469-7769, 0025-3154","issue":"1","language":"en","note":"publisher: Cambridge University Press","page":"1-25","source":"Cambridge University Press","title":"Put out the light, and then put out the light","URL":"https://www.cambridge.org/core/journals/journal-of-the-marine-biological-association-of-the-united-kingdom/article/abs/put-out-the-light-and-then-put-out-the-light/09EC3FBA96958AA2FCCAC2E8405AC375","volume":"80","author":[{"family":"Raven","given":"J. A."},{"family":"Kübler","given":"J. E."},{"family":"Beardall","given":"J."}],"accessed":{"date-parts":[["2022",10,21]]},"issued":{"date-parts":[["2000",2]]},"citation-key":"ravenPutOutLight2000"}}],"schema":"https://github.com/citation-style-language/schema/raw/master/csl-citation.json"} </w:instrText>
      </w:r>
      <w:r w:rsidR="00AD6069">
        <w:rPr>
          <w:lang w:val="en-US"/>
        </w:rPr>
        <w:fldChar w:fldCharType="separate"/>
      </w:r>
      <w:r w:rsidR="00AD6069">
        <w:rPr>
          <w:noProof/>
          <w:lang w:val="en-US"/>
        </w:rPr>
        <w:t>[2]</w:t>
      </w:r>
      <w:r w:rsidR="00AD6069">
        <w:rPr>
          <w:lang w:val="en-US"/>
        </w:rPr>
        <w:fldChar w:fldCharType="end"/>
      </w:r>
      <w:r w:rsidR="00AD6069">
        <w:rPr>
          <w:lang w:val="en-US"/>
        </w:rPr>
        <w:t>.</w:t>
      </w:r>
    </w:p>
    <w:p w14:paraId="7E03511B" w14:textId="304D36BB" w:rsidR="00C20A16" w:rsidRDefault="007449C0" w:rsidP="007449C0">
      <w:pPr>
        <w:pStyle w:val="Body"/>
        <w:spacing w:line="360" w:lineRule="auto"/>
        <w:ind w:firstLine="357"/>
      </w:pPr>
      <w:r w:rsidRPr="37EBC8C1">
        <w:rPr>
          <w:lang w:val="en-US"/>
        </w:rPr>
        <w:t xml:space="preserve">Light availability is further constrained in polar regions, presenting unique challenges for phytoplankton growth </w:t>
      </w:r>
      <w:r w:rsidR="00B76FA6">
        <w:rPr>
          <w:lang w:val="en-US"/>
        </w:rPr>
        <w:fldChar w:fldCharType="begin"/>
      </w:r>
      <w:r w:rsidR="00B76FA6">
        <w:rPr>
          <w:lang w:val="en-US"/>
        </w:rPr>
        <w:instrText xml:space="preserve"> ADDIN ZOTERO_ITEM CSL_CITATION {"citationID":"pWGd8ip9","properties":{"formattedCitation":"[4,5]","plainCitation":"[4,5]","noteIndex":0},"citationItems":[{"id":2580,"uris":["http://zotero.org/groups/4635591/items/26ICGKVS"],"itemData":{"id":2580,"type":"article-journal","abstract":"It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[4,5]</w:t>
      </w:r>
      <w:r w:rsidR="00B76FA6">
        <w:rPr>
          <w:lang w:val="en-US"/>
        </w:rPr>
        <w:fldChar w:fldCharType="end"/>
      </w:r>
      <w:r w:rsidRPr="37EBC8C1">
        <w:rPr>
          <w:lang w:val="en-US"/>
        </w:rPr>
        <w:t xml:space="preserve">.  The radiation that penetrates through the ice is influenced by solar angle, sea ice thickness, and snow depth </w:t>
      </w:r>
      <w:r w:rsidR="00B76FA6">
        <w:rPr>
          <w:lang w:val="en-US"/>
        </w:rPr>
        <w:fldChar w:fldCharType="begin"/>
      </w:r>
      <w:r w:rsidR="00B76FA6">
        <w:rPr>
          <w:lang w:val="en-US"/>
        </w:rPr>
        <w:instrText xml:space="preserve"> ADDIN ZOTERO_ITEM CSL_CITATION {"citationID":"XrJeHrEB","properties":{"formattedCitation":"[6]","plainCitation":"[6]","noteIndex":0},"citationItems":[{"id":4539,"uris":["http://zotero.org/groups/4635591/items/XH3PF8SS"],"itemData":{"id":4539,"type":"article-journal","abstract":"Marine ecosystems at high latitudes are characterized by extreme seasonal changes in light conditions, as well as a limited period of high primary production during spring and early summer. As light returns at the end of winter to Arctic ice-covered seas, a first algal bloom takes place in the bottom layer of the sea ice. This bottom ice algae community develops through three distinct phases in the transition from winter to spring, starting with phase I, a predominantly net heterotroph community that has limited interaction with the pelagic or benthic realms. Phase II begins in the spring once light for photosynthesis becomes available at the ice bottom, although interaction with the water column and benthos remains limited. The transition to the final phase III is then mainly driven by a balance of atmospheric and oceanographic forcing that induce structural changes in the sea ice and ultimately the removal of algal biomass from the ice. Due to limited data availability an incomplete understanding exists of all the processes determining ice algal bloom phenology and the considerable geographic differences in sympagic algal standing stocks and primary production. We present here the first pan-Arctic compilation of available time-series data on vernal sea ice algal bloom development and identify the most important factors controlling its development and termination. Using data from the area surrounding Resolute Bay (Nunavut, Canada) as an example, we support previous investigations that snow cover on top of the ice influences sea ice algal phenology, with highest biomass development, but also earliest termination of blooms, under low snow cover. We also provide a pan-Arctic overview of sea ice algae standing stocks and primary production, and discuss the pertinent processes behind the geographic differences we observed. Finally, we assess potential future changes in vernal algal bloom phenology as a consequence of climate change, including their importance to different groups of grazers.","collection-title":"Overarching perspectives of contemporary and future ecosystems in the Arctic Ocean","container-title":"Progress in Oceanography","DOI":"10.1016/j.pocean.2015.07.012","ISSN":"0079-6611","journalAbbreviation":"Progress in Oceanography","page":"151-170","source":"ScienceDirect","title":"Arctic spring awakening – Steering principles behind the phenology of vernal ice algal blooms","URL":"https://www.sciencedirect.com/science/article/pii/S0079661115001640","volume":"139","author":[{"family":"Leu","given":"E."},{"family":"Mundy","given":"C. J."},{"family":"Assmy","given":"P."},{"family":"Campbell","given":"K."},{"family":"Gabrielsen","given":"T. M."},{"family":"Gosselin","given":"M."},{"family":"Juul-Pedersen","given":"T."},{"family":"Gradinger","given":"R."}],"accessed":{"date-parts":[["2023",10,13]]},"issued":{"date-parts":[["2015",12,1]]},"citation-key":"leu2015"}}],"schema":"https://github.com/citation-style-language/schema/raw/master/csl-citation.json"} </w:instrText>
      </w:r>
      <w:r w:rsidR="00B76FA6">
        <w:rPr>
          <w:lang w:val="en-US"/>
        </w:rPr>
        <w:fldChar w:fldCharType="separate"/>
      </w:r>
      <w:r w:rsidR="00B76FA6">
        <w:rPr>
          <w:noProof/>
          <w:lang w:val="en-US"/>
        </w:rPr>
        <w:t>[6]</w:t>
      </w:r>
      <w:r w:rsidR="00B76FA6">
        <w:rPr>
          <w:lang w:val="en-US"/>
        </w:rPr>
        <w:fldChar w:fldCharType="end"/>
      </w:r>
      <w:r w:rsidRPr="37EBC8C1">
        <w:rPr>
          <w:lang w:val="en-US"/>
        </w:rPr>
        <w:t>. The s</w:t>
      </w:r>
      <w:r w:rsidR="21E15C3C" w:rsidRPr="37EBC8C1">
        <w:rPr>
          <w:lang w:val="en-US"/>
        </w:rPr>
        <w:t>olar</w:t>
      </w:r>
      <w:r w:rsidRPr="37EBC8C1">
        <w:rPr>
          <w:lang w:val="en-US"/>
        </w:rPr>
        <w:t xml:space="preserve"> elevation angle changes because of the obliquity, or tilt, of the Earth as it orbits the sun, resulting in the polar night and midnight sun, depending upon latitude and season. The thickness of the ice and snowpack further constrains light, with reflective and relatively opaque ice and snow cover limiting the light that penetrates these environments</w:t>
      </w:r>
      <w:r w:rsidR="00B76FA6">
        <w:rPr>
          <w:lang w:val="en-US"/>
        </w:rPr>
        <w:t xml:space="preserve"> </w:t>
      </w:r>
      <w:r w:rsidR="00B76FA6">
        <w:rPr>
          <w:lang w:val="en-US"/>
        </w:rPr>
        <w:fldChar w:fldCharType="begin"/>
      </w:r>
      <w:r w:rsidR="00B76FA6">
        <w:rPr>
          <w:lang w:val="en-US"/>
        </w:rPr>
        <w:instrText xml:space="preserve"> ADDIN ZOTERO_ITEM CSL_CITATION {"citationID":"REcDwcvN","properties":{"formattedCitation":"[4]","plainCitation":"[4]","noteIndex":0},"citationItems":[{"id":2580,"uris":["http://zotero.org/groups/4635591/items/26ICGKVS"],"itemData":{"id":2580,"type":"article-journal","abstract":"It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schema":"https://github.com/citation-style-language/schema/raw/master/csl-citation.json"} </w:instrText>
      </w:r>
      <w:r w:rsidR="00B76FA6">
        <w:rPr>
          <w:lang w:val="en-US"/>
        </w:rPr>
        <w:fldChar w:fldCharType="separate"/>
      </w:r>
      <w:r w:rsidR="00B76FA6">
        <w:rPr>
          <w:noProof/>
          <w:lang w:val="en-US"/>
        </w:rPr>
        <w:t>[4]</w:t>
      </w:r>
      <w:r w:rsidR="00B76FA6">
        <w:rPr>
          <w:lang w:val="en-US"/>
        </w:rPr>
        <w:fldChar w:fldCharType="end"/>
      </w:r>
      <w:r w:rsidRPr="37EBC8C1">
        <w:rPr>
          <w:lang w:val="en-US"/>
        </w:rPr>
        <w:t xml:space="preserve">. Snow, in particular, shows high light attenuation properties, further lowering the already limited light energy </w:t>
      </w:r>
      <w:r w:rsidR="00B76FA6">
        <w:rPr>
          <w:lang w:val="en-US"/>
        </w:rPr>
        <w:fldChar w:fldCharType="begin"/>
      </w:r>
      <w:r w:rsidR="00B76FA6">
        <w:rPr>
          <w:lang w:val="en-US"/>
        </w:rPr>
        <w:instrText xml:space="preserve"> ADDIN ZOTERO_ITEM CSL_CITATION {"citationID":"G2YS0JIB","properties":{"formattedCitation":"[5]","plainCitation":"[5]","noteIndex":0},"citationItems":[{"id":4503,"uris":["http://zotero.org/groups/4635591/items/CTXMER4H"],"itemData":{"id":4503,"type":"article-journal","abstract":"Microalgae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[5]</w:t>
      </w:r>
      <w:r w:rsidR="00B76FA6">
        <w:rPr>
          <w:lang w:val="en-US"/>
        </w:rPr>
        <w:fldChar w:fldCharType="end"/>
      </w:r>
      <w:r w:rsidRPr="37EBC8C1">
        <w:rPr>
          <w:lang w:val="en-US"/>
        </w:rPr>
        <w:t xml:space="preserve">. </w:t>
      </w:r>
    </w:p>
    <w:p w14:paraId="604B6514" w14:textId="3199197E" w:rsidR="00C20A16" w:rsidRDefault="007449C0" w:rsidP="007449C0">
      <w:pPr>
        <w:pStyle w:val="Body"/>
        <w:spacing w:line="360" w:lineRule="auto"/>
        <w:ind w:firstLine="357"/>
      </w:pPr>
      <w:r w:rsidRPr="37EBC8C1">
        <w:rPr>
          <w:lang w:val="en-US"/>
        </w:rPr>
        <w:t xml:space="preserve">Despite these constraints, certain psychrophile phytoplankton demonstrate remarkable adaptability, exhibiting net growth under the ice through photosynthesis at extremely low light levels </w:t>
      </w:r>
      <w:r w:rsidR="00B76FA6">
        <w:rPr>
          <w:lang w:val="en-US"/>
        </w:rPr>
        <w:fldChar w:fldCharType="begin"/>
      </w:r>
      <w:r w:rsidR="00B76FA6">
        <w:rPr>
          <w:lang w:val="en-US"/>
        </w:rPr>
        <w:instrText xml:space="preserve"> ADDIN ZOTERO_ITEM CSL_CITATION {"citationID":"1U12jpdP","properties":{"formattedCitation":"[4,5]","plainCitation":"[4,5]","noteIndex":0},"citationItems":[{"id":2580,"uris":["http://zotero.org/groups/4635591/items/26ICGKVS"],"itemData":{"id":2580,"type":"article-journal","abstract":"It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[4,5]</w:t>
      </w:r>
      <w:r w:rsidR="00B76FA6">
        <w:rPr>
          <w:lang w:val="en-US"/>
        </w:rPr>
        <w:fldChar w:fldCharType="end"/>
      </w:r>
      <w:r w:rsidR="00B76FA6">
        <w:rPr>
          <w:lang w:val="en-US"/>
        </w:rPr>
        <w:t xml:space="preserve">. </w:t>
      </w:r>
      <w:r w:rsidRPr="37EBC8C1">
        <w:rPr>
          <w:lang w:val="en-US"/>
        </w:rPr>
        <w:t xml:space="preserve">Across the Arctic, phytoplankton have been reported beneath the sea ice from Resolute Bay to the North of Svalbard, Baffin Bay, and the Greenland, Barents, Laptev, and Chukchi Seas </w:t>
      </w:r>
      <w:r w:rsidR="00B76FA6">
        <w:rPr>
          <w:lang w:val="en-US"/>
        </w:rPr>
        <w:fldChar w:fldCharType="begin"/>
      </w:r>
      <w:r w:rsidR="00B76FA6">
        <w:rPr>
          <w:lang w:val="en-US"/>
        </w:rPr>
        <w:instrText xml:space="preserve"> ADDIN ZOTERO_ITEM CSL_CITATION {"citationID":"Hb7Q587b","properties":{"formattedCitation":"[7]","plainCitation":"[7]","noteIndex":0},"citationItems":[{"id":4536,"uris":["http://zotero.org/groups/4635591/items/VQA49E8B"],"itemData":{"id":4536,"type":"article-journal","abstract":"Changes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Pr="37EBC8C1">
        <w:rPr>
          <w:lang w:val="en-US"/>
        </w:rPr>
        <w:t xml:space="preserve">. In 1995, the lower limit of the photic zone was reconsidered as benthic microalgae in the Antarctic were reported photosynthetically active at light levels less than 1 </w:t>
      </w:r>
      <w:r>
        <w:t>µmol photons m-</w:t>
      </w:r>
      <w:r w:rsidRPr="37EBC8C1">
        <w:rPr>
          <w:vertAlign w:val="superscript"/>
        </w:rPr>
        <w:t>2</w:t>
      </w:r>
      <w:r>
        <w:t xml:space="preserve"> s</w:t>
      </w:r>
      <w:r w:rsidRPr="37EBC8C1">
        <w:rPr>
          <w:vertAlign w:val="superscript"/>
          <w:lang w:val="ru-RU"/>
        </w:rPr>
        <w:t>-1</w:t>
      </w:r>
      <w:r w:rsidRPr="37EBC8C1">
        <w:rPr>
          <w:lang w:val="en-US"/>
        </w:rPr>
        <w:t xml:space="preserve"> </w:t>
      </w:r>
      <w:r w:rsidR="00B76FA6">
        <w:rPr>
          <w:lang w:val="en-US"/>
        </w:rPr>
        <w:fldChar w:fldCharType="begin"/>
      </w:r>
      <w:r w:rsidR="00B76FA6">
        <w:rPr>
          <w:lang w:val="en-US"/>
        </w:rPr>
        <w:instrText xml:space="preserve"> ADDIN ZOTERO_ITEM CSL_CITATION {"citationID":"JyKklqdk","properties":{"formattedCitation":"[8]","plainCitation":"[8]","noteIndex":0},"citationItems":[{"id":5339,"uris":["http://zotero.org/groups/4635591/items/HLTPYPAV"],"itemData":{"id":5339,"type":"article-journal","abstract":"Microalgal pigment composition, photosynthetic characteristics, single-cell absorption efficiency (Qa(λ)) spectra, and fluorescence-excitation (FE) spectra were determined for platelet ice and benthic communities underlying fast ice in McMurdo Sound, Antarctica, during austral spring 1988. Measurements of spectral irradiance (E(λ)) and photosynthetically active radiation (PAR) as well as samples for particulate absorption measurements were taken directly under the congelation ice, within the platelet layer, as profiles vertically through the water column, and at the benihic surface. Light attenuation by.sea ice, algal pigments, and particulates reduced PAR reaching the platelet ice layer to 3%(9–33 fimol photons m-2-−s-1) of surface values and narrowed its spectral distribution to a band between 400 and 580 nm. Attenuation by the water column further reduced PAR reaching the sea floor (28–m depth) to 0.05% of surface levels (&lt; 1 μmol photons m-2 s-1), with a spectral distribution dominated by 470–580–nm wavelengths. The photoadaptive index (I) for platelet ice algae (5.9–12.6 μmol photons m-2.s-1) was similar to ambient PAR, indicating that algae had acclimated to their light environment (i.e. the algae were light-replete). Maximum Qa(λ) at the blue absorption peak (440 nm) was 0.63, and enhanced absorption was observed from 460–500 nm and was consistent with observed high cellular chlorophyll (chi) c:chl a and fucoxanthin: chl a molar ratios (0.4 and 1.2, respectively). Benthic algae were light-limited despite the maintenance of very low Ik values (4–11 μmol photons.m-2.s-1). Extremely high fucoxanthin: chi a ratios (1.6) in benthic algae produced enhanced green light absorption, resulting in a high degree of complementation between algal absorption and ambient spectral irradiance. Qa(λ) values for benthic algae were maximal (0.9) between 400 and 510 nm but remained &gt;0.35 even at absorption minima. Strong spectral flattening, a characteristic of intense pigment packaging, was also apparent in the Qa(λ) spectra for benthic algae. FE and Qa(λ) spectra were similar in shape for platelet ice algae, indicating that the efficiency at which absorbed energy was transferred to photosystem II (PSII) was independent of wavelength. Fluorescence emission by benthic algae was greatest for the 500–560–nm excitation wavelengths, suggesting that most energy absorbed by accessory pigments was transferred to PSII. These results suggest that under ice algae employ complementary pigmentation and maximize absorption efficiency as adaptive strategies to low-light stress. Regulating the distribution of absorbed energy between PSI and PSII may be an adaptive response to the restricted spectral distribution of irradiance.","container-title":"Journal of Phycology","DOI":"10.1111/j.1529-8817.1995.tb02544.x","ISSN":"1529-8817","issue":"4","language":"en","note":"_eprint: https://onlinelibrary.wiley.com/doi/pdf/10.1111/j.1529-8817.1995.tb02544.x","page":"508-520","source":"Wiley Online Library","title":"Microalgal Light-Harvesting in Extreme Low-Light Environments in Mcmurdo Sound, Antarctica1","URL":"https://onlinelibrary.wiley.com/doi/abs/10.1111/j.1529-8817.1995.tb02544.x","volume":"31","author":[{"family":"Robinson","given":"Dale H."},{"family":"Arrigo","given":"Kevin R."},{"family":"Iturriaga","given":"Rodolfo"},{"family":"Sullivan","given":"Cornelius W."}],"accessed":{"date-parts":[["2023",12,13]]},"issued":{"date-parts":[["1995"]]},"citation-key":"robinson1995"}}],"schema":"https://github.com/citation-style-language/schema/raw/master/csl-citation.json"} </w:instrText>
      </w:r>
      <w:r w:rsidR="00B76FA6">
        <w:rPr>
          <w:lang w:val="en-US"/>
        </w:rPr>
        <w:fldChar w:fldCharType="separate"/>
      </w:r>
      <w:r w:rsidR="00B76FA6">
        <w:rPr>
          <w:noProof/>
          <w:lang w:val="en-US"/>
        </w:rPr>
        <w:t>[8]</w:t>
      </w:r>
      <w:r w:rsidR="00B76FA6">
        <w:rPr>
          <w:lang w:val="en-US"/>
        </w:rPr>
        <w:fldChar w:fldCharType="end"/>
      </w:r>
      <w:r w:rsidRPr="37EBC8C1">
        <w:rPr>
          <w:lang w:val="en-US"/>
        </w:rPr>
        <w:t xml:space="preserve">. Moreover, more recent studies have documented winter phytoplankton growth below &gt;1 m of snow and 1 m of sea ice, corresponding to PAR below 0.15 </w:t>
      </w:r>
      <w:r>
        <w:t>µ</w:t>
      </w:r>
      <w:r w:rsidRPr="37EBC8C1">
        <w:rPr>
          <w:lang w:val="en-US"/>
        </w:rPr>
        <w:t>mol photons m</w:t>
      </w:r>
      <w:r w:rsidRPr="37EBC8C1">
        <w:rPr>
          <w:vertAlign w:val="superscript"/>
        </w:rPr>
        <w:t>-2</w:t>
      </w:r>
      <w:r>
        <w:t xml:space="preserve"> s</w:t>
      </w:r>
      <w:r w:rsidRPr="37EBC8C1">
        <w:rPr>
          <w:vertAlign w:val="superscript"/>
          <w:lang w:val="ru-RU"/>
        </w:rPr>
        <w:t xml:space="preserve">-1 </w:t>
      </w:r>
      <w:r w:rsidR="00B76FA6">
        <w:rPr>
          <w:lang w:val="en-US"/>
        </w:rPr>
        <w:fldChar w:fldCharType="begin"/>
      </w:r>
      <w:r w:rsidR="00B76FA6">
        <w:rPr>
          <w:lang w:val="en-US"/>
        </w:rPr>
        <w:instrText xml:space="preserve"> ADDIN ZOTERO_ITEM CSL_CITATION {"citationID":"6K9QlPao","properties":{"formattedCitation":"[5]","plainCitation":"[5]","noteIndex":0},"citationItems":[{"id":4503,"uris":["http://zotero.org/groups/4635591/items/CTXMER4H"],"itemData":{"id":4503,"type":"article-journal","abstract":"Microalgae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[5]</w:t>
      </w:r>
      <w:r w:rsidR="00B76FA6">
        <w:rPr>
          <w:lang w:val="en-US"/>
        </w:rPr>
        <w:fldChar w:fldCharType="end"/>
      </w:r>
      <w:r w:rsidR="00B76FA6" w:rsidRPr="37EBC8C1">
        <w:rPr>
          <w:lang w:val="en-US"/>
        </w:rPr>
        <w:t xml:space="preserve">. </w:t>
      </w:r>
      <w:r w:rsidRPr="37EBC8C1">
        <w:rPr>
          <w:lang w:val="en-US"/>
        </w:rPr>
        <w:t xml:space="preserve">This represents photosynthesis occurring at light levels 1-2 orders of magnitude below </w:t>
      </w:r>
      <w:r w:rsidRPr="37EBC8C1">
        <w:rPr>
          <w:lang w:val="en-US"/>
        </w:rPr>
        <w:t>the historical lower limit for the photic zone</w:t>
      </w:r>
      <w:r>
        <w:t xml:space="preserve">. </w:t>
      </w:r>
    </w:p>
    <w:p w14:paraId="47719C3D" w14:textId="5D430432" w:rsidR="00C20A16" w:rsidRDefault="007449C0" w:rsidP="007449C0">
      <w:pPr>
        <w:pStyle w:val="Body"/>
        <w:spacing w:line="360" w:lineRule="auto"/>
        <w:ind w:firstLine="357"/>
      </w:pPr>
      <w:r w:rsidRPr="37EBC8C1">
        <w:rPr>
          <w:lang w:val="en-US"/>
        </w:rPr>
        <w:lastRenderedPageBreak/>
        <w:t xml:space="preserve">Slow but significant growth during winter under the ice underscores the ability of psychrophilic phytoplankton to maintain intact photosystems throughout the polar night </w:t>
      </w:r>
      <w:r w:rsidR="00B76FA6">
        <w:rPr>
          <w:lang w:val="en-US"/>
        </w:rPr>
        <w:fldChar w:fldCharType="begin"/>
      </w:r>
      <w:r w:rsidR="00B76FA6">
        <w:rPr>
          <w:lang w:val="en-US"/>
        </w:rPr>
        <w:instrText xml:space="preserve"> ADDIN ZOTERO_ITEM CSL_CITATION {"citationID":"KiBbrMPw","properties":{"formattedCitation":"[4]","plainCitation":"[4]","noteIndex":0},"citationItems":[{"id":2580,"uris":["http://zotero.org/groups/4635591/items/26ICGKVS"],"itemData":{"id":2580,"type":"article-journal","abstract":"It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schema":"https://github.com/citation-style-language/schema/raw/master/csl-citation.json"} </w:instrText>
      </w:r>
      <w:r w:rsidR="00B76FA6">
        <w:rPr>
          <w:lang w:val="en-US"/>
        </w:rPr>
        <w:fldChar w:fldCharType="separate"/>
      </w:r>
      <w:r w:rsidR="00B76FA6">
        <w:rPr>
          <w:noProof/>
          <w:lang w:val="en-US"/>
        </w:rPr>
        <w:t>[4]</w:t>
      </w:r>
      <w:r w:rsidR="00B76FA6">
        <w:rPr>
          <w:lang w:val="en-US"/>
        </w:rPr>
        <w:fldChar w:fldCharType="end"/>
      </w:r>
      <w:r w:rsidRPr="37EBC8C1">
        <w:rPr>
          <w:lang w:val="en-US"/>
        </w:rPr>
        <w:t xml:space="preserve">. Further, it offers support for a theoretical minimum light level for phytoplankton growth of 0.01 </w:t>
      </w:r>
      <w:r>
        <w:t>µmol photons m-</w:t>
      </w:r>
      <w:r w:rsidRPr="37EBC8C1">
        <w:rPr>
          <w:vertAlign w:val="superscript"/>
        </w:rPr>
        <w:t>2</w:t>
      </w:r>
      <w:r>
        <w:t xml:space="preserve"> s</w:t>
      </w:r>
      <w:r w:rsidRPr="37EBC8C1">
        <w:rPr>
          <w:vertAlign w:val="superscript"/>
          <w:lang w:val="ru-RU"/>
        </w:rPr>
        <w:t>-1</w:t>
      </w:r>
      <w:r w:rsidR="00AD6069">
        <w:rPr>
          <w:vertAlign w:val="superscript"/>
        </w:rPr>
        <w:t xml:space="preserve"> </w:t>
      </w:r>
      <w:r w:rsidR="00AD6069">
        <w:rPr>
          <w:lang w:val="en-US"/>
        </w:rPr>
        <w:fldChar w:fldCharType="begin"/>
      </w:r>
      <w:r w:rsidR="00AD6069">
        <w:rPr>
          <w:lang w:val="en-US"/>
        </w:rPr>
        <w:instrText xml:space="preserve"> ADDIN ZOTERO_ITEM CSL_CITATION {"citationID":"XeI6BlgR","properties":{"formattedCitation":"[2]","plainCitation":"[2]","noteIndex":0},"citationItems":[{"id":2473,"uris":["http://zotero.org/groups/4635591/items/DUZ6G58Q"],"itemData":{"id":2473,"type":"article-journal","abstract":"The lowest photon flux density of photosynthetically active radiation at which O2-evolving marine photolithotrophs appear to be able to grow is some 10 nmol photon m−2 s−1, while marine non-O2-evolvers can grow at 4 nmol photon m−2 s−1, in both cases with the photon flux density averaged over the 24 hour L:D cycle. Constraints on the ability to grow at very low fluxes of photosynthetically active radiation fall into three categories. Category one includes essential processes whose efficiency is independent of the rate of energy input, but whose catalysts show phylogenetic variation leading to different energy costs for a given process in different taxa, e.g. light-harvesting complexes, RUBISCO and probably in the sensitivity of PsII to photodamage. The second category comprises essential processes whose efficiency decreases with decreasing energy input rate as a result of back-reactions independent of the energy input rate, e.g. charge recombination following charge separation by PsII and short-circuit H+ fluxes across the thylakoid membrane which decrease the fraction of pumped H+ which can be used in adenosine diphosphate phosphorylation. Category two also includes that component of protein turnover which cannot be related to replacement of polypeptides which were incorrectly assembled following uncorrected errors of transcription or translation, or which were damaged by processes whose rate increases with increasing energy input rate such as photodamage to PsII. The third category includes only O2-dependent damage to the D1 protein of PsII whose rate increases with a decreasing incident flux of photosynthetically active radiation. Processes in categories two and three are most likely to impose the lower limit on the photon flux density which can support photolithotrophic growth. The available literature, mainly on organisms which are not adapted to growth at very low photon flux densities, suggests that three major limitations (charge recombination in PsII, H+ leakage and slippage, and protein turnover) can individually impose lower limits in excess of 20 nmol photon m−2 s−1 on photolithotrophic growth. Furthermore, these three limitations are interactive, so that considering all three processes acting in series leads to an even higher predicted lower photon flux density limit for photolithotrophic growth.","container-title":"Journal of the Marine Biological Association of the United Kingdom","DOI":"10.1017/S0025315499001526","ISSN":"1469-7769, 0025-3154","issue":"1","language":"en","note":"publisher: Cambridge University Press","page":"1-25","source":"Cambridge University Press","title":"Put out the light, and then put out the light","URL":"https://www.cambridge.org/core/journals/journal-of-the-marine-biological-association-of-the-united-kingdom/article/abs/put-out-the-light-and-then-put-out-the-light/09EC3FBA96958AA2FCCAC2E8405AC375","volume":"80","author":[{"family":"Raven","given":"J. A."},{"family":"Kübler","given":"J. E."},{"family":"Beardall","given":"J."}],"accessed":{"date-parts":[["2022",10,21]]},"issued":{"date-parts":[["2000",2]]},"citation-key":"ravenPutOutLight2000"}}],"schema":"https://github.com/citation-style-language/schema/raw/master/csl-citation.json"} </w:instrText>
      </w:r>
      <w:r w:rsidR="00AD6069">
        <w:rPr>
          <w:lang w:val="en-US"/>
        </w:rPr>
        <w:fldChar w:fldCharType="separate"/>
      </w:r>
      <w:r w:rsidR="00AD6069">
        <w:rPr>
          <w:noProof/>
          <w:lang w:val="en-US"/>
        </w:rPr>
        <w:t>[2]</w:t>
      </w:r>
      <w:r w:rsidR="00AD6069">
        <w:rPr>
          <w:lang w:val="en-US"/>
        </w:rPr>
        <w:fldChar w:fldCharType="end"/>
      </w:r>
      <w:r w:rsidR="00AD6069">
        <w:rPr>
          <w:lang w:val="en-US"/>
        </w:rPr>
        <w:t xml:space="preserve">. </w:t>
      </w:r>
      <w:r w:rsidRPr="37EBC8C1">
        <w:rPr>
          <w:lang w:val="de-DE"/>
        </w:rPr>
        <w:t xml:space="preserve">Such </w:t>
      </w:r>
      <w:r w:rsidRPr="37EBC8C1">
        <w:rPr>
          <w:lang w:val="en-US"/>
        </w:rPr>
        <w:t>low</w:t>
      </w:r>
      <w:r w:rsidR="31DAB7A9" w:rsidRPr="37EBC8C1">
        <w:rPr>
          <w:lang w:val="en-US"/>
        </w:rPr>
        <w:t>-</w:t>
      </w:r>
      <w:r w:rsidRPr="37EBC8C1">
        <w:rPr>
          <w:lang w:val="en-US"/>
        </w:rPr>
        <w:t xml:space="preserve">light phytoplankton photosynthesis and growth may serve to mitigate cell mortality in the extended darkness of winter, establishing a seeding population for the spring bloom </w:t>
      </w:r>
      <w:r w:rsidR="00B76FA6">
        <w:rPr>
          <w:lang w:val="en-US"/>
        </w:rPr>
        <w:fldChar w:fldCharType="begin"/>
      </w:r>
      <w:r w:rsidR="00B76FA6">
        <w:rPr>
          <w:lang w:val="en-US"/>
        </w:rPr>
        <w:instrText xml:space="preserve"> ADDIN ZOTERO_ITEM CSL_CITATION {"citationID":"zop7Uv0W","properties":{"formattedCitation":"[4]","plainCitation":"[4]","noteIndex":0},"citationItems":[{"id":2580,"uris":["http://zotero.org/groups/4635591/items/26ICGKVS"],"itemData":{"id":2580,"type":"article-journal","abstract":"It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schema":"https://github.com/citation-style-language/schema/raw/master/csl-citation.json"} </w:instrText>
      </w:r>
      <w:r w:rsidR="00B76FA6">
        <w:rPr>
          <w:lang w:val="en-US"/>
        </w:rPr>
        <w:fldChar w:fldCharType="separate"/>
      </w:r>
      <w:r w:rsidR="00B76FA6">
        <w:rPr>
          <w:noProof/>
          <w:lang w:val="en-US"/>
        </w:rPr>
        <w:t>[4]</w:t>
      </w:r>
      <w:r w:rsidR="00B76FA6">
        <w:rPr>
          <w:lang w:val="en-US"/>
        </w:rPr>
        <w:fldChar w:fldCharType="end"/>
      </w:r>
      <w:r w:rsidRPr="37EBC8C1">
        <w:rPr>
          <w:lang w:val="en-US"/>
        </w:rPr>
        <w:t xml:space="preserve">. </w:t>
      </w:r>
    </w:p>
    <w:p w14:paraId="781B564A" w14:textId="77777777" w:rsidR="00BE4756" w:rsidRDefault="00BE4756" w:rsidP="37EBC8C1">
      <w:pPr>
        <w:pStyle w:val="Body"/>
        <w:spacing w:line="360" w:lineRule="auto"/>
        <w:rPr>
          <w:b/>
          <w:bCs/>
        </w:rPr>
      </w:pPr>
    </w:p>
    <w:p w14:paraId="10ECA828" w14:textId="1166A3A6" w:rsidR="00F1723F" w:rsidRDefault="00BE4756" w:rsidP="37EBC8C1">
      <w:pPr>
        <w:pStyle w:val="Heading2"/>
        <w:spacing w:line="360" w:lineRule="auto"/>
        <w:rPr>
          <w:sz w:val="24"/>
          <w:szCs w:val="24"/>
        </w:rPr>
      </w:pPr>
      <w:r w:rsidRPr="37EBC8C1">
        <w:rPr>
          <w:rFonts w:ascii="Times New Roman" w:hAnsi="Times New Roman"/>
          <w:sz w:val="24"/>
          <w:szCs w:val="24"/>
          <w:lang w:val="en-US"/>
        </w:rPr>
        <w:t xml:space="preserve">Arctic Blooms  </w:t>
      </w:r>
      <w:r w:rsidRPr="37EBC8C1">
        <w:rPr>
          <w:sz w:val="24"/>
          <w:szCs w:val="24"/>
        </w:rPr>
        <w:t xml:space="preserve"> </w:t>
      </w:r>
    </w:p>
    <w:p w14:paraId="5C74885A" w14:textId="7A0A12A9" w:rsidR="00C20A16" w:rsidRDefault="007449C0" w:rsidP="007449C0">
      <w:pPr>
        <w:pStyle w:val="Body"/>
        <w:spacing w:line="360" w:lineRule="auto"/>
        <w:ind w:firstLine="357"/>
      </w:pPr>
      <w:r w:rsidRPr="37EBC8C1">
        <w:rPr>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w:t>
      </w:r>
      <w:commentRangeStart w:id="0"/>
      <w:r>
        <w:t>ocean</w:t>
      </w:r>
      <w:commentRangeEnd w:id="0"/>
      <w:r>
        <w:rPr>
          <w:rStyle w:val="CommentReference"/>
        </w:rPr>
        <w:commentReference w:id="0"/>
      </w:r>
      <w:r w:rsidRPr="37EBC8C1">
        <w:rPr>
          <w:lang w:val="en-US"/>
        </w:rPr>
        <w:t xml:space="preserve"> </w:t>
      </w:r>
      <w:r w:rsidR="00B76FA6">
        <w:rPr>
          <w:lang w:val="en-US"/>
        </w:rPr>
        <w:fldChar w:fldCharType="begin"/>
      </w:r>
      <w:r w:rsidR="00B76FA6">
        <w:rPr>
          <w:lang w:val="en-US"/>
        </w:rPr>
        <w:instrText xml:space="preserve"> ADDIN ZOTERO_ITEM CSL_CITATION {"citationID":"3ioKzwbr","properties":{"formattedCitation":"[7]","plainCitation":"[7]","noteIndex":0},"citationItems":[{"id":4536,"uris":["http://zotero.org/groups/4635591/items/VQA49E8B"],"itemData":{"id":4536,"type":"article-journal","abstract":"Changes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00B76FA6" w:rsidRPr="37EBC8C1">
        <w:rPr>
          <w:lang w:val="en-US"/>
        </w:rPr>
        <w:t xml:space="preserve">. </w:t>
      </w:r>
      <w:r w:rsidRPr="37EBC8C1">
        <w:rPr>
          <w:lang w:val="en-US"/>
        </w:rPr>
        <w:t xml:space="preserve">However, the ice-free period is also characterized by the stratification of surface water, which limits the inorganic nutrient supply </w:t>
      </w:r>
      <w:r w:rsidR="00B76FA6">
        <w:rPr>
          <w:lang w:val="en-US"/>
        </w:rPr>
        <w:fldChar w:fldCharType="begin"/>
      </w:r>
      <w:r w:rsidR="00B76FA6">
        <w:rPr>
          <w:lang w:val="en-US"/>
        </w:rPr>
        <w:instrText xml:space="preserve"> ADDIN ZOTERO_ITEM CSL_CITATION {"citationID":"kdWUcnem","properties":{"formattedCitation":"[6]","plainCitation":"[6]","noteIndex":0},"citationItems":[{"id":4539,"uris":["http://zotero.org/groups/4635591/items/XH3PF8SS"],"itemData":{"id":4539,"type":"article-journal","abstract":"Marine ecosystems at high latitudes are characterized by extreme seasonal changes in light conditions, as well as a limited period of high primary production during spring and early summer. As light returns at the end of winter to Arctic ice-covered seas, a first algal bloom takes place in the bottom layer of the sea ice. This bottom ice algae community develops through three distinct phases in the transition from winter to spring, starting with phase I, a predominantly net heterotroph community that has limited interaction with the pelagic or benthic realms. Phase II begins in the spring once light for photosynthesis becomes available at the ice bottom, although interaction with the water column and benthos remains limited. The transition to the final phase III is then mainly driven by a balance of atmospheric and oceanographic forcing that induce structural changes in the sea ice and ultimately the removal of algal biomass from the ice. Due to limited data availability an incomplete understanding exists of all the processes determining ice algal bloom phenology and the considerable geographic differences in sympagic algal standing stocks and primary production. We present here the first pan-Arctic compilation of available time-series data on vernal sea ice algal bloom development and identify the most important factors controlling its development and termination. Using data from the area surrounding Resolute Bay (Nunavut, Canada) as an example, we support previous investigations that snow cover on top of the ice influences sea ice algal phenology, with highest biomass development, but also earliest termination of blooms, under low snow cover. We also provide a pan-Arctic overview of sea ice algae standing stocks and primary production, and discuss the pertinent processes behind the geographic differences we observed. Finally, we assess potential future changes in vernal algal bloom phenology as a consequence of climate change, including their importance to different groups of grazers.","collection-title":"Overarching perspectives of contemporary and future ecosystems in the Arctic Ocean","container-title":"Progress in Oceanography","DOI":"10.1016/j.pocean.2015.07.012","ISSN":"0079-6611","journalAbbreviation":"Progress in Oceanography","page":"151-170","source":"ScienceDirect","title":"Arctic spring awakening – Steering principles behind the phenology of vernal ice algal blooms","URL":"https://www.sciencedirect.com/science/article/pii/S0079661115001640","volume":"139","author":[{"family":"Leu","given":"E."},{"family":"Mundy","given":"C. J."},{"family":"Assmy","given":"P."},{"family":"Campbell","given":"K."},{"family":"Gabrielsen","given":"T. M."},{"family":"Gosselin","given":"M."},{"family":"Juul-Pedersen","given":"T."},{"family":"Gradinger","given":"R."}],"accessed":{"date-parts":[["2023",10,13]]},"issued":{"date-parts":[["2015",12,1]]},"citation-key":"leu2015"}}],"schema":"https://github.com/citation-style-language/schema/raw/master/csl-citation.json"} </w:instrText>
      </w:r>
      <w:r w:rsidR="00B76FA6">
        <w:rPr>
          <w:lang w:val="en-US"/>
        </w:rPr>
        <w:fldChar w:fldCharType="separate"/>
      </w:r>
      <w:r w:rsidR="00B76FA6">
        <w:rPr>
          <w:noProof/>
          <w:lang w:val="en-US"/>
        </w:rPr>
        <w:t>[6]</w:t>
      </w:r>
      <w:r w:rsidR="00B76FA6">
        <w:rPr>
          <w:lang w:val="en-US"/>
        </w:rPr>
        <w:fldChar w:fldCharType="end"/>
      </w:r>
      <w:r w:rsidR="00B76FA6">
        <w:rPr>
          <w:lang w:val="en-US"/>
        </w:rPr>
        <w:t>.</w:t>
      </w:r>
      <w:r w:rsidRPr="37EBC8C1">
        <w:rPr>
          <w:lang w:val="en-US"/>
        </w:rPr>
        <w:t xml:space="preserve"> Nutrient limitation imposes an upper limit on the size and duration of polar spring blooms, resulting in a short productive period </w:t>
      </w:r>
      <w:r w:rsidR="00B76FA6">
        <w:rPr>
          <w:lang w:val="en-US"/>
        </w:rPr>
        <w:fldChar w:fldCharType="begin"/>
      </w:r>
      <w:r w:rsidR="00B76FA6">
        <w:rPr>
          <w:lang w:val="en-US"/>
        </w:rPr>
        <w:instrText xml:space="preserve"> ADDIN ZOTERO_ITEM CSL_CITATION {"citationID":"9Hpuzx7D","properties":{"formattedCitation":"[6]","plainCitation":"[6]","noteIndex":0},"citationItems":[{"id":4539,"uris":["http://zotero.org/groups/4635591/items/XH3PF8SS"],"itemData":{"id":4539,"type":"article-journal","abstract":"Marine ecosystems at high latitudes are characterized by extreme seasonal changes in light conditions, as well as a limited period of high primary production during spring and early summer. As light returns at the end of winter to Arctic ice-covered seas, a first algal bloom takes place in the bottom layer of the sea ice. This bottom ice algae community develops through three distinct phases in the transition from winter to spring, starting with phase I, a predominantly net heterotroph community that has limited interaction with the pelagic or benthic realms. Phase II begins in the spring once light for photosynthesis becomes available at the ice bottom, although interaction with the water column and benthos remains limited. The transition to the final phase III is then mainly driven by a balance of atmospheric and oceanographic forcing that induce structural changes in the sea ice and ultimately the removal of algal biomass from the ice. Due to limited data availability an incomplete understanding exists of all the processes determining ice algal bloom phenology and the considerable geographic differences in sympagic algal standing stocks and primary production. We present here the first pan-Arctic compilation of available time-series data on vernal sea ice algal bloom development and identify the most important factors controlling its development and termination. Using data from the area surrounding Resolute Bay (Nunavut, Canada) as an example, we support previous investigations that snow cover on top of the ice influences sea ice algal phenology, with highest biomass development, but also earliest termination of blooms, under low snow cover. We also provide a pan-Arctic overview of sea ice algae standing stocks and primary production, and discuss the pertinent processes behind the geographic differences we observed. Finally, we assess potential future changes in vernal algal bloom phenology as a consequence of climate change, including their importance to different groups of grazers.","collection-title":"Overarching perspectives of contemporary and future ecosystems in the Arctic Ocean","container-title":"Progress in Oceanography","DOI":"10.1016/j.pocean.2015.07.012","ISSN":"0079-6611","journalAbbreviation":"Progress in Oceanography","page":"151-170","source":"ScienceDirect","title":"Arctic spring awakening – Steering principles behind the phenology of vernal ice algal blooms","URL":"https://www.sciencedirect.com/science/article/pii/S0079661115001640","volume":"139","author":[{"family":"Leu","given":"E."},{"family":"Mundy","given":"C. J."},{"family":"Assmy","given":"P."},{"family":"Campbell","given":"K."},{"family":"Gabrielsen","given":"T. M."},{"family":"Gosselin","given":"M."},{"family":"Juul-Pedersen","given":"T."},{"family":"Gradinger","given":"R."}],"accessed":{"date-parts":[["2023",10,13]]},"issued":{"date-parts":[["2015",12,1]]},"citation-key":"leu2015"}}],"schema":"https://github.com/citation-style-language/schema/raw/master/csl-citation.json"} </w:instrText>
      </w:r>
      <w:r w:rsidR="00B76FA6">
        <w:rPr>
          <w:lang w:val="en-US"/>
        </w:rPr>
        <w:fldChar w:fldCharType="separate"/>
      </w:r>
      <w:r w:rsidR="00B76FA6">
        <w:rPr>
          <w:noProof/>
          <w:lang w:val="en-US"/>
        </w:rPr>
        <w:t>[6]</w:t>
      </w:r>
      <w:r w:rsidR="00B76FA6">
        <w:rPr>
          <w:lang w:val="en-US"/>
        </w:rPr>
        <w:fldChar w:fldCharType="end"/>
      </w:r>
      <w:r w:rsidR="00B76FA6">
        <w:rPr>
          <w:lang w:val="en-US"/>
        </w:rPr>
        <w:t xml:space="preserve">. </w:t>
      </w:r>
      <w:r w:rsidRPr="37EBC8C1">
        <w:rPr>
          <w:lang w:val="en-US"/>
        </w:rPr>
        <w:t xml:space="preserve">Regardless, spring phytoplankton blooms in the Arctic play key global biogeochemical roles in primary production and carbon cycling. </w:t>
      </w:r>
    </w:p>
    <w:p w14:paraId="7D9FC5B9" w14:textId="3BDB72CF" w:rsidR="00C20A16" w:rsidRDefault="007449C0" w:rsidP="007449C0">
      <w:pPr>
        <w:pStyle w:val="Body"/>
        <w:spacing w:line="360" w:lineRule="auto"/>
        <w:ind w:firstLine="357"/>
      </w:pPr>
      <w:r w:rsidRPr="37EBC8C1">
        <w:rPr>
          <w:lang w:val="en-US"/>
        </w:rPr>
        <w:t>Polar regions play a pivotal role in carbon cycling, representing almost half of the global CO</w:t>
      </w:r>
      <w:r w:rsidRPr="37EBC8C1">
        <w:rPr>
          <w:vertAlign w:val="subscript"/>
        </w:rPr>
        <w:t>2</w:t>
      </w:r>
      <w:r w:rsidRPr="37EBC8C1">
        <w:rPr>
          <w:lang w:val="en-US"/>
        </w:rPr>
        <w:t xml:space="preserve"> sequestration through microbial photosynthesis </w:t>
      </w:r>
      <w:r w:rsidR="00B76FA6">
        <w:rPr>
          <w:lang w:val="en-US"/>
        </w:rPr>
        <w:fldChar w:fldCharType="begin"/>
      </w:r>
      <w:r w:rsidR="00B76FA6">
        <w:rPr>
          <w:lang w:val="en-US"/>
        </w:rPr>
        <w:instrText xml:space="preserve"> ADDIN ZOTERO_ITEM CSL_CITATION {"citationID":"CMG9vh7y","properties":{"formattedCitation":"[9]","plainCitation":"[9]","noteIndex":0},"citationItems":[{"id":5341,"uris":["http://zotero.org/groups/4635591/items/JFEIV6T7"],"itemData":{"id":5341,"type":"article-journal","abstract":"Precautionary conservation and cooperative global governance are needed to protect Antarctic blue carbon: the world's largest increasing natural form of carbon storage with high sequestration potential. As patterns of ice loss around Antarctica become more uniform, there is an underlying increase in carbon capture-to-storage-to-sequestration on the seafloor. The amount of carbon captured per unit area is increasing and the area available to blue carbon is also increasing. Carbon sequestration could further increase under moderate (+1°C) ocean warming, contrary to decreasing global blue carbon stocks elsewhere. For example, in warmer waters, mangroves and seagrasses are in decline and benthic organisms are close to their physiological limits, so a 1°C increase in water temperature could push them above their thermal tolerance (e.g. bleaching of coral reefs). In contrast, on the basis of past change and current research, we expect that Antarctic blue carbon could increase by orders of magnitude. The Antarctic seafloor is biophysically unique and the site of carbon sequestration, the benthos, faces less anthropogenic disturbance than any other ocean continental shelf environment. This isolation imparts both vulnerability to change, and an avenue to conserve one of the world's last biodiversity refuges. In economic terms, the value of Antarctic blue carbon is estimated at between £0.65 and £1.76 billion (~2.27 billion USD) for sequestered carbon in the benthos around the continental shelf. To balance biodiversity protection against society's economic objectives, this paper builds on a proposal incentivising protection by building a 'non-market framework' via the 2015 Paris Agreement to the United Nations Framework Convention on Climate Change. This could be connected and coordinated through the Antarctic Treaty System to promote and motivate member states to value Antarctic blue carbon and maintain scientific integrity and conservation for the positive societal values ingrained in the Antarctic Treaty System.","container-title":"Global Change Biology","DOI":"10.1111/gcb.15392","ISSN":"1365-2486","issue":"1","journalAbbreviation":"Glob Chang Biol","language":"eng","note":"PMID: 33064891","page":"5-12","source":"PubMed","title":"Perspective: Increasing blue carbon around Antarctica is an ecosystem service of considerable societal and economic value worth protecting","title-short":"Perspective","volume":"27","author":[{"family":"Bax","given":"Narissa"},{"family":"Sands","given":"Chester J."},{"family":"Gogarty","given":"Brendan"},{"family":"Downey","given":"Rachel V."},{"family":"Moreau","given":"Camille V. E."},{"family":"Moreno","given":"Bernabé"},{"family":"Held","given":"Christoph"},{"family":"Paulsen","given":"Maria L."},{"family":"McGee","given":"Jeffrey"},{"family":"Haward","given":"Marcus"},{"family":"Barnes","given":"David K. A."}],"issued":{"date-parts":[["2021",1]]},"citation-key":"bax2021"}}],"schema":"https://github.com/citation-style-language/schema/raw/master/csl-citation.json"} </w:instrText>
      </w:r>
      <w:r w:rsidR="00B76FA6">
        <w:rPr>
          <w:lang w:val="en-US"/>
        </w:rPr>
        <w:fldChar w:fldCharType="separate"/>
      </w:r>
      <w:r w:rsidR="00B76FA6">
        <w:rPr>
          <w:noProof/>
          <w:lang w:val="en-US"/>
        </w:rPr>
        <w:t>[9]</w:t>
      </w:r>
      <w:r w:rsidR="00B76FA6">
        <w:rPr>
          <w:lang w:val="en-US"/>
        </w:rPr>
        <w:fldChar w:fldCharType="end"/>
      </w:r>
      <w:r w:rsidRPr="37EBC8C1">
        <w:rPr>
          <w:lang w:val="en-US"/>
        </w:rPr>
        <w:t xml:space="preserve">. As part of this carbon cycle, phytoplankton </w:t>
      </w:r>
      <w:bookmarkStart w:id="1" w:name="_Int_IBAJB9Tv"/>
      <w:r w:rsidRPr="37EBC8C1">
        <w:rPr>
          <w:lang w:val="en-US"/>
        </w:rPr>
        <w:t>form</w:t>
      </w:r>
      <w:bookmarkEnd w:id="1"/>
      <w:r w:rsidRPr="37EBC8C1">
        <w:rPr>
          <w:lang w:val="en-US"/>
        </w:rPr>
        <w:t xml:space="preserve"> the biological carbon pump, mediating</w:t>
      </w:r>
      <w:r w:rsidR="0073DE23" w:rsidRPr="37EBC8C1">
        <w:rPr>
          <w:lang w:val="en-US"/>
        </w:rPr>
        <w:t xml:space="preserve"> the</w:t>
      </w:r>
      <w:r w:rsidRPr="37EBC8C1">
        <w:rPr>
          <w:lang w:val="en-US"/>
        </w:rPr>
        <w:t xml:space="preserve"> drawdown of atmospheric carbon to the ocean's interior </w:t>
      </w:r>
      <w:r w:rsidR="00AD6069">
        <w:rPr>
          <w:lang w:val="en-US"/>
        </w:rPr>
        <w:fldChar w:fldCharType="begin"/>
      </w:r>
      <w:r w:rsidR="00AD6069">
        <w:rPr>
          <w:lang w:val="en-US"/>
        </w:rPr>
        <w:instrText xml:space="preserve"> ADDIN ZOTERO_ITEM CSL_CITATION {"citationID":"rqt2CHgj","properties":{"formattedCitation":"[1]","plainCitation":"[1]","noteIndex":0},"citationItems":[{"id":5239,"uris":["http://zotero.org/groups/4635591/items/Q7HZQBW5"],"itemData":{"id":5239,"type":"article-journal","abstract":"Photosynthesis evolved in the ocean more than 2 billion years ago and is now performed by a wide range of evolutionarily distinct organisms, including both prokaryotes and eukaryotes. Our appreciation of their abundance, distributions, and contributions to primary production in the ocean has been increasing since they were first discovered in the seventeenth century and has now been enhanced by data emerging from the Tara Oceans project, which performed a comprehensive worldwide sampling of plankton in the upper layers of the ocean between 2009 and 2013. Largely using recent data from Tara Oceans, here we review the geographic distributions of phytoplankton in the global ocean and their diversity, abundance, and standing stock biomass. We also discuss how omics-based information can be incorporated into studies of photosynthesis in the ocean and show the likely importance of mixotrophs and photosymbionts.","container-title":"Annual Review of Marine Science","DOI":"10.1146/annurev-marine-010419-010706","issue":"1","note":"_eprint: https://doi.org/10.1146/annurev-marine-010419-010706\nPMID: 31899671","page":"233-265","source":"Annual Reviews","title":"Phytoplankton in the Tara Ocean","URL":"https://doi.org/10.1146/annurev-marine-010419-010706","volume":"12","author":[{"family":"Pierella Karlusich","given":"Juan José"},{"family":"Ibarbalz","given":"Federico M."},{"family":"Bowler","given":"Chris"}],"accessed":{"date-parts":[["2023",12,12]]},"issued":{"date-parts":[["2020"]]},"citation-key":"pierellakarlusich2020"}}],"schema":"https://github.com/citation-style-language/schema/raw/master/csl-citation.json"} </w:instrText>
      </w:r>
      <w:r w:rsidR="00AD6069">
        <w:rPr>
          <w:lang w:val="en-US"/>
        </w:rPr>
        <w:fldChar w:fldCharType="separate"/>
      </w:r>
      <w:r w:rsidR="00AD6069">
        <w:rPr>
          <w:noProof/>
          <w:lang w:val="en-US"/>
        </w:rPr>
        <w:t>[1]</w:t>
      </w:r>
      <w:r w:rsidR="00AD6069">
        <w:rPr>
          <w:lang w:val="en-US"/>
        </w:rPr>
        <w:fldChar w:fldCharType="end"/>
      </w:r>
      <w:r w:rsidR="00AD6069">
        <w:rPr>
          <w:lang w:val="en-US"/>
        </w:rPr>
        <w:t xml:space="preserve">. </w:t>
      </w:r>
      <w:r w:rsidRPr="37EBC8C1">
        <w:rPr>
          <w:lang w:val="en-US"/>
        </w:rPr>
        <w:t>The increased solubility of CO</w:t>
      </w:r>
      <w:r w:rsidRPr="37EBC8C1">
        <w:rPr>
          <w:vertAlign w:val="subscript"/>
        </w:rPr>
        <w:t>2</w:t>
      </w:r>
      <w:r w:rsidRPr="37EBC8C1">
        <w:rPr>
          <w:lang w:val="en-US"/>
        </w:rPr>
        <w:t xml:space="preserve"> at low water temperatures leads to substantial carbon sequestration through deep water formation at the poles, establishing a crucial carbon export pathway from surface waters to the deep ocean </w:t>
      </w:r>
      <w:r w:rsidR="00B76FA6">
        <w:rPr>
          <w:lang w:val="en-US"/>
        </w:rPr>
        <w:fldChar w:fldCharType="begin"/>
      </w:r>
      <w:r w:rsidR="00B76FA6">
        <w:rPr>
          <w:lang w:val="en-US"/>
        </w:rPr>
        <w:instrText xml:space="preserve"> ADDIN ZOTERO_ITEM CSL_CITATION {"citationID":"lwHQMk3f","properties":{"formattedCitation":"[5,7]","plainCitation":"[5,7]","noteIndex":0},"citationItems":[{"id":4503,"uris":["http://zotero.org/groups/4635591/items/CTXMER4H"],"itemData":{"id":4503,"type":"article-journal","abstract":"Microalgae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[5,7]</w:t>
      </w:r>
      <w:r w:rsidR="00B76FA6">
        <w:rPr>
          <w:lang w:val="en-US"/>
        </w:rPr>
        <w:fldChar w:fldCharType="end"/>
      </w:r>
      <w:r w:rsidRPr="37EBC8C1">
        <w:rPr>
          <w:lang w:val="en-US"/>
        </w:rPr>
        <w:t>. Further, substantial CO</w:t>
      </w:r>
      <w:r w:rsidRPr="37EBC8C1">
        <w:rPr>
          <w:vertAlign w:val="subscript"/>
        </w:rPr>
        <w:t>2</w:t>
      </w:r>
      <w:r w:rsidRPr="37EBC8C1">
        <w:rPr>
          <w:lang w:val="en-US"/>
        </w:rPr>
        <w:t xml:space="preserve"> sequestration arises from high river inputs and the resistance of the terrestrially derived dissolved organic matter entering the Arctic basin to degradation </w:t>
      </w:r>
      <w:r w:rsidR="00B76FA6">
        <w:rPr>
          <w:lang w:val="en-US"/>
        </w:rPr>
        <w:fldChar w:fldCharType="begin"/>
      </w:r>
      <w:r w:rsidR="00B76FA6">
        <w:rPr>
          <w:lang w:val="en-US"/>
        </w:rPr>
        <w:instrText xml:space="preserve"> ADDIN ZOTERO_ITEM CSL_CITATION {"citationID":"xw9PSeco","properties":{"formattedCitation":"[10]","plainCitation":"[10]","noteIndex":0},"citationItems":[{"id":5285,"uris":["http://zotero.org/groups/4635591/items/LDX7SAKQ"],"itemData":{"id":5285,"type":"article-journal","abstract":"Polar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Pr="37EBC8C1">
        <w:rPr>
          <w:lang w:val="en-US"/>
        </w:rPr>
        <w:t>.</w:t>
      </w:r>
    </w:p>
    <w:p w14:paraId="178B0119" w14:textId="6DD56F03" w:rsidR="00C20A16" w:rsidRDefault="007449C0" w:rsidP="007449C0">
      <w:pPr>
        <w:pStyle w:val="Body"/>
        <w:spacing w:line="360" w:lineRule="auto"/>
        <w:ind w:firstLine="357"/>
      </w:pPr>
      <w:r w:rsidRPr="37EBC8C1">
        <w:rPr>
          <w:lang w:val="en-US"/>
        </w:rPr>
        <w:t>Phytoplankton are highly</w:t>
      </w:r>
      <w:r w:rsidR="7FF4C625" w:rsidRPr="37EBC8C1">
        <w:rPr>
          <w:lang w:val="en-US"/>
        </w:rPr>
        <w:t xml:space="preserve"> </w:t>
      </w:r>
      <w:proofErr w:type="spellStart"/>
      <w:r>
        <w:t>produc</w:t>
      </w:r>
      <w:r w:rsidRPr="37EBC8C1">
        <w:rPr>
          <w:lang w:val="en-US"/>
        </w:rPr>
        <w:t>tive</w:t>
      </w:r>
      <w:proofErr w:type="spellEnd"/>
      <w:r w:rsidRPr="37EBC8C1">
        <w:rPr>
          <w:lang w:val="en-US"/>
        </w:rPr>
        <w:t xml:space="preserve"> relative to their biomass, owing to their rapid proliferation and photosynthetic activity in all cells, which distinguishes them from terrestrial plants </w:t>
      </w:r>
      <w:r w:rsidR="00AD6069">
        <w:rPr>
          <w:lang w:val="en-US"/>
        </w:rPr>
        <w:fldChar w:fldCharType="begin"/>
      </w:r>
      <w:r w:rsidR="00AD6069">
        <w:rPr>
          <w:lang w:val="en-US"/>
        </w:rPr>
        <w:instrText xml:space="preserve"> ADDIN ZOTERO_ITEM CSL_CITATION {"citationID":"7fs15JxK","properties":{"formattedCitation":"[1]","plainCitation":"[1]","noteIndex":0},"citationItems":[{"id":5239,"uris":["http://zotero.org/groups/4635591/items/Q7HZQBW5"],"itemData":{"id":5239,"type":"article-journal","abstract":"Photosynthesis evolved in the ocean more than 2 billion years ago and is now performed by a wide range of evolutionarily distinct organisms, including both prokaryotes and eukaryotes. Our appreciation of their abundance, distributions, and contributions to primary production in the ocean has been increasing since they were first discovered in the seventeenth century and has now been enhanced by data emerging from the Tara Oceans project, which performed a comprehensive worldwide sampling of plankton in the upper layers of the ocean between 2009 and 2013. Largely using recent data from Tara Oceans, here we review the geographic distributions of phytoplankton in the global ocean and their diversity, abundance, and standing stock biomass. We also discuss how omics-based information can be incorporated into studies of photosynthesis in the ocean and show the likely importance of mixotrophs and photosymbionts.","container-title":"Annual Review of Marine Science","DOI":"10.1146/annurev-marine-010419-010706","issue":"1","note":"_eprint: https://doi.org/10.1146/annurev-marine-010419-010706\nPMID: 31899671","page":"233-265","source":"Annual Reviews","title":"Phytoplankton in the Tara Ocean","URL":"https://doi.org/10.1146/annurev-marine-010419-010706","volume":"12","author":[{"family":"Pierella Karlusich","given":"Juan José"},{"family":"Ibarbalz","given":"Federico M."},{"family":"Bowler","given":"Chris"}],"accessed":{"date-parts":[["2023",12,12]]},"issued":{"date-parts":[["2020"]]},"citation-key":"pierellakarlusich2020"}}],"schema":"https://github.com/citation-style-language/schema/raw/master/csl-citation.json"} </w:instrText>
      </w:r>
      <w:r w:rsidR="00AD6069">
        <w:rPr>
          <w:lang w:val="en-US"/>
        </w:rPr>
        <w:fldChar w:fldCharType="separate"/>
      </w:r>
      <w:r w:rsidR="00AD6069">
        <w:rPr>
          <w:noProof/>
          <w:lang w:val="en-US"/>
        </w:rPr>
        <w:t>[1]</w:t>
      </w:r>
      <w:r w:rsidR="00AD6069">
        <w:rPr>
          <w:lang w:val="en-US"/>
        </w:rPr>
        <w:fldChar w:fldCharType="end"/>
      </w:r>
      <w:r w:rsidRPr="37EBC8C1">
        <w:rPr>
          <w:lang w:val="en-US"/>
        </w:rPr>
        <w:t>. This productivity</w:t>
      </w:r>
      <w:r>
        <w:t xml:space="preserve"> </w:t>
      </w:r>
      <w:r w:rsidRPr="37EBC8C1">
        <w:rPr>
          <w:lang w:val="en-US"/>
        </w:rPr>
        <w:t>supports rapid consumption by higher trophic levels</w:t>
      </w:r>
      <w:r>
        <w:t xml:space="preserve">, </w:t>
      </w:r>
      <w:r w:rsidRPr="37EBC8C1">
        <w:rPr>
          <w:lang w:val="en-US"/>
        </w:rPr>
        <w:t xml:space="preserve">creating a prolific food source for ice-associated zooplankton and amphipods. Therefore, the timing of spring blooms is crucial in shaping food availability and the hatching success of associated zooplankton </w:t>
      </w:r>
      <w:r w:rsidR="00B76FA6">
        <w:rPr>
          <w:lang w:val="en-US"/>
        </w:rPr>
        <w:fldChar w:fldCharType="begin"/>
      </w:r>
      <w:r w:rsidR="00B76FA6">
        <w:rPr>
          <w:lang w:val="en-US"/>
        </w:rPr>
        <w:instrText xml:space="preserve"> ADDIN ZOTERO_ITEM CSL_CITATION {"citationID":"KGYpRWDx","properties":{"formattedCitation":"[5]","plainCitation":"[5]","noteIndex":0},"citationItems":[{"id":4503,"uris":["http://zotero.org/groups/4635591/items/CTXMER4H"],"itemData":{"id":4503,"type":"article-journal","abstract":"Microalgae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[5]</w:t>
      </w:r>
      <w:r w:rsidR="00B76FA6">
        <w:rPr>
          <w:lang w:val="en-US"/>
        </w:rPr>
        <w:fldChar w:fldCharType="end"/>
      </w:r>
      <w:r w:rsidRPr="37EBC8C1">
        <w:rPr>
          <w:lang w:val="en-US"/>
        </w:rPr>
        <w:t xml:space="preserve">. As the base of polar food webs, changing phytoplankton dynamics can have repercussions across all trophic levels. </w:t>
      </w:r>
    </w:p>
    <w:p w14:paraId="4AB5CF8F" w14:textId="1B9B6881" w:rsidR="00C20A16" w:rsidRDefault="007449C0" w:rsidP="007449C0">
      <w:pPr>
        <w:pStyle w:val="Body"/>
        <w:spacing w:line="360" w:lineRule="auto"/>
        <w:ind w:firstLine="357"/>
      </w:pPr>
      <w:r w:rsidRPr="37EBC8C1">
        <w:rPr>
          <w:lang w:val="en-US"/>
        </w:rPr>
        <w:lastRenderedPageBreak/>
        <w:t xml:space="preserve">The dynamics of polar phytoplankton blooms are currently undergoing substantial changes in both total annual productivity and seasonal peaks, primarily driven by climate change </w:t>
      </w:r>
      <w:r w:rsidR="00B76FA6">
        <w:rPr>
          <w:lang w:val="en-US"/>
        </w:rPr>
        <w:fldChar w:fldCharType="begin"/>
      </w:r>
      <w:r w:rsidR="00B76FA6">
        <w:rPr>
          <w:lang w:val="en-US"/>
        </w:rPr>
        <w:instrText xml:space="preserve"> ADDIN ZOTERO_ITEM CSL_CITATION {"citationID":"MyYEqrGX","properties":{"formattedCitation":"[7,11]","plainCitation":"[7,11]","noteIndex":0},"citationItems":[{"id":4536,"uris":["http://zotero.org/groups/4635591/items/VQA49E8B"],"itemData":{"id":4536,"type":"article-journal","abstract":"Changes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Robert"}],"accessed":{"date-parts":[["2023",10,13]]},"issued":{"date-parts":[["2020",10]]},"citation-key":"ardyna2020"}},{"id":2493,"uris":["http://zotero.org/groups/4635591/items/BYAAR32N"],"itemData":{"id":2493,"type":"article-journal","abstract":"Over the seasons, Arctic diatom species occupy shifting habitats defined by contrasting light climates, constrained by snow and ice cover dynamics interacting with extreme photoperiod and solar angle variations. How Arctic diatom photoadaptation strategies differ across their heterogeneous light niches remains a poorly documented but crucial missing link to anticipate Arctic Ocean responses to shrinking sea-ice and increasing light. To address this question, we selected five Arctic diatom species with diverse life traits, representative of distinct light niches across the seasonal light environment continuum: from snow-covered dimly lit bottom ice to summer stratified waters. We studied their photoacclimation plasticity to two growth light levels and the subsequent responses of their nonphotochemical quenching (NPQ) and xanthophyll cycle to both dark incubations and light shifts. We deciphered NPQ and xanthophyll cycle tuning in darkness and their light-dependent induction kinetics, which aligned with species' light niche occupancy. In ice-related species, NPQ was sustained in darkness and its induction was more reactive to moderate light shifts. Open-water species triggered strong NPQ induction in darkness and reached higher maximal NPQ under high light. Marginal ice zone species showed strong adaptation to light fluctuations with a dark response fine-tuned depending upon light history. We argue these traits are anchored in diverging photoadaption strategies fostering Arctic diatom success in their respective light niches.","container-title":"Limnology and Oceanography","DOI":"https://doi.org/10.1002/lno.11587","ISSN":"1939-5590","issue":"S1","language":"en","license":"© 2020 The Authors. Limnology and Oceanography published by Wiley Periodicals LLC on behalf of Association for the Sciences of Limnology and Oceanography.","note":"_eprint: https://aslopubs.onlinelibrary.wiley.com/doi/pdf/10.1002/lno.11587","page":"S231-S245","source":"Wiley Online Library","title":"Contrasting nonphotochemical quenching patterns under high light and darkness aligns with light niche occupancy in Arctic diatoms","URL":"https://aslopubs.onlinelibrary.wiley.com/doi/abs/10.1002/lno.11587","volume":"66","author":[{"family":"Croteau","given":"Dany"},{"family":"Guérin","given":"Sébastien"},{"family":"Bruyant","given":"Flavienne"},{"family":"Ferland","given":"Joannie"},{"family":"Campbell","given":"Douglas A."},{"family":"Babin","given":"Marcel"},{"family":"Lavaud","given":"Johann"}],"accessed":{"date-parts":[["2021",4,1]]},"issued":{"date-parts":[["2021"]]},"citation-key":"croteau2021"}}],"schema":"https://github.com/citation-style-language/schema/raw/master/csl-citation.json"} </w:instrText>
      </w:r>
      <w:r w:rsidR="00B76FA6">
        <w:rPr>
          <w:lang w:val="en-US"/>
        </w:rPr>
        <w:fldChar w:fldCharType="separate"/>
      </w:r>
      <w:r w:rsidR="00B76FA6">
        <w:rPr>
          <w:noProof/>
          <w:lang w:val="en-US"/>
        </w:rPr>
        <w:t>[7,11]</w:t>
      </w:r>
      <w:r w:rsidR="00B76FA6">
        <w:rPr>
          <w:lang w:val="en-US"/>
        </w:rPr>
        <w:fldChar w:fldCharType="end"/>
      </w:r>
      <w:r w:rsidRPr="37EBC8C1">
        <w:rPr>
          <w:lang w:val="en-US"/>
        </w:rPr>
        <w:t xml:space="preserve">.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w:t>
      </w:r>
      <w:r w:rsidR="00B76FA6">
        <w:rPr>
          <w:lang w:val="en-US"/>
        </w:rPr>
        <w:fldChar w:fldCharType="begin"/>
      </w:r>
      <w:r w:rsidR="00B76FA6">
        <w:rPr>
          <w:lang w:val="en-US"/>
        </w:rPr>
        <w:instrText xml:space="preserve"> ADDIN ZOTERO_ITEM CSL_CITATION {"citationID":"toyIeJLa","properties":{"formattedCitation":"[7]","plainCitation":"[7]","noteIndex":0},"citationItems":[{"id":4536,"uris":["http://zotero.org/groups/4635591/items/VQA49E8B"],"itemData":{"id":4536,"type":"article-journal","abstract":"Changes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00B76FA6" w:rsidRPr="37EBC8C1">
        <w:rPr>
          <w:lang w:val="en-US"/>
        </w:rPr>
        <w:t>.</w:t>
      </w:r>
      <w:r w:rsidRPr="37EBC8C1">
        <w:rPr>
          <w:lang w:val="en-US"/>
        </w:rPr>
        <w:t xml:space="preserve"> Simultaneously, escalating freshwater inputs from melting contribute to an increase in vertical stratification, influencing nutrient availability. However, these effects are counterbalanced by heightened storm frequency and increased wind spee</w:t>
      </w:r>
      <w:r w:rsidR="00C01E80">
        <w:rPr>
          <w:lang w:val="en-US"/>
        </w:rPr>
        <w:t>d</w:t>
      </w:r>
      <w:r w:rsidRPr="37EBC8C1">
        <w:rPr>
          <w:lang w:val="en-US"/>
        </w:rPr>
        <w:t xml:space="preserve">s, fostering vertical nutrient mixing </w:t>
      </w:r>
      <w:r w:rsidR="00B76FA6">
        <w:rPr>
          <w:lang w:val="en-US"/>
        </w:rPr>
        <w:fldChar w:fldCharType="begin"/>
      </w:r>
      <w:r w:rsidR="00B76FA6">
        <w:rPr>
          <w:lang w:val="en-US"/>
        </w:rPr>
        <w:instrText xml:space="preserve"> ADDIN ZOTERO_ITEM CSL_CITATION {"citationID":"03Mygy7O","properties":{"formattedCitation":"[7]","plainCitation":"[7]","noteIndex":0},"citationItems":[{"id":4536,"uris":["http://zotero.org/groups/4635591/items/VQA49E8B"],"itemData":{"id":4536,"type":"article-journal","abstract":"Changes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00B76FA6" w:rsidRPr="37EBC8C1">
        <w:rPr>
          <w:lang w:val="en-US"/>
        </w:rPr>
        <w:t>.</w:t>
      </w:r>
      <w:r w:rsidRPr="37EBC8C1">
        <w:rPr>
          <w:lang w:val="en-US"/>
        </w:rPr>
        <w:t xml:space="preserve"> Further, ocean acidification results in reduced calcification, while increased</w:t>
      </w:r>
      <w:r>
        <w:t xml:space="preserve"> </w:t>
      </w:r>
      <w:r w:rsidRPr="37EBC8C1">
        <w:rPr>
          <w:lang w:val="en-US"/>
        </w:rPr>
        <w:t xml:space="preserve">water temperatures boost metabolic activity for some species while posing challenges for obligate cold extremophiles </w:t>
      </w:r>
      <w:r w:rsidR="00B76FA6">
        <w:rPr>
          <w:lang w:val="en-US"/>
        </w:rPr>
        <w:fldChar w:fldCharType="begin"/>
      </w:r>
      <w:r w:rsidR="00B76FA6">
        <w:rPr>
          <w:lang w:val="en-US"/>
        </w:rPr>
        <w:instrText xml:space="preserve"> ADDIN ZOTERO_ITEM CSL_CITATION {"citationID":"GwZu5T8B","properties":{"formattedCitation":"[7,12]","plainCitation":"[7,12]","noteIndex":0},"citationItems":[{"id":4536,"uris":["http://zotero.org/groups/4635591/items/VQA49E8B"],"itemData":{"id":4536,"type":"article-journal","abstract":"Changes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A."}],"accessed":{"date-parts":[["2023",12,12]]},"issued":{"date-parts":[["2022"]]},"citation-key":"cvetkovska2022"}}],"schema":"https://github.com/citation-style-language/schema/raw/master/csl-citation.json"} </w:instrText>
      </w:r>
      <w:r w:rsidR="00B76FA6">
        <w:rPr>
          <w:lang w:val="en-US"/>
        </w:rPr>
        <w:fldChar w:fldCharType="separate"/>
      </w:r>
      <w:r w:rsidR="00B76FA6">
        <w:rPr>
          <w:noProof/>
          <w:lang w:val="en-US"/>
        </w:rPr>
        <w:t>[7,12]</w:t>
      </w:r>
      <w:r w:rsidR="00B76FA6">
        <w:rPr>
          <w:lang w:val="en-US"/>
        </w:rPr>
        <w:fldChar w:fldCharType="end"/>
      </w:r>
      <w:r w:rsidRPr="37EBC8C1">
        <w:rPr>
          <w:lang w:val="en-US"/>
        </w:rPr>
        <w:t xml:space="preserve">. </w:t>
      </w:r>
    </w:p>
    <w:p w14:paraId="3BE8729F" w14:textId="72EF5319" w:rsidR="00C20A16" w:rsidRDefault="007449C0" w:rsidP="007449C0">
      <w:pPr>
        <w:pStyle w:val="Body"/>
        <w:spacing w:line="360" w:lineRule="auto"/>
        <w:ind w:firstLine="357"/>
      </w:pPr>
      <w:r w:rsidRPr="37EBC8C1">
        <w:rPr>
          <w:lang w:val="en-US"/>
        </w:rPr>
        <w:t xml:space="preserve">These climate-driven modifications extend across the atmosphere, cryosphere, and ocean and greatly alter marine ecological dynamics, including productivity, interspecific interactions, population mixing, and pathogen and disease transmission </w:t>
      </w:r>
      <w:r w:rsidR="00B76FA6">
        <w:rPr>
          <w:lang w:val="en-US"/>
        </w:rPr>
        <w:fldChar w:fldCharType="begin"/>
      </w:r>
      <w:r w:rsidR="00B76FA6">
        <w:rPr>
          <w:lang w:val="en-US"/>
        </w:rPr>
        <w:instrText xml:space="preserve"> ADDIN ZOTERO_ITEM CSL_CITATION {"citationID":"BKxVcRcU","properties":{"formattedCitation":"[7]","plainCitation":"[7]","noteIndex":0},"citationItems":[{"id":4536,"uris":["http://zotero.org/groups/4635591/items/VQA49E8B"],"itemData":{"id":4536,"type":"article-journal","abstract":"Changes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00B76FA6">
        <w:rPr>
          <w:lang w:val="en-US"/>
        </w:rPr>
        <w:t xml:space="preserve">. </w:t>
      </w:r>
      <w:r w:rsidRPr="37EBC8C1">
        <w:rPr>
          <w:lang w:val="en-US"/>
        </w:rPr>
        <w:t>Comprehending the adaptations and ecophysiology of psychrophilic phytoplankton becomes imperative in anticipating the consequences of these rapid global changes.</w:t>
      </w:r>
    </w:p>
    <w:p w14:paraId="13D6EDA9" w14:textId="78EB70F7" w:rsidR="37EBC8C1" w:rsidRDefault="37EBC8C1" w:rsidP="37EBC8C1">
      <w:pPr>
        <w:pStyle w:val="Heading2"/>
        <w:spacing w:line="360" w:lineRule="auto"/>
        <w:rPr>
          <w:rFonts w:ascii="Times New Roman" w:hAnsi="Times New Roman"/>
          <w:sz w:val="24"/>
          <w:szCs w:val="24"/>
        </w:rPr>
      </w:pPr>
    </w:p>
    <w:p w14:paraId="382476B2" w14:textId="7DBD91D6" w:rsidR="00D94A8A" w:rsidRDefault="685EEA9A" w:rsidP="37EBC8C1">
      <w:pPr>
        <w:pStyle w:val="Heading2"/>
        <w:spacing w:line="360" w:lineRule="auto"/>
      </w:pPr>
      <w:r w:rsidRPr="37EBC8C1">
        <w:rPr>
          <w:rFonts w:ascii="Times New Roman" w:hAnsi="Times New Roman"/>
          <w:sz w:val="24"/>
          <w:szCs w:val="24"/>
        </w:rPr>
        <w:t>Cold</w:t>
      </w:r>
      <w:r w:rsidR="00BD0A2A" w:rsidRPr="37EBC8C1">
        <w:rPr>
          <w:rFonts w:ascii="Times New Roman" w:hAnsi="Times New Roman"/>
          <w:sz w:val="24"/>
          <w:szCs w:val="24"/>
        </w:rPr>
        <w:t xml:space="preserve"> Adaptations</w:t>
      </w:r>
      <w:r w:rsidR="00BD0A2A" w:rsidRPr="37EBC8C1">
        <w:rPr>
          <w:sz w:val="24"/>
          <w:szCs w:val="24"/>
        </w:rPr>
        <w:t xml:space="preserve"> </w:t>
      </w:r>
      <w:r w:rsidR="00051099" w:rsidRPr="37EBC8C1">
        <w:rPr>
          <w:sz w:val="24"/>
          <w:szCs w:val="24"/>
        </w:rPr>
        <w:t xml:space="preserve"> </w:t>
      </w:r>
    </w:p>
    <w:p w14:paraId="7F656050" w14:textId="39D1BBAE" w:rsidR="00E75538" w:rsidRDefault="006772FB" w:rsidP="37EBC8C1">
      <w:pPr>
        <w:pStyle w:val="Body"/>
        <w:spacing w:line="360" w:lineRule="auto"/>
        <w:ind w:firstLine="357"/>
      </w:pPr>
      <w:r w:rsidRPr="37EBC8C1">
        <w:rPr>
          <w:lang w:val="en-US"/>
        </w:rPr>
        <w:t xml:space="preserve">Numerous </w:t>
      </w:r>
      <w:r w:rsidR="002C58FC">
        <w:t xml:space="preserve">adaptations </w:t>
      </w:r>
      <w:r w:rsidR="00361BF7">
        <w:t xml:space="preserve">enable </w:t>
      </w:r>
      <w:r w:rsidRPr="37EBC8C1">
        <w:rPr>
          <w:lang w:val="en-US"/>
        </w:rPr>
        <w:t xml:space="preserve">some psychrophile phytoplankton to survive in extreme polar environments. Microbes inhabiting sea ice must contend with solar, osmotic, oxidative and nutrient stress </w:t>
      </w:r>
      <w:r w:rsidR="00B76FA6">
        <w:rPr>
          <w:lang w:val="en-US"/>
        </w:rPr>
        <w:fldChar w:fldCharType="begin"/>
      </w:r>
      <w:r w:rsidR="00B76FA6">
        <w:rPr>
          <w:lang w:val="en-US"/>
        </w:rPr>
        <w:instrText xml:space="preserve"> ADDIN ZOTERO_ITEM CSL_CITATION {"citationID":"3FkP4irR","properties":{"formattedCitation":"[10]","plainCitation":"[10]","noteIndex":0},"citationItems":[{"id":5285,"uris":["http://zotero.org/groups/4635591/items/LDX7SAKQ"],"itemData":{"id":5285,"type":"article-journal","abstract":"Polar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00B76FA6" w:rsidRPr="37EBC8C1">
        <w:rPr>
          <w:lang w:val="en-US"/>
        </w:rPr>
        <w:t>.</w:t>
      </w:r>
      <w:r w:rsidR="00B76FA6">
        <w:rPr>
          <w:lang w:val="en-US"/>
        </w:rPr>
        <w:t xml:space="preserve"> </w:t>
      </w:r>
      <w:r w:rsidRPr="37EBC8C1">
        <w:rPr>
          <w:lang w:val="en-US"/>
        </w:rPr>
        <w:t xml:space="preserve">Further, as poikilotherms, they must overcome the severe inhibiting effects of a cold, low-energy environment. Cold temperatures place severe physiochemical constraints on the cellular functions of psychrophile </w:t>
      </w:r>
      <w:r>
        <w:t>phytoplankton</w:t>
      </w:r>
      <w:r w:rsidRPr="37EBC8C1">
        <w:rPr>
          <w:lang w:val="en-US"/>
        </w:rPr>
        <w:t xml:space="preserve">, exerting a negative influence on water viscosity, solute diffusion rates, membrane fluidity, enzyme kinetics and macromolecule interactions </w:t>
      </w:r>
      <w:r w:rsidR="00B76FA6">
        <w:rPr>
          <w:lang w:val="en-US"/>
        </w:rPr>
        <w:fldChar w:fldCharType="begin"/>
      </w:r>
      <w:r w:rsidR="00B76FA6">
        <w:rPr>
          <w:lang w:val="en-US"/>
        </w:rPr>
        <w:instrText xml:space="preserve"> ADDIN ZOTERO_ITEM CSL_CITATION {"citationID":"hxpjCmgz","properties":{"formattedCitation":"[10]","plainCitation":"[10]","noteIndex":0},"citationItems":[{"id":5285,"uris":["http://zotero.org/groups/4635591/items/LDX7SAKQ"],"itemData":{"id":5285,"type":"article-journal","abstract":"Polar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00B76FA6" w:rsidRPr="37EBC8C1">
        <w:rPr>
          <w:lang w:val="en-US"/>
        </w:rPr>
        <w:t>.</w:t>
      </w:r>
    </w:p>
    <w:p w14:paraId="51214051" w14:textId="69E7E39D" w:rsidR="00C20A16" w:rsidRDefault="007449C0" w:rsidP="37EBC8C1">
      <w:pPr>
        <w:pStyle w:val="Body"/>
        <w:spacing w:line="360" w:lineRule="auto"/>
        <w:ind w:firstLine="357"/>
        <w:rPr>
          <w:lang w:val="en-US"/>
        </w:rPr>
      </w:pPr>
      <w:r w:rsidRPr="37EBC8C1">
        <w:rPr>
          <w:lang w:val="en-US"/>
        </w:rPr>
        <w:t xml:space="preserve">As a result of their extreme environments, some psychrophilic phytoplankton exhibit high genetic divergence from closely related temperate </w:t>
      </w:r>
      <w:commentRangeStart w:id="2"/>
      <w:proofErr w:type="spellStart"/>
      <w:r w:rsidRPr="37EBC8C1">
        <w:rPr>
          <w:lang w:val="es-ES"/>
        </w:rPr>
        <w:t>species</w:t>
      </w:r>
      <w:commentRangeEnd w:id="2"/>
      <w:proofErr w:type="spellEnd"/>
      <w:r>
        <w:rPr>
          <w:rStyle w:val="CommentReference"/>
        </w:rPr>
        <w:commentReference w:id="2"/>
      </w:r>
      <w:r w:rsidRPr="37EBC8C1">
        <w:rPr>
          <w:lang w:val="en-US"/>
        </w:rPr>
        <w:t xml:space="preserve">. A study of the polar diatom </w:t>
      </w:r>
      <w:r w:rsidRPr="37EBC8C1">
        <w:rPr>
          <w:i/>
          <w:iCs/>
        </w:rPr>
        <w:t>F. cylindrus</w:t>
      </w:r>
      <w:r w:rsidRPr="37EBC8C1">
        <w:rPr>
          <w:lang w:val="en-US"/>
        </w:rPr>
        <w:t xml:space="preserve"> found that approximately 25% of its genome consists of loci with highly divergent alleles</w:t>
      </w:r>
      <w:r w:rsidR="5C8BE8FC" w:rsidRPr="37EBC8C1">
        <w:rPr>
          <w:lang w:val="en-US"/>
        </w:rPr>
        <w:t xml:space="preserve"> from </w:t>
      </w:r>
      <w:r w:rsidR="0CB62624" w:rsidRPr="37EBC8C1">
        <w:rPr>
          <w:lang w:val="en-US"/>
        </w:rPr>
        <w:t xml:space="preserve">their </w:t>
      </w:r>
      <w:r w:rsidR="78519362" w:rsidRPr="37EBC8C1">
        <w:rPr>
          <w:lang w:val="en-US"/>
        </w:rPr>
        <w:t>mesophilic relatives</w:t>
      </w:r>
      <w:r w:rsidRPr="37EBC8C1">
        <w:rPr>
          <w:lang w:val="en-US"/>
        </w:rPr>
        <w:t xml:space="preserve"> </w:t>
      </w:r>
      <w:r w:rsidR="00B76FA6">
        <w:rPr>
          <w:lang w:val="en-US"/>
        </w:rPr>
        <w:fldChar w:fldCharType="begin"/>
      </w:r>
      <w:r w:rsidR="00B76FA6">
        <w:rPr>
          <w:lang w:val="en-US"/>
        </w:rPr>
        <w:instrText xml:space="preserve"> ADDIN ZOTERO_ITEM CSL_CITATION {"citationID":"rXwsMPIY","properties":{"formattedCitation":"[13]","plainCitation":"[13]","noteIndex":0},"citationItems":[{"id":5219,"uris":["http://zotero.org/groups/4635591/items/48JQJQJD"],"itemData":{"id":5219,"type":"article-journal","abstract":"The genome of the Southern Ocean phytoplankton Fragilariopsis cylindrus differs markedly from the genomes of its more temperate relatives, with divergent alleles being differentially expressed in environmentally specific conditions such as freezing and darkness.","container-title":"Nature","DOI":"10.1038/nature20803","ISSN":"1476-4687","issue":"7638","language":"en","license":"2017 The Author(s)","note":"number: 7638\npublisher: Nature Publishing Group","page":"536-540","source":"www.nature.com","title":"Evolutionary genomics of the cold-adapted diatom Fragilariopsis cylindrus","URL":"https://www.nature.com/articles/nature20803","volume":"541","author":[{"family":"Mock","given":"Thomas"},{"family":"Otillar","given":"Robert P."},{"family":"Strauss","given":"Jan"},{"family":"McMullan","given":"Mark"},{"family":"Paajanen","given":"Pirita"},{"family":"Schmutz","given":"Jeremy"},{"family":"Salamov","given":"Asaf"},{"family":"Sanges","given":"Remo"},{"family":"Toseland","given":"Andrew"},{"family":"Ward","given":"Ben J."},{"family":"Allen","given":"Andrew E."},{"family":"Dupont","given":"Christopher L."},{"family":"Frickenhaus","given":"Stephan"},{"family":"Maumus","given":"Florian"},{"family":"Veluchamy","given":"Alaguraj"},{"family":"Wu","given":"Taoyang"},{"family":"Barry","given":"Kerrie W."},{"family":"Falciatore","given":"Angela"},{"family":"Ferrante","given":"Maria I."},{"family":"Fortunato","given":"Antonio E."},{"family":"Glöckner","given":"Gernot"},{"family":"Gruber","given":"Ansgar"},{"family":"Hipkin","given":"Rachel"},{"family":"Janech","given":"Michael G."},{"family":"Kroth","given":"Peter G."},{"family":"Leese","given":"Florian"},{"family":"Lindquist","given":"Erika A."},{"family":"Lyon","given":"Barbara R."},{"family":"Martin","given":"Joel"},{"family":"Mayer","given":"Christoph"},{"family":"Parker","given":"Micaela"},{"family":"Quesneville","given":"Hadi"},{"family":"Raymond","given":"James A."},{"family":"Uhlig","given":"Christiane"},{"family":"Valas","given":"Ruben E."},{"family":"Valentin","given":"Klaus U."},{"family":"Worden","given":"Alexandra Z."},{"family":"Armbrust","given":"E. Virginia"},{"family":"Clark","given":"Matthew D."},{"family":"Bowler","given":"Chris"},{"family":"Green","given":"Beverley R."},{"family":"Moulton","given":"Vincent"},{"family":"Oosterhout","given":"Cock","non-dropping-particle":"van"},{"family":"Grigoriev","given":"Igor V."}],"accessed":{"date-parts":[["2023",12,12]]},"issued":{"date-parts":[["2017",1]]},"citation-key":"mock2017"}}],"schema":"https://github.com/citation-style-language/schema/raw/master/csl-citation.json"} </w:instrText>
      </w:r>
      <w:r w:rsidR="00B76FA6">
        <w:rPr>
          <w:lang w:val="en-US"/>
        </w:rPr>
        <w:fldChar w:fldCharType="separate"/>
      </w:r>
      <w:r w:rsidR="00B76FA6">
        <w:rPr>
          <w:noProof/>
          <w:lang w:val="en-US"/>
        </w:rPr>
        <w:t>[13]</w:t>
      </w:r>
      <w:r w:rsidR="00B76FA6">
        <w:rPr>
          <w:lang w:val="en-US"/>
        </w:rPr>
        <w:fldChar w:fldCharType="end"/>
      </w:r>
      <w:r w:rsidRPr="37EBC8C1">
        <w:rPr>
          <w:lang w:val="en-US"/>
        </w:rPr>
        <w:t xml:space="preserve">. Genes related to catalytic activity, transport, metabolic processes and those integral to membranes were shown to be significantly enriched </w:t>
      </w:r>
      <w:r w:rsidRPr="37EBC8C1">
        <w:rPr>
          <w:lang w:val="en-US"/>
        </w:rPr>
        <w:lastRenderedPageBreak/>
        <w:t xml:space="preserve">compared to temperate species, consistent with known microbial adaptations to cold temperatures </w:t>
      </w:r>
      <w:r w:rsidR="00B76FA6">
        <w:rPr>
          <w:lang w:val="en-US"/>
        </w:rPr>
        <w:fldChar w:fldCharType="begin"/>
      </w:r>
      <w:r w:rsidR="00B76FA6">
        <w:rPr>
          <w:lang w:val="en-US"/>
        </w:rPr>
        <w:instrText xml:space="preserve"> ADDIN ZOTERO_ITEM CSL_CITATION {"citationID":"0imAgVju","properties":{"formattedCitation":"[13]","plainCitation":"[13]","noteIndex":0},"citationItems":[{"id":5219,"uris":["http://zotero.org/groups/4635591/items/48JQJQJD"],"itemData":{"id":5219,"type":"article-journal","abstract":"The genome of the Southern Ocean phytoplankton Fragilariopsis cylindrus differs markedly from the genomes of its more temperate relatives, with divergent alleles being differentially expressed in environmentally specific conditions such as freezing and darkness.","container-title":"Nature","DOI":"10.1038/nature20803","ISSN":"1476-4687","issue":"7638","language":"en","license":"2017 The Author(s)","note":"number: 7638\npublisher: Nature Publishing Group","page":"536-540","source":"www.nature.com","title":"Evolutionary genomics of the cold-adapted diatom Fragilariopsis cylindrus","URL":"https://www.nature.com/articles/nature20803","volume":"541","author":[{"family":"Mock","given":"Thomas"},{"family":"Otillar","given":"Robert P."},{"family":"Strauss","given":"Jan"},{"family":"McMullan","given":"Mark"},{"family":"Paajanen","given":"Pirita"},{"family":"Schmutz","given":"Jeremy"},{"family":"Salamov","given":"Asaf"},{"family":"Sanges","given":"Remo"},{"family":"Toseland","given":"Andrew"},{"family":"Ward","given":"Ben J."},{"family":"Allen","given":"Andrew E."},{"family":"Dupont","given":"Christopher L."},{"family":"Frickenhaus","given":"Stephan"},{"family":"Maumus","given":"Florian"},{"family":"Veluchamy","given":"Alaguraj"},{"family":"Wu","given":"Taoyang"},{"family":"Barry","given":"Kerrie W."},{"family":"Falciatore","given":"Angela"},{"family":"Ferrante","given":"Maria I."},{"family":"Fortunato","given":"Antonio E."},{"family":"Glöckner","given":"Gernot"},{"family":"Gruber","given":"Ansgar"},{"family":"Hipkin","given":"Rachel"},{"family":"Janech","given":"Michael G."},{"family":"Kroth","given":"Peter G."},{"family":"Leese","given":"Florian"},{"family":"Lindquist","given":"Erika A."},{"family":"Lyon","given":"Barbara R."},{"family":"Martin","given":"Joel"},{"family":"Mayer","given":"Christoph"},{"family":"Parker","given":"Micaela"},{"family":"Quesneville","given":"Hadi"},{"family":"Raymond","given":"James A."},{"family":"Uhlig","given":"Christiane"},{"family":"Valas","given":"Ruben E."},{"family":"Valentin","given":"Klaus U."},{"family":"Worden","given":"Alexandra Z."},{"family":"Armbrust","given":"E. Virginia"},{"family":"Clark","given":"Matthew D."},{"family":"Bowler","given":"Chris"},{"family":"Green","given":"Beverley R."},{"family":"Moulton","given":"Vincent"},{"family":"Oosterhout","given":"Cock","non-dropping-particle":"van"},{"family":"Grigoriev","given":"Igor V."}],"accessed":{"date-parts":[["2023",12,12]]},"issued":{"date-parts":[["2017",1]]},"citation-key":"mock2017"}}],"schema":"https://github.com/citation-style-language/schema/raw/master/csl-citation.json"} </w:instrText>
      </w:r>
      <w:r w:rsidR="00B76FA6">
        <w:rPr>
          <w:lang w:val="en-US"/>
        </w:rPr>
        <w:fldChar w:fldCharType="separate"/>
      </w:r>
      <w:r w:rsidR="00B76FA6">
        <w:rPr>
          <w:noProof/>
          <w:lang w:val="en-US"/>
        </w:rPr>
        <w:t>[13]</w:t>
      </w:r>
      <w:r w:rsidR="00B76FA6">
        <w:rPr>
          <w:lang w:val="en-US"/>
        </w:rPr>
        <w:fldChar w:fldCharType="end"/>
      </w:r>
      <w:r w:rsidR="00B76FA6" w:rsidRPr="37EBC8C1">
        <w:rPr>
          <w:lang w:val="en-US"/>
        </w:rPr>
        <w:t>.</w:t>
      </w:r>
    </w:p>
    <w:p w14:paraId="03AD553F" w14:textId="32DC35F0" w:rsidR="00C20A16" w:rsidRDefault="007449C0" w:rsidP="37EBC8C1">
      <w:pPr>
        <w:pStyle w:val="Body"/>
        <w:spacing w:line="360" w:lineRule="auto"/>
        <w:ind w:firstLine="357"/>
        <w:rPr>
          <w:lang w:val="en-US"/>
        </w:rPr>
      </w:pPr>
      <w:r w:rsidRPr="37EBC8C1">
        <w:rPr>
          <w:lang w:val="en-US"/>
        </w:rPr>
        <w:t xml:space="preserve">To combat the harsh cold, some psychrophiles produce new compounds or alter existing ones. </w:t>
      </w:r>
      <w:proofErr w:type="spellStart"/>
      <w:r w:rsidRPr="37EBC8C1">
        <w:rPr>
          <w:lang w:val="en-US"/>
        </w:rPr>
        <w:t>Cryospheric</w:t>
      </w:r>
      <w:proofErr w:type="spellEnd"/>
      <w:r w:rsidRPr="37EBC8C1">
        <w:rPr>
          <w:lang w:val="en-US"/>
        </w:rPr>
        <w:t xml:space="preserve"> enzyme flexibility is promoted by changes in protein structure, including amino acid substitutions, H-bonds, and salt bridges </w:t>
      </w:r>
      <w:r w:rsidR="00B76FA6">
        <w:rPr>
          <w:lang w:val="en-US"/>
        </w:rPr>
        <w:fldChar w:fldCharType="begin"/>
      </w:r>
      <w:r w:rsidR="00B76FA6">
        <w:rPr>
          <w:lang w:val="en-US"/>
        </w:rPr>
        <w:instrText xml:space="preserve"> ADDIN ZOTERO_ITEM CSL_CITATION {"citationID":"EXjLE90h","properties":{"formattedCitation":"[10]","plainCitation":"[10]","noteIndex":0},"citationItems":[{"id":5285,"uris":["http://zotero.org/groups/4635591/items/LDX7SAKQ"],"itemData":{"id":5285,"type":"article-journal","abstract":"Polar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00B76FA6" w:rsidRPr="37EBC8C1">
        <w:rPr>
          <w:lang w:val="en-US"/>
        </w:rPr>
        <w:t>.</w:t>
      </w:r>
      <w:r w:rsidR="00B76FA6">
        <w:rPr>
          <w:lang w:val="en-US"/>
        </w:rPr>
        <w:t xml:space="preserve"> </w:t>
      </w:r>
      <w:r w:rsidRPr="37EBC8C1">
        <w:rPr>
          <w:lang w:val="en-US"/>
        </w:rPr>
        <w:t xml:space="preserve">Further, synthesizing cold shock proteins minimizes cold protein </w:t>
      </w:r>
      <w:r>
        <w:t xml:space="preserve">denaturation </w:t>
      </w:r>
      <w:r w:rsidRPr="37EBC8C1">
        <w:rPr>
          <w:lang w:val="en-US"/>
        </w:rPr>
        <w:t>while promoting replication, transcription, and translation under low-temperature conditions</w:t>
      </w:r>
      <w:r w:rsidR="00B76FA6">
        <w:rPr>
          <w:lang w:val="en-US"/>
        </w:rPr>
        <w:t xml:space="preserve"> </w:t>
      </w:r>
      <w:r w:rsidR="00B76FA6">
        <w:rPr>
          <w:lang w:val="en-US"/>
        </w:rPr>
        <w:fldChar w:fldCharType="begin"/>
      </w:r>
      <w:r w:rsidR="00B76FA6">
        <w:rPr>
          <w:lang w:val="en-US"/>
        </w:rPr>
        <w:instrText xml:space="preserve"> ADDIN ZOTERO_ITEM CSL_CITATION {"citationID":"s3OwzngP","properties":{"formattedCitation":"[10]","plainCitation":"[10]","noteIndex":0},"citationItems":[{"id":5285,"uris":["http://zotero.org/groups/4635591/items/LDX7SAKQ"],"itemData":{"id":5285,"type":"article-journal","abstract":"Polar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00B76FA6" w:rsidRPr="37EBC8C1">
        <w:rPr>
          <w:lang w:val="en-US"/>
        </w:rPr>
        <w:t>.</w:t>
      </w:r>
      <w:r w:rsidRPr="37EBC8C1">
        <w:rPr>
          <w:lang w:val="en-US"/>
        </w:rPr>
        <w:t xml:space="preserve"> Psychrophile phytoplankton also possess anti-freeze proteins (AFPs), encoded by numerous genes identified through metagenomic analyses </w:t>
      </w:r>
      <w:r w:rsidR="00B76FA6">
        <w:rPr>
          <w:lang w:val="en-US"/>
        </w:rPr>
        <w:fldChar w:fldCharType="begin"/>
      </w:r>
      <w:r w:rsidR="00B76FA6">
        <w:rPr>
          <w:lang w:val="en-US"/>
        </w:rPr>
        <w:instrText xml:space="preserve"> ADDIN ZOTERO_ITEM CSL_CITATION {"citationID":"BD4lDU1x","properties":{"formattedCitation":"[14]","plainCitation":"[14]","noteIndex":0},"citationItems":[{"id":5230,"uris":["http://zotero.org/groups/4635591/items/8SR8XK6A"],"itemData":{"id":5230,"type":"article-journal","abstract":"Antifreeze proteins (AFPs), characterized by their ability to separate the melting and growth temperatures of ice and to inhibit ice recrystallization, play an important role in cold adaptation of several polar and cold-tolerant organisms. Recently, a multigene family of AFP genes was found in the diatom Fragilariopsis cylindrus, a dominant species within polar sea ice assemblages. This study presents the AFP from F. cylindrus set in a molecular and crystallographic frame. Differential protein expression after exposure of the diatoms to environmentally relevant conditions underlined the importance of certain AFP isoforms in response to cold. Analyses of the recombinant AFP showed freezing point depression comparable to the activity of other moderate AFPs and further enhanced by salt (up to 0.9°C in low salinity buffer, 2.5°C at high salinity). However, unlike other moderate AFPs, its fastest growth direction is perpendicular to the c-axis. The protein also caused strong inhibition of recrystallization at concentrations of 1.2 and 0.12μM at low and high salinity, respectively. Observations of crystal habit modifications and pitting activity suggested binding of AFPs to multiple faces of the ice crystals. Further analyses showed striations caused by AFPs, interpreted as inclusion in the ice. We suggest that the influence on ice microstructure is the main characteristic of these AFPs in sea ice.","container-title":"Cryobiology","DOI":"10.1016/j.cryobiol.2011.08.006","ISSN":"0011-2240","issue":"3","journalAbbreviation":"Cryobiology","page":"210-219","source":"ScienceDirect","title":"Characterization of an antifreeze protein from the polar diatom Fragilariopsis cylindrus and its relevance in sea ice","URL":"https://www.sciencedirect.com/science/article/pii/S0011224011001313","volume":"63","author":[{"family":"Bayer-Giraldi","given":"Maddalena"},{"family":"Weikusat","given":"Ilka"},{"family":"Besir","given":"Hüseyin"},{"family":"Dieckmann","given":"Gerhard"}],"accessed":{"date-parts":[["2023",12,12]]},"issued":{"date-parts":[["2011",12,1]]},"citation-key":"bayer-giraldi2011"}}],"schema":"https://github.com/citation-style-language/schema/raw/master/csl-citation.json"} </w:instrText>
      </w:r>
      <w:r w:rsidR="00B76FA6">
        <w:rPr>
          <w:lang w:val="en-US"/>
        </w:rPr>
        <w:fldChar w:fldCharType="separate"/>
      </w:r>
      <w:r w:rsidR="00B76FA6">
        <w:rPr>
          <w:noProof/>
          <w:lang w:val="en-US"/>
        </w:rPr>
        <w:t>[14]</w:t>
      </w:r>
      <w:r w:rsidR="00B76FA6">
        <w:rPr>
          <w:lang w:val="en-US"/>
        </w:rPr>
        <w:fldChar w:fldCharType="end"/>
      </w:r>
      <w:r w:rsidRPr="37EBC8C1">
        <w:rPr>
          <w:lang w:val="en-US"/>
        </w:rPr>
        <w:t xml:space="preserve">.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vapour pressure, lowering the local freezing point and limiting local ice growth </w:t>
      </w:r>
      <w:r w:rsidR="00B76FA6">
        <w:rPr>
          <w:lang w:val="en-US"/>
        </w:rPr>
        <w:fldChar w:fldCharType="begin"/>
      </w:r>
      <w:r w:rsidR="00E7213D">
        <w:rPr>
          <w:lang w:val="en-US"/>
        </w:rPr>
        <w:instrText xml:space="preserve"> ADDIN ZOTERO_ITEM CSL_CITATION {"citationID":"zA9QPOO3","properties":{"formattedCitation":"[14]","plainCitation":"[14]","noteIndex":0},"citationItems":[{"id":5230,"uris":["http://zotero.org/groups/4635591/items/8SR8XK6A"],"itemData":{"id":5230,"type":"article-journal","abstract":"Antifreeze proteins (AFPs), characterized by their ability to separate the melting and growth temperatures of ice and to inhibit ice recrystallization, play an important role in cold adaptation of several polar and cold-tolerant organisms. Recently, a multigene family of AFP genes was found in the diatom Fragilariopsis cylindrus, a dominant species within polar sea ice assemblages. This study presents the AFP from F. cylindrus set in a molecular and crystallographic frame. Differential protein expression after exposure of the diatoms to environmentally relevant conditions underlined the importance of certain AFP isoforms in response to cold. Analyses of the recombinant AFP showed freezing point depression comparable to the activity of other moderate AFPs and further enhanced by salt (up to 0.9°C in low salinity buffer, 2.5°C at high salinity). However, unlike other moderate AFPs, its fastest growth direction is perpendicular to the c-axis. The protein also caused strong inhibition of recrystallization at concentrations of 1.2 and 0.12μM at low and high salinity, respectively. Observations of crystal habit modifications and pitting activity suggested binding of AFPs to multiple faces of the ice crystals. Further analyses showed striations caused by AFPs, interpreted as inclusion in the ice. We suggest that the influence on ice microstructure is the main characteristic of these AFPs in sea ice.","container-title":"Cryobiology","DOI":"10.1016/j.cryobiol.2011.08.006","ISSN":"0011-2240","issue":"3","journalAbbreviation":"Cryobiology","page":"210-219","source":"ScienceDirect","title":"Characterization of an antifreeze protein from the polar diatom Fragilariopsis cylindrus and its relevance in sea ice","URL":"https://www.sciencedirect.com/science/article/pii/S0011224011001313","volume":"63","author":[{"family":"Bayer-Giraldi","given":"Maddalena"},{"family":"Weikusat","given":"Ilka"},{"family":"Besir","given":"Hüseyin"},{"family":"Dieckmann","given":"Gerhard"}],"accessed":{"date-parts":[["2023",12,12]]},"issued":{"date-parts":[["2011",12,1]]},"citation-key":"bayer-giraldi2011"}}],"schema":"https://github.com/citation-style-language/schema/raw/master/csl-citation.json"} </w:instrText>
      </w:r>
      <w:r w:rsidR="00B76FA6">
        <w:rPr>
          <w:lang w:val="en-US"/>
        </w:rPr>
        <w:fldChar w:fldCharType="separate"/>
      </w:r>
      <w:r w:rsidR="00B76FA6">
        <w:rPr>
          <w:noProof/>
          <w:lang w:val="en-US"/>
        </w:rPr>
        <w:t>[14]</w:t>
      </w:r>
      <w:r w:rsidR="00B76FA6">
        <w:rPr>
          <w:lang w:val="en-US"/>
        </w:rPr>
        <w:fldChar w:fldCharType="end"/>
      </w:r>
      <w:r w:rsidR="00B76FA6" w:rsidRPr="37EBC8C1">
        <w:rPr>
          <w:lang w:val="en-US"/>
        </w:rPr>
        <w:t>.</w:t>
      </w:r>
    </w:p>
    <w:p w14:paraId="2BAC01FE" w14:textId="7E50F5E4" w:rsidR="00C20A16" w:rsidRDefault="007449C0" w:rsidP="007449C0">
      <w:pPr>
        <w:pStyle w:val="Body"/>
        <w:spacing w:line="360" w:lineRule="auto"/>
        <w:ind w:firstLine="357"/>
      </w:pPr>
      <w:r w:rsidRPr="37EBC8C1">
        <w:rPr>
          <w:lang w:val="en-US"/>
        </w:rPr>
        <w:t>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w:t>
      </w:r>
      <w:r w:rsidR="00B76FA6">
        <w:rPr>
          <w:lang w:val="en-US"/>
        </w:rPr>
        <w:t xml:space="preserve"> </w:t>
      </w:r>
      <w:r w:rsidR="00B76FA6">
        <w:rPr>
          <w:lang w:val="en-US"/>
        </w:rPr>
        <w:fldChar w:fldCharType="begin"/>
      </w:r>
      <w:r w:rsidR="00E7213D">
        <w:rPr>
          <w:lang w:val="en-US"/>
        </w:rPr>
        <w:instrText xml:space="preserve"> ADDIN ZOTERO_ITEM CSL_CITATION {"citationID":"qBCH8XtI","properties":{"formattedCitation":"[10]","plainCitation":"[10]","noteIndex":0},"citationItems":[{"id":5285,"uris":["http://zotero.org/groups/4635591/items/LDX7SAKQ"],"itemData":{"id":5285,"type":"article-journal","abstract":"Polar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Pr="37EBC8C1">
        <w:rPr>
          <w:lang w:val="en-US"/>
        </w:rPr>
        <w:t xml:space="preserve">. Additionally, they exhibit high levels of polyunsaturated fatty acids (PUFAs) in their lipid membranes, including cell membrane phospholipids and chloroplast membrane galactolipids </w:t>
      </w:r>
      <w:r w:rsidR="00B76FA6">
        <w:rPr>
          <w:lang w:val="en-US"/>
        </w:rPr>
        <w:fldChar w:fldCharType="begin"/>
      </w:r>
      <w:r w:rsidR="00E7213D">
        <w:rPr>
          <w:lang w:val="en-US"/>
        </w:rPr>
        <w:instrText xml:space="preserve"> ADDIN ZOTERO_ITEM CSL_CITATION {"citationID":"PJ6hQOVn","properties":{"formattedCitation":"[10,12]","plainCitation":"[10,12]","noteIndex":0},"citationItems":[{"id":5285,"uris":["http://zotero.org/groups/4635591/items/LDX7SAKQ"],"itemData":{"id":5285,"type":"article-journal","abstract":"Polar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A."}],"accessed":{"date-parts":[["2023",12,12]]},"issued":{"date-parts":[["2022"]]},"citation-key":"cvetkovska2022"}}],"schema":"https://github.com/citation-style-language/schema/raw/master/csl-citation.json"} </w:instrText>
      </w:r>
      <w:r w:rsidR="00B76FA6">
        <w:rPr>
          <w:lang w:val="en-US"/>
        </w:rPr>
        <w:fldChar w:fldCharType="separate"/>
      </w:r>
      <w:r w:rsidR="00E7213D">
        <w:rPr>
          <w:noProof/>
          <w:lang w:val="en-US"/>
        </w:rPr>
        <w:t>[10,12]</w:t>
      </w:r>
      <w:r w:rsidR="00B76FA6">
        <w:rPr>
          <w:lang w:val="en-US"/>
        </w:rPr>
        <w:fldChar w:fldCharType="end"/>
      </w:r>
      <w:r w:rsidRPr="37EBC8C1">
        <w:rPr>
          <w:lang w:val="en-US"/>
        </w:rPr>
        <w:t xml:space="preserve">. The unsaturated bonds contribute to a looser packing of lipids, maintaining membrane fluidity at cold temperatures. </w:t>
      </w:r>
    </w:p>
    <w:p w14:paraId="00D53848" w14:textId="2A951B64" w:rsidR="00C20A16" w:rsidRDefault="007449C0" w:rsidP="37EBC8C1">
      <w:pPr>
        <w:pStyle w:val="Body"/>
        <w:spacing w:line="360" w:lineRule="auto"/>
        <w:ind w:firstLine="357"/>
        <w:rPr>
          <w:lang w:val="en-US"/>
        </w:rPr>
      </w:pPr>
      <w:r w:rsidRPr="37EBC8C1">
        <w:rPr>
          <w:lang w:val="en-US"/>
        </w:rPr>
        <w:t xml:space="preserve">Moreover, many psychrophilic species coordinate multiple metabolic routes to achieve </w:t>
      </w:r>
      <w:proofErr w:type="spellStart"/>
      <w:r w:rsidRPr="37EBC8C1">
        <w:rPr>
          <w:lang w:val="en-US"/>
        </w:rPr>
        <w:t>photostasis</w:t>
      </w:r>
      <w:proofErr w:type="spellEnd"/>
      <w:r w:rsidRPr="37EBC8C1">
        <w:rPr>
          <w:lang w:val="en-US"/>
        </w:rPr>
        <w:t xml:space="preserve">, a delicate balance between energy input and utilization </w:t>
      </w:r>
      <w:r w:rsidR="00E7213D">
        <w:rPr>
          <w:lang w:val="en-US"/>
        </w:rPr>
        <w:fldChar w:fldCharType="begin"/>
      </w:r>
      <w:r w:rsidR="00E7213D">
        <w:rPr>
          <w:lang w:val="en-US"/>
        </w:rPr>
        <w:instrText xml:space="preserve"> ADDIN ZOTERO_ITEM CSL_CITATION {"citationID":"uSeFDgaL","properties":{"formattedCitation":"[12]","plainCitation":"[12]","noteIndex":0},"citationItems":[{"id":5212,"uris":["http://zotero.org/groups/4635591/items/GVBHPLYR"],"itemData":{"id":5212,"type":"article-journal","abstract":"Photosynthetic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A."}],"accessed":{"date-parts":[["2023",12,12]]},"issued":{"date-parts":[["2022"]]},"citation-key":"cvetkovska2022"}}],"schema":"https://github.com/citation-style-language/schema/raw/master/csl-citation.json"} </w:instrText>
      </w:r>
      <w:r w:rsidR="00E7213D">
        <w:rPr>
          <w:lang w:val="en-US"/>
        </w:rPr>
        <w:fldChar w:fldCharType="separate"/>
      </w:r>
      <w:r w:rsidR="00E7213D">
        <w:rPr>
          <w:noProof/>
          <w:lang w:val="en-US"/>
        </w:rPr>
        <w:t>[12]</w:t>
      </w:r>
      <w:r w:rsidR="00E7213D">
        <w:rPr>
          <w:lang w:val="en-US"/>
        </w:rPr>
        <w:fldChar w:fldCharType="end"/>
      </w:r>
      <w:r w:rsidRPr="37EBC8C1">
        <w:rPr>
          <w:lang w:val="en-US"/>
        </w:rPr>
        <w:t xml:space="preserve">. During dark periods, they employ the </w:t>
      </w:r>
      <w:proofErr w:type="spellStart"/>
      <w:r w:rsidRPr="37EBC8C1">
        <w:rPr>
          <w:lang w:val="en-US"/>
        </w:rPr>
        <w:t>Entner-Doudoroff</w:t>
      </w:r>
      <w:proofErr w:type="spellEnd"/>
      <w:r w:rsidRPr="37EBC8C1">
        <w:rPr>
          <w:lang w:val="en-US"/>
        </w:rPr>
        <w:t xml:space="preserve"> pathway (EDP). While the EDP provides less energy per molecule of glucose than glycolytic metabolism, it requires fewer resources for enzyme synthesis, representing a strategic trade-off </w:t>
      </w:r>
      <w:r w:rsidR="00E7213D">
        <w:rPr>
          <w:lang w:val="en-US"/>
        </w:rPr>
        <w:fldChar w:fldCharType="begin"/>
      </w:r>
      <w:r w:rsidR="00E7213D">
        <w:rPr>
          <w:lang w:val="en-US"/>
        </w:rPr>
        <w:instrText xml:space="preserve"> ADDIN ZOTERO_ITEM CSL_CITATION {"citationID":"zHi8OkhM","properties":{"formattedCitation":"[15]","plainCitation":"[15]","noteIndex":0},"citationItems":[{"id":5224,"uris":["http://zotero.org/groups/4635591/items/6KA5ZA9P"],"itemData":{"id":5224,"type":"article-journal","abstract":"Light underneath Antarctic sea-ice is below detectable limits for up to 4 months of the year. The ability of Antarctic sea-ice diatoms to survive this prolonged darkness relies on their metabolic capability. This study is the first to examine the proteome of a prominent sea-ice diatom in response to extended darkness, focusing on the protein-level mechanisms of dark survival. The Antarctic diatom Fragilariopsis cylindrus was grown under continuous light or darkness for 120 d. The whole cell proteome was quantitatively analysed by nano-LC−MS/MS to investigate metabolic changes that occur during sustained darkness and during recovery under illumination. Enzymes of metabolic pathways, particularly those involved in respiratory processes, tricarboxylic acid cycle, glycolysis, the Entner−Doudoroff pathway, the urea cycle and the mitochondrial electron transport chain became more abundant in the dark. Within the plastid, carbon fixation halted while the upper sections of the glycolysis, gluconeogenesis and pentose phosphate pathways became less active. We have discovered how F. cylindrus utilises an ancient alternative metabolic mechanism that enables its capacity for long-term dark survival. By sustaining essential metabolic processes in the dark, F. cylindrus retains the functionality of the photosynthetic apparatus, ensuring rapid recovery upon re-illumination.","container-title":"New Phytologist","DOI":"10.1111/nph.15843","ISSN":"1469-8137","issue":"2","language":"en","license":"© 2019 The Authors. New Phytologist © 2019 New Phytologist Trust","note":"_eprint: https://onlinelibrary.wiley.com/doi/pdf/10.1111/nph.15843","page":"675-691","source":"Wiley Online Library","title":"Dark metabolism: a molecular insight into how the Antarctic sea-ice diatom Fragilariopsis cylindrus survives long-term darkness","title-short":"Dark metabolism","URL":"https://onlinelibrary.wiley.com/doi/abs/10.1111/nph.15843","volume":"223","author":[{"family":"Kennedy","given":"Fraser"},{"family":"Martin","given":"Andrew"},{"family":"Bowman","given":"John P."},{"family":"Wilson","given":"Richard"},{"family":"McMinn","given":"Andrew"}],"accessed":{"date-parts":[["2023",12,12]]},"issued":{"date-parts":[["2019"]]},"citation-key":"kennedy2019"}}],"schema":"https://github.com/citation-style-language/schema/raw/master/csl-citation.json"} </w:instrText>
      </w:r>
      <w:r w:rsidR="00E7213D">
        <w:rPr>
          <w:lang w:val="en-US"/>
        </w:rPr>
        <w:fldChar w:fldCharType="separate"/>
      </w:r>
      <w:r w:rsidR="00E7213D">
        <w:rPr>
          <w:noProof/>
          <w:lang w:val="en-US"/>
        </w:rPr>
        <w:t>[15]</w:t>
      </w:r>
      <w:r w:rsidR="00E7213D">
        <w:rPr>
          <w:lang w:val="en-US"/>
        </w:rPr>
        <w:fldChar w:fldCharType="end"/>
      </w:r>
      <w:r w:rsidRPr="37EBC8C1">
        <w:rPr>
          <w:lang w:val="en-US"/>
        </w:rPr>
        <w:t xml:space="preserve">. Using this alternate metabolism may help the phytoplankton to retain the functionality of their photosynthetic apparatus during prolonged dark periods, allowing them to quickly recover upon re-illumination </w:t>
      </w:r>
      <w:r w:rsidR="00E7213D">
        <w:rPr>
          <w:lang w:val="en-US"/>
        </w:rPr>
        <w:fldChar w:fldCharType="begin"/>
      </w:r>
      <w:r w:rsidR="00E7213D">
        <w:rPr>
          <w:lang w:val="en-US"/>
        </w:rPr>
        <w:instrText xml:space="preserve"> ADDIN ZOTERO_ITEM CSL_CITATION {"citationID":"g7w9A79P","properties":{"formattedCitation":"[12]","plainCitation":"[12]","noteIndex":0},"citationItems":[{"id":5212,"uris":["http://zotero.org/groups/4635591/items/GVBHPLYR"],"itemData":{"id":5212,"type":"article-journal","abstract":"Photosynthetic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A."}],"accessed":{"date-parts":[["2023",12,12]]},"issued":{"date-parts":[["2022"]]},"citation-key":"cvetkovska2022"}}],"schema":"https://github.com/citation-style-language/schema/raw/master/csl-citation.json"} </w:instrText>
      </w:r>
      <w:r w:rsidR="00E7213D">
        <w:rPr>
          <w:lang w:val="en-US"/>
        </w:rPr>
        <w:fldChar w:fldCharType="separate"/>
      </w:r>
      <w:r w:rsidR="00E7213D">
        <w:rPr>
          <w:noProof/>
          <w:lang w:val="en-US"/>
        </w:rPr>
        <w:t>[12]</w:t>
      </w:r>
      <w:r w:rsidR="00E7213D">
        <w:rPr>
          <w:lang w:val="en-US"/>
        </w:rPr>
        <w:fldChar w:fldCharType="end"/>
      </w:r>
      <w:r w:rsidR="00E7213D" w:rsidRPr="37EBC8C1">
        <w:rPr>
          <w:lang w:val="en-US"/>
        </w:rPr>
        <w:t>.</w:t>
      </w:r>
    </w:p>
    <w:p w14:paraId="1B7BDF00" w14:textId="27A414DC" w:rsidR="00895520" w:rsidRDefault="001B2FF3" w:rsidP="37EBC8C1">
      <w:pPr>
        <w:pStyle w:val="Body"/>
        <w:spacing w:line="360" w:lineRule="auto"/>
        <w:ind w:firstLine="357"/>
      </w:pPr>
      <w:r>
        <w:t>M</w:t>
      </w:r>
      <w:r w:rsidR="007263F3">
        <w:t>uch is known about these diverse physiochemical adaptations for surviving cold temperatures</w:t>
      </w:r>
      <w:r w:rsidR="002900B6">
        <w:t xml:space="preserve"> and low light</w:t>
      </w:r>
      <w:r>
        <w:t xml:space="preserve">. However, possible bioenergetic adaptations in the photosynthetic apparatus of psychrophilic </w:t>
      </w:r>
      <w:r w:rsidR="00D56DE8">
        <w:t xml:space="preserve">phytoplankton </w:t>
      </w:r>
      <w:r w:rsidR="00D56DE8" w:rsidRPr="37EBC8C1">
        <w:rPr>
          <w:lang w:val="en-US"/>
        </w:rPr>
        <w:t xml:space="preserve">remain understudied. </w:t>
      </w:r>
    </w:p>
    <w:p w14:paraId="2894BC0A" w14:textId="77777777" w:rsidR="000F483B" w:rsidRDefault="000F483B" w:rsidP="37EBC8C1">
      <w:pPr>
        <w:pStyle w:val="Body"/>
        <w:spacing w:line="360" w:lineRule="auto"/>
      </w:pPr>
    </w:p>
    <w:p w14:paraId="1A446127" w14:textId="3343AB34" w:rsidR="00C02760" w:rsidRDefault="00C02760" w:rsidP="37EBC8C1">
      <w:pPr>
        <w:pStyle w:val="Heading2"/>
        <w:spacing w:line="360" w:lineRule="auto"/>
        <w:rPr>
          <w:b w:val="0"/>
          <w:bCs w:val="0"/>
          <w:sz w:val="24"/>
          <w:szCs w:val="24"/>
        </w:rPr>
      </w:pPr>
      <w:r w:rsidRPr="37EBC8C1">
        <w:rPr>
          <w:rFonts w:ascii="Times New Roman" w:hAnsi="Times New Roman"/>
          <w:sz w:val="24"/>
          <w:szCs w:val="24"/>
          <w:lang w:val="en-US"/>
        </w:rPr>
        <w:lastRenderedPageBreak/>
        <w:t>Energ</w:t>
      </w:r>
      <w:r w:rsidR="00160615" w:rsidRPr="37EBC8C1">
        <w:rPr>
          <w:rFonts w:ascii="Times New Roman" w:hAnsi="Times New Roman"/>
          <w:sz w:val="24"/>
          <w:szCs w:val="24"/>
          <w:lang w:val="en-US"/>
        </w:rPr>
        <w:t>eti</w:t>
      </w:r>
      <w:r w:rsidR="00EC2235" w:rsidRPr="37EBC8C1">
        <w:rPr>
          <w:rFonts w:ascii="Times New Roman" w:hAnsi="Times New Roman"/>
          <w:sz w:val="24"/>
          <w:szCs w:val="24"/>
          <w:lang w:val="en-US"/>
        </w:rPr>
        <w:t>c Principles</w:t>
      </w:r>
      <w:r w:rsidR="00206DB0" w:rsidRPr="37EBC8C1">
        <w:rPr>
          <w:rFonts w:ascii="Times New Roman" w:hAnsi="Times New Roman"/>
          <w:sz w:val="24"/>
          <w:szCs w:val="24"/>
          <w:lang w:val="en-US"/>
        </w:rPr>
        <w:t xml:space="preserve"> of Photosynthesis</w:t>
      </w:r>
      <w:r w:rsidR="008D247E" w:rsidRPr="37EBC8C1">
        <w:rPr>
          <w:rFonts w:ascii="Times New Roman" w:hAnsi="Times New Roman"/>
          <w:sz w:val="24"/>
          <w:szCs w:val="24"/>
          <w:lang w:val="en-US"/>
        </w:rPr>
        <w:t xml:space="preserve"> </w:t>
      </w:r>
    </w:p>
    <w:p w14:paraId="2607F49A" w14:textId="7BBC29B9" w:rsidR="003D2539" w:rsidRDefault="007C5B5D" w:rsidP="37EBC8C1">
      <w:pPr>
        <w:pStyle w:val="Body"/>
        <w:spacing w:line="360" w:lineRule="auto"/>
        <w:ind w:firstLine="357"/>
        <w:rPr>
          <w:lang w:val="en-US"/>
        </w:rPr>
      </w:pPr>
      <w:r w:rsidRPr="37EBC8C1">
        <w:rPr>
          <w:lang w:val="en-US"/>
        </w:rPr>
        <w:t xml:space="preserve">Oxygenic photosynthesis is </w:t>
      </w:r>
      <w:r w:rsidR="000803BB" w:rsidRPr="37EBC8C1">
        <w:rPr>
          <w:lang w:val="en-US"/>
        </w:rPr>
        <w:t>the</w:t>
      </w:r>
      <w:r w:rsidR="003C6D8C" w:rsidRPr="37EBC8C1">
        <w:rPr>
          <w:lang w:val="en-US"/>
        </w:rPr>
        <w:t xml:space="preserve"> metabolic process by which light</w:t>
      </w:r>
      <w:r w:rsidR="00300119" w:rsidRPr="37EBC8C1">
        <w:rPr>
          <w:lang w:val="en-US"/>
        </w:rPr>
        <w:t xml:space="preserve"> energy</w:t>
      </w:r>
      <w:r w:rsidR="003C6D8C" w:rsidRPr="37EBC8C1">
        <w:rPr>
          <w:lang w:val="en-US"/>
        </w:rPr>
        <w:t xml:space="preserve">, water, and carbon dioxide are converted to </w:t>
      </w:r>
      <w:r w:rsidR="00EE4FC3" w:rsidRPr="37EBC8C1">
        <w:rPr>
          <w:lang w:val="en-US"/>
        </w:rPr>
        <w:t xml:space="preserve">oxygen and </w:t>
      </w:r>
      <w:r w:rsidRPr="37EBC8C1">
        <w:rPr>
          <w:lang w:val="en-US"/>
        </w:rPr>
        <w:t>carbohydrate</w:t>
      </w:r>
      <w:r w:rsidR="6952631F" w:rsidRPr="37EBC8C1">
        <w:rPr>
          <w:lang w:val="en-US"/>
        </w:rPr>
        <w:t>s</w:t>
      </w:r>
      <w:r w:rsidRPr="37EBC8C1">
        <w:rPr>
          <w:lang w:val="en-US"/>
        </w:rPr>
        <w:t xml:space="preserve">. Photosynthesis </w:t>
      </w:r>
      <w:r>
        <w:t xml:space="preserve">in </w:t>
      </w:r>
      <w:r w:rsidRPr="37EBC8C1">
        <w:rPr>
          <w:lang w:val="en-US"/>
        </w:rPr>
        <w:t xml:space="preserve">eukaryotic phytoplankton occurs </w:t>
      </w:r>
      <w:r w:rsidR="00C01E80">
        <w:rPr>
          <w:lang w:val="en-US"/>
        </w:rPr>
        <w:t xml:space="preserve">in </w:t>
      </w:r>
      <w:r w:rsidRPr="37EBC8C1">
        <w:rPr>
          <w:lang w:val="en-US"/>
        </w:rPr>
        <w:t xml:space="preserve">specialized organelles called </w:t>
      </w:r>
      <w:commentRangeStart w:id="3"/>
      <w:r>
        <w:t>chloroplasts</w:t>
      </w:r>
      <w:commentRangeEnd w:id="3"/>
      <w:r>
        <w:rPr>
          <w:rStyle w:val="CommentReference"/>
        </w:rPr>
        <w:commentReference w:id="3"/>
      </w:r>
      <w:r w:rsidRPr="37EBC8C1">
        <w:rPr>
          <w:lang w:val="en-US"/>
        </w:rPr>
        <w:t>, which, depending upon taxa, are bounded by a two-to-four-membrane envelope and filled with a granular matrix called the stroma</w:t>
      </w:r>
      <w:r w:rsidR="00E7213D">
        <w:rPr>
          <w:lang w:val="en-US"/>
        </w:rPr>
        <w:t xml:space="preserve"> </w:t>
      </w:r>
      <w:r w:rsidR="00E7213D">
        <w:rPr>
          <w:lang w:val="en-US"/>
        </w:rPr>
        <w:fldChar w:fldCharType="begin"/>
      </w:r>
      <w:r w:rsidR="00E7213D">
        <w:rPr>
          <w:lang w:val="en-US"/>
        </w:rPr>
        <w:instrText xml:space="preserve"> ADDIN ZOTERO_ITEM CSL_CITATION {"citationID":"zxIEbaoI","properties":{"formattedCitation":"[3]","plainCitation":"[3]","noteIndex":0},"citationItems":[{"id":2497,"uris":["http://zotero.org/groups/4635591/items/C4B7XMAU"],"itemData":{"id":2497,"type":"book","call-number":"QK882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E7213D">
        <w:rPr>
          <w:lang w:val="en-US"/>
        </w:rPr>
        <w:fldChar w:fldCharType="separate"/>
      </w:r>
      <w:r w:rsidR="00E7213D">
        <w:rPr>
          <w:noProof/>
          <w:lang w:val="en-US"/>
        </w:rPr>
        <w:t>[3]</w:t>
      </w:r>
      <w:r w:rsidR="00E7213D">
        <w:rPr>
          <w:lang w:val="en-US"/>
        </w:rPr>
        <w:fldChar w:fldCharType="end"/>
      </w:r>
      <w:r w:rsidRPr="37EBC8C1">
        <w:rPr>
          <w:lang w:val="en-US"/>
        </w:rPr>
        <w:t xml:space="preserve">. The stroma comprises a concentrated solution of proteins, including the enzymes used in carbon dioxide fixation. </w:t>
      </w:r>
      <w:commentRangeStart w:id="4"/>
      <w:r w:rsidRPr="37EBC8C1">
        <w:rPr>
          <w:lang w:val="en-US"/>
        </w:rPr>
        <w:t>Within</w:t>
      </w:r>
      <w:commentRangeEnd w:id="4"/>
      <w:r>
        <w:rPr>
          <w:rStyle w:val="CommentReference"/>
        </w:rPr>
        <w:commentReference w:id="4"/>
      </w:r>
      <w:r w:rsidRPr="37EBC8C1">
        <w:rPr>
          <w:lang w:val="en-US"/>
        </w:rPr>
        <w:t xml:space="preserve"> the stroma are thylakoids, membranes containing pigments and electron carriers. The thylakoid membrane is composed of a polar lipid bilayer, and embedded in it is photosystem II (PSII), a multi-subunit protein </w:t>
      </w:r>
      <w:r w:rsidRPr="00C01E80">
        <w:rPr>
          <w:lang w:val="en-US"/>
        </w:rPr>
        <w:t>complex</w:t>
      </w:r>
      <w:r w:rsidR="3AA6D95B" w:rsidRPr="00C01E80">
        <w:rPr>
          <w:lang w:val="en-US"/>
        </w:rPr>
        <w:t xml:space="preserve"> (Figure 1)</w:t>
      </w:r>
      <w:r w:rsidRPr="00C01E80">
        <w:rPr>
          <w:lang w:val="en-US"/>
        </w:rPr>
        <w:t xml:space="preserve"> </w:t>
      </w:r>
      <w:r w:rsidR="00AD6069">
        <w:rPr>
          <w:lang w:val="en-US"/>
        </w:rPr>
        <w:fldChar w:fldCharType="begin"/>
      </w:r>
      <w:r w:rsidR="00E7213D">
        <w:rPr>
          <w:lang w:val="en-US"/>
        </w:rPr>
        <w:instrText xml:space="preserve"> ADDIN ZOTERO_ITEM CSL_CITATION {"citationID":"XmM9xQWe","properties":{"formattedCitation":"[3]","plainCitation":"[3]","noteIndex":0},"citationItems":[{"id":2497,"uris":["http://zotero.org/groups/4635591/items/C4B7XMAU"],"itemData":{"id":2497,"type":"book","call-number":"QK882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w:t>
      </w:r>
    </w:p>
    <w:p w14:paraId="7F71090A" w14:textId="2FA06C40" w:rsidR="00627D7E" w:rsidRDefault="009C15AB" w:rsidP="00627D7E">
      <w:r>
        <w:rPr>
          <w:noProof/>
          <w14:ligatures w14:val="standardContextual"/>
        </w:rPr>
        <w:drawing>
          <wp:inline distT="0" distB="0" distL="0" distR="0" wp14:anchorId="3865AAEB" wp14:editId="48F50BB6">
            <wp:extent cx="5943600" cy="2939988"/>
            <wp:effectExtent l="0" t="0" r="0" b="0"/>
            <wp:docPr id="106469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4217" name="Picture 1064694217"/>
                    <pic:cNvPicPr/>
                  </pic:nvPicPr>
                  <pic:blipFill rotWithShape="1">
                    <a:blip r:embed="rId10">
                      <a:extLst>
                        <a:ext uri="{28A0092B-C50C-407E-A947-70E740481C1C}">
                          <a14:useLocalDpi xmlns:a14="http://schemas.microsoft.com/office/drawing/2010/main" val="0"/>
                        </a:ext>
                      </a:extLst>
                    </a:blip>
                    <a:srcRect t="4597"/>
                    <a:stretch/>
                  </pic:blipFill>
                  <pic:spPr bwMode="auto">
                    <a:xfrm>
                      <a:off x="0" y="0"/>
                      <a:ext cx="5943600" cy="2939988"/>
                    </a:xfrm>
                    <a:prstGeom prst="rect">
                      <a:avLst/>
                    </a:prstGeom>
                    <a:ln>
                      <a:noFill/>
                    </a:ln>
                    <a:extLst>
                      <a:ext uri="{53640926-AAD7-44D8-BBD7-CCE9431645EC}">
                        <a14:shadowObscured xmlns:a14="http://schemas.microsoft.com/office/drawing/2010/main"/>
                      </a:ext>
                    </a:extLst>
                  </pic:spPr>
                </pic:pic>
              </a:graphicData>
            </a:graphic>
          </wp:inline>
        </w:drawing>
      </w:r>
    </w:p>
    <w:p w14:paraId="2E74BE05" w14:textId="35FCA926" w:rsidR="00627D7E" w:rsidRDefault="00627D7E" w:rsidP="009C15AB">
      <w:r>
        <w:t xml:space="preserve">Figure 1: </w:t>
      </w:r>
      <w:r w:rsidR="009C15AB" w:rsidRPr="009C15AB">
        <w:t>Electron</w:t>
      </w:r>
      <w:r w:rsidR="009C15AB">
        <w:t xml:space="preserve"> flow through the photosystem II protein complex within the thylakoid membrane of chloroplasts</w:t>
      </w:r>
      <w:r w:rsidR="003B70F1">
        <w:t>.</w:t>
      </w:r>
    </w:p>
    <w:p w14:paraId="0F0F000F" w14:textId="77777777" w:rsidR="00C01E80" w:rsidRDefault="00C01E80" w:rsidP="00627D7E">
      <w:pPr>
        <w:pStyle w:val="Body"/>
        <w:spacing w:line="360" w:lineRule="auto"/>
      </w:pPr>
    </w:p>
    <w:p w14:paraId="6B0E852D" w14:textId="7F19B5FD" w:rsidR="00C20A16" w:rsidRDefault="007449C0" w:rsidP="37EBC8C1">
      <w:pPr>
        <w:pStyle w:val="Body"/>
        <w:spacing w:line="360" w:lineRule="auto"/>
        <w:ind w:firstLine="357"/>
        <w:rPr>
          <w:lang w:val="en-US"/>
        </w:rPr>
      </w:pPr>
      <w:r w:rsidRPr="37EBC8C1">
        <w:rPr>
          <w:lang w:val="en-US"/>
        </w:rPr>
        <w:t xml:space="preserve">PSII consists of 17 transmembrane protein subunits, three membrane-extrinsic protein subunits, and more than 40 cofactors, including the Mn cluster, chlorophylls, carotenoids, </w:t>
      </w:r>
      <w:proofErr w:type="spellStart"/>
      <w:r w:rsidRPr="37EBC8C1">
        <w:rPr>
          <w:lang w:val="en-US"/>
        </w:rPr>
        <w:t>plastoquinones</w:t>
      </w:r>
      <w:proofErr w:type="spellEnd"/>
      <w:r w:rsidRPr="37EBC8C1">
        <w:rPr>
          <w:lang w:val="en-US"/>
        </w:rPr>
        <w:t>, and Fe</w:t>
      </w:r>
      <w:r w:rsidRPr="37EBC8C1">
        <w:rPr>
          <w:vertAlign w:val="superscript"/>
        </w:rPr>
        <w:t>2+</w:t>
      </w:r>
      <w:r>
        <w:t>. Ca</w:t>
      </w:r>
      <w:r w:rsidRPr="37EBC8C1">
        <w:rPr>
          <w:vertAlign w:val="superscript"/>
        </w:rPr>
        <w:t>2+</w:t>
      </w:r>
      <w:r w:rsidRPr="37EBC8C1">
        <w:rPr>
          <w:lang w:val="en-US"/>
        </w:rPr>
        <w:t>, and Cl</w:t>
      </w:r>
      <w:r w:rsidRPr="37EBC8C1">
        <w:rPr>
          <w:vertAlign w:val="superscript"/>
          <w:lang w:val="ru-RU"/>
        </w:rPr>
        <w:t xml:space="preserve">- </w:t>
      </w:r>
      <w:r w:rsidRPr="37EBC8C1">
        <w:rPr>
          <w:lang w:val="en-US"/>
        </w:rPr>
        <w:t xml:space="preserve">ions </w:t>
      </w:r>
      <w:r w:rsidR="00E7213D">
        <w:rPr>
          <w:lang w:val="en-US"/>
        </w:rPr>
        <w:fldChar w:fldCharType="begin"/>
      </w:r>
      <w:r w:rsidR="00E7213D">
        <w:rPr>
          <w:lang w:val="en-US"/>
        </w:rPr>
        <w:instrText xml:space="preserve"> ADDIN ZOTERO_ITEM CSL_CITATION {"citationID":"SvfCgyTm","properties":{"formattedCitation":"[16,17]","plainCitation":"[16,17]","noteIndex":0},"citationItems":[{"id":5345,"uris":["http://zotero.org/groups/4635591/items/8T9TEBHE"],"itemData":{"id":5345,"type":"chapter","abstract":"Photosystem II (PSII) is a membrane protein complex which functions to catalyze lightinduced water oxidation in oxygenic photosynthesis. Through the water-splitting reaction of PSII, light energy is converted into biologically useful chemical energy, and molecular oxygen is formed which transformed the atmosphere into an aerobic one and sustained aerobic life on the Earth. The PSII core complex from cyanobacteria consists of 17 transmembrane subunits and 3 extrinsic subunits with a total molecular mass of approximately 350 kDa per monomer, and PSII exists predominately in a dimeric form in vivo. This chapter describes the purification procedures leading to highly pure, homogenous, and highly active PSII core dimers from a thermophilic cyanobacterium, Thermosynechococcus vulcanus (T. vulcanus), that are used for successful crystallization and diffraction at atomic resolution. The purity and homogeneity of the PSII dimers thus obtained are characterized by absorption spectra, low-temperature fluorescence spectra, SDS-PAGE, clear native PAGE, blue native PAGE, gel filtration chromatography, and oxygen-evolving activity measurements. Finally, high-quality crystals obtained from the purified PSII dimers are shown.","container-title":"Methods in Enzymology","ISBN":"978-0-12-816361-0","language":"en","note":"DOI: 10.1016/bs.mie.2018.10.002","page":"1-16","publisher":"Elsevier","source":"DOI.org (Crossref)","title":"Purification of fully active and crystallizable photosystem II from thermophilic cyanobacteria","URL":"https://linkinghub.elsevier.com/retrieve/pii/S0076687918304166","volume":"613","author":[{"family":"Kawakami","given":"Keisuke"},{"family":"Shen","given":"Jian-Ren"}],"accessed":{"date-parts":[["2023",12,13]]},"issued":{"date-parts":[["2018"]]},"citation-key":"kawakami2018"}},{"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schema":"https://github.com/citation-style-language/schema/raw/master/csl-citation.json"} </w:instrText>
      </w:r>
      <w:r w:rsidR="00E7213D">
        <w:rPr>
          <w:lang w:val="en-US"/>
        </w:rPr>
        <w:fldChar w:fldCharType="separate"/>
      </w:r>
      <w:r w:rsidR="00E7213D">
        <w:rPr>
          <w:noProof/>
          <w:lang w:val="en-US"/>
        </w:rPr>
        <w:t>[16,17]</w:t>
      </w:r>
      <w:r w:rsidR="00E7213D">
        <w:rPr>
          <w:lang w:val="en-US"/>
        </w:rPr>
        <w:fldChar w:fldCharType="end"/>
      </w:r>
      <w:r w:rsidRPr="37EBC8C1">
        <w:rPr>
          <w:lang w:val="en-US"/>
        </w:rPr>
        <w:t xml:space="preserve">. During photosynthesis, PSII catalyzes light-induced charge separation and water oxidation, transferring electrons from a donor to acceptor molecules and producing molecular oxygen </w:t>
      </w:r>
      <w:r w:rsidR="00E7213D">
        <w:rPr>
          <w:lang w:val="en-US"/>
        </w:rPr>
        <w:fldChar w:fldCharType="begin"/>
      </w:r>
      <w:r w:rsidR="00E7213D">
        <w:rPr>
          <w:lang w:val="en-US"/>
        </w:rPr>
        <w:instrText xml:space="preserve"> ADDIN ZOTERO_ITEM CSL_CITATION {"citationID":"yjbbWgq7","properties":{"formattedCitation":"[16]","plainCitation":"[16]","noteIndex":0},"citationItems":[{"id":5345,"uris":["http://zotero.org/groups/4635591/items/8T9TEBHE"],"itemData":{"id":5345,"type":"chapter","abstract":"Photosystem II (PSII) is a membrane protein complex which functions to catalyze lightinduced water oxidation in oxygenic photosynthesis. Through the water-splitting reaction of PSII, light energy is converted into biologically useful chemical energy, and molecular oxygen is formed which transformed the atmosphere into an aerobic one and sustained aerobic life on the Earth. The PSII core complex from cyanobacteria consists of 17 transmembrane subunits and 3 extrinsic subunits with a total molecular mass of approximately 350 kDa per monomer, and PSII exists predominately in a dimeric form in vivo. This chapter describes the purification procedures leading to highly pure, homogenous, and highly active PSII core dimers from a thermophilic cyanobacterium, Thermosynechococcus vulcanus (T. vulcanus), that are used for successful crystallization and diffraction at atomic resolution. The purity and homogeneity of the PSII dimers thus obtained are characterized by absorption spectra, low-temperature fluorescence spectra, SDS-PAGE, clear native PAGE, blue native PAGE, gel filtration chromatography, and oxygen-evolving activity measurements. Finally, high-quality crystals obtained from the purified PSII dimers are shown.","container-title":"Methods in Enzymology","ISBN":"978-0-12-816361-0","language":"en","note":"DOI: 10.1016/bs.mie.2018.10.002","page":"1-16","publisher":"Elsevier","source":"DOI.org (Crossref)","title":"Purification of fully active and crystallizable photosystem II from thermophilic cyanobacteria","URL":"https://linkinghub.elsevier.com/retrieve/pii/S0076687918304166","volume":"613","author":[{"family":"Kawakami","given":"Keisuke"},{"family":"Shen","given":"Jian-Ren"}],"accessed":{"date-parts":[["2023",12,13]]},"issued":{"date-parts":[["2018"]]},"citation-key":"kawakami2018"}}],"schema":"https://github.com/citation-style-language/schema/raw/master/csl-citation.json"} </w:instrText>
      </w:r>
      <w:r w:rsidR="00E7213D">
        <w:rPr>
          <w:lang w:val="en-US"/>
        </w:rPr>
        <w:fldChar w:fldCharType="separate"/>
      </w:r>
      <w:r w:rsidR="00E7213D">
        <w:rPr>
          <w:noProof/>
          <w:lang w:val="en-US"/>
        </w:rPr>
        <w:t>[16]</w:t>
      </w:r>
      <w:r w:rsidR="00E7213D">
        <w:rPr>
          <w:lang w:val="en-US"/>
        </w:rPr>
        <w:fldChar w:fldCharType="end"/>
      </w:r>
      <w:r w:rsidRPr="37EBC8C1">
        <w:rPr>
          <w:lang w:val="en-US"/>
        </w:rPr>
        <w:t>.</w:t>
      </w:r>
    </w:p>
    <w:p w14:paraId="2717F687" w14:textId="7798B46B" w:rsidR="00C20A16" w:rsidRDefault="007449C0" w:rsidP="37EBC8C1">
      <w:pPr>
        <w:pStyle w:val="Body"/>
        <w:spacing w:line="360" w:lineRule="auto"/>
        <w:ind w:firstLine="357"/>
        <w:rPr>
          <w:lang w:val="pt-PT"/>
        </w:rPr>
      </w:pPr>
      <w:r w:rsidRPr="37EBC8C1">
        <w:rPr>
          <w:lang w:val="en-US"/>
        </w:rPr>
        <w:t xml:space="preserve">In PSII, photons are captured by light-harvesting chlorophyll molecules, composed of a central magnesium atom surrounded by cyclic tetrapyrrole </w:t>
      </w:r>
      <w:r w:rsidR="00AD6069">
        <w:rPr>
          <w:lang w:val="en-US"/>
        </w:rPr>
        <w:fldChar w:fldCharType="begin"/>
      </w:r>
      <w:r w:rsidR="00AD6069">
        <w:rPr>
          <w:lang w:val="en-US"/>
        </w:rPr>
        <w:instrText xml:space="preserve"> ADDIN ZOTERO_ITEM CSL_CITATION {"citationID":"szPjIODz","properties":{"formattedCitation":"[3]","plainCitation":"[3]","noteIndex":0},"citationItems":[{"id":2497,"uris":["http://zotero.org/groups/4635591/items/C4B7XMAU"],"itemData":{"id":2497,"type":"book","call-number":"QK882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Pr="37EBC8C1">
        <w:rPr>
          <w:lang w:val="en-US"/>
        </w:rPr>
        <w:t xml:space="preserve">. Absorption of a photon by a chlorophyll molecule initiates a transition from the ground state to an electrically excited state. The excitation energy is distributed variably among three pathways: photochemistry, dissipation </w:t>
      </w:r>
      <w:r w:rsidRPr="37EBC8C1">
        <w:rPr>
          <w:lang w:val="en-US"/>
        </w:rPr>
        <w:lastRenderedPageBreak/>
        <w:t>as heat (</w:t>
      </w:r>
      <w:r w:rsidR="37F0A3BE" w:rsidRPr="37EBC8C1">
        <w:rPr>
          <w:lang w:val="en-US"/>
        </w:rPr>
        <w:t>n</w:t>
      </w:r>
      <w:r w:rsidRPr="37EBC8C1">
        <w:rPr>
          <w:lang w:val="en-US"/>
        </w:rPr>
        <w:t>on</w:t>
      </w:r>
      <w:r w:rsidR="0311C3EC" w:rsidRPr="37EBC8C1">
        <w:rPr>
          <w:lang w:val="en-US"/>
        </w:rPr>
        <w:t>-p</w:t>
      </w:r>
      <w:r w:rsidRPr="37EBC8C1">
        <w:rPr>
          <w:lang w:val="en-US"/>
        </w:rPr>
        <w:t>hotochemical</w:t>
      </w:r>
      <w:r w:rsidR="752F4D32" w:rsidRPr="37EBC8C1">
        <w:rPr>
          <w:lang w:val="en-US"/>
        </w:rPr>
        <w:t xml:space="preserve"> </w:t>
      </w:r>
      <w:r w:rsidR="4FDB2C19" w:rsidRPr="37EBC8C1">
        <w:rPr>
          <w:lang w:val="en-US"/>
        </w:rPr>
        <w:t>q</w:t>
      </w:r>
      <w:r w:rsidRPr="37EBC8C1">
        <w:rPr>
          <w:lang w:val="en-US"/>
        </w:rPr>
        <w:t xml:space="preserve">uenching, NPQ), and re-emission as fluorescence (ChlF) </w:t>
      </w:r>
      <w:r w:rsidR="00E7213D">
        <w:rPr>
          <w:lang w:val="en-US"/>
        </w:rPr>
        <w:fldChar w:fldCharType="begin"/>
      </w:r>
      <w:r w:rsidR="00E7213D">
        <w:rPr>
          <w:lang w:val="en-US"/>
        </w:rPr>
        <w:instrText xml:space="preserve"> ADDIN ZOTERO_ITEM CSL_CITATION {"citationID":"IgTngGEx","properties":{"formattedCitation":"[18]","plainCitation":"[18]","noteIndex":0},"citationItems":[{"id":2583,"uris":["http://zotero.org/groups/4635591/items/QNL7UAJK"],"itemData":{"id":2583,"type":"article-journal","abstract":"Phytoplankton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00E7213D">
        <w:rPr>
          <w:lang w:val="en-US"/>
        </w:rPr>
        <w:fldChar w:fldCharType="separate"/>
      </w:r>
      <w:r w:rsidR="00E7213D">
        <w:rPr>
          <w:noProof/>
          <w:lang w:val="en-US"/>
        </w:rPr>
        <w:t>[18]</w:t>
      </w:r>
      <w:r w:rsidR="00E7213D">
        <w:rPr>
          <w:lang w:val="en-US"/>
        </w:rPr>
        <w:fldChar w:fldCharType="end"/>
      </w:r>
      <w:r>
        <w:t xml:space="preserve">. </w:t>
      </w:r>
      <w:r w:rsidRPr="37EBC8C1">
        <w:rPr>
          <w:lang w:val="en-US"/>
        </w:rPr>
        <w:t xml:space="preserve">Energy directed towards photochemistry by antenna pigments first </w:t>
      </w:r>
      <w:r w:rsidRPr="37EBC8C1">
        <w:rPr>
          <w:lang w:val="nl-NL"/>
        </w:rPr>
        <w:t xml:space="preserve">undergoes </w:t>
      </w:r>
      <w:r w:rsidRPr="37EBC8C1">
        <w:rPr>
          <w:lang w:val="en-US"/>
        </w:rPr>
        <w:t>rounds of inductive resonance transfer among multiple pigments</w:t>
      </w:r>
      <w:r w:rsidR="00627D7E">
        <w:rPr>
          <w:lang w:val="en-US"/>
        </w:rPr>
        <w:t xml:space="preserve"> before eventually reaching the reaction center of PSII,</w:t>
      </w:r>
      <w:r w:rsidRPr="37EBC8C1">
        <w:rPr>
          <w:lang w:val="en-US"/>
        </w:rPr>
        <w:t xml:space="preserve"> where actual photochemistry occurs </w:t>
      </w:r>
      <w:r w:rsidR="00AD6069">
        <w:rPr>
          <w:lang w:val="en-US"/>
        </w:rPr>
        <w:fldChar w:fldCharType="begin"/>
      </w:r>
      <w:r w:rsidR="00AD6069">
        <w:rPr>
          <w:lang w:val="en-US"/>
        </w:rPr>
        <w:instrText xml:space="preserve"> ADDIN ZOTERO_ITEM CSL_CITATION {"citationID":"lLetSN4T","properties":{"formattedCitation":"[3]","plainCitation":"[3]","noteIndex":0},"citationItems":[{"id":2497,"uris":["http://zotero.org/groups/4635591/items/C4B7XMAU"],"itemData":{"id":2497,"type":"book","call-number":"QK882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 xml:space="preserve">. </w:t>
      </w:r>
      <w:r w:rsidRPr="37EBC8C1">
        <w:rPr>
          <w:lang w:val="en-US"/>
        </w:rPr>
        <w:t>The reaction center, P</w:t>
      </w:r>
      <w:r w:rsidRPr="37EBC8C1">
        <w:rPr>
          <w:vertAlign w:val="subscript"/>
        </w:rPr>
        <w:t>680</w:t>
      </w:r>
      <w:r w:rsidRPr="37EBC8C1">
        <w:rPr>
          <w:lang w:val="en-US"/>
        </w:rPr>
        <w:t xml:space="preserve">, is composed of a Chl </w:t>
      </w:r>
      <w:bookmarkStart w:id="5" w:name="_Int_M45mzXzQ"/>
      <w:r w:rsidRPr="37EBC8C1">
        <w:rPr>
          <w:lang w:val="en-US"/>
        </w:rPr>
        <w:t>a heterodimer</w:t>
      </w:r>
      <w:bookmarkEnd w:id="5"/>
      <w:r w:rsidRPr="37EBC8C1">
        <w:rPr>
          <w:lang w:val="en-US"/>
        </w:rPr>
        <w:t xml:space="preserve"> P</w:t>
      </w:r>
      <w:r w:rsidRPr="37EBC8C1">
        <w:rPr>
          <w:vertAlign w:val="subscript"/>
        </w:rPr>
        <w:t>D1</w:t>
      </w:r>
      <w:r w:rsidRPr="37EBC8C1">
        <w:rPr>
          <w:lang w:val="en-US"/>
        </w:rPr>
        <w:t xml:space="preserve"> and P</w:t>
      </w:r>
      <w:r w:rsidRPr="37EBC8C1">
        <w:rPr>
          <w:vertAlign w:val="subscript"/>
        </w:rPr>
        <w:t>D2</w:t>
      </w:r>
      <w:r w:rsidRPr="37EBC8C1">
        <w:rPr>
          <w:lang w:val="pt-PT"/>
        </w:rPr>
        <w:t xml:space="preserve"> </w:t>
      </w:r>
      <w:r w:rsidR="00E7213D">
        <w:rPr>
          <w:lang w:val="pt-PT"/>
        </w:rPr>
        <w:fldChar w:fldCharType="begin"/>
      </w:r>
      <w:r w:rsidR="00E7213D">
        <w:rPr>
          <w:lang w:val="pt-PT"/>
        </w:rPr>
        <w:instrText xml:space="preserve"> ADDIN ZOTERO_ITEM CSL_CITATION {"citationID":"cWcO5C0N","properties":{"formattedCitation":"[17,19]","plainCitation":"[17,19]","noteIndex":0},"citationItems":[{"id":2505,"uris":["http://zotero.org/groups/4635591/items/2688WJ27"],"itemData":{"id":2505,"type":"article-journal","container-title":"Physiologia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id":5346,"uris":["http://zotero.org/groups/4635591/items/XP6IQCC7"],"itemData":{"id":5346,"type":"chapter","abstract":"The oxygen in our atmosphere is derived from and maintained by the light-driven water-splitting process of photosynthesis. The enzyme that facilitates this reaction, and therefore underpins virtually all life on our planet, is known as photosystem II (PSII). It is a multisubunit enzyme embedded in the lipid environment of the thylakoid membranes of plants, various algae, and cyanobacteria. Here the details of the protein subunits and cofactors involved in electron transfer of PSII are given based on their structures obtained from both high-resolution X-ray diffraction and cryo-electron microscopic analyzes of the PSII core from various organisms.","container-title":"Encyclopedia of Biological Chemistry III (Third Edition)","event-place":"Oxford","ISBN":"978-0-12-822040-5","note":"DOI: 10.1016/B978-0-12-819460-7.00012-8","page":"215-228","publisher":"Elsevier","publisher-place":"Oxford","source":"ScienceDirect","title":"Photosynthesis | Photosystem II: Protein Components, Structure and Electron Transfer","title-short":"Photosynthesis | Photosystem II","URL":"https://www.sciencedirect.com/science/article/pii/B9780128194607000128","author":[{"family":"Shen","given":"Jian-Ren"}],"editor":[{"family":"Jez","given":"Joseph"}],"accessed":{"date-parts":[["2023",12,13]]},"issued":{"date-parts":[["2021",1,1]]},"citation-key":"shen2021"}}],"schema":"https://github.com/citation-style-language/schema/raw/master/csl-citation.json"} </w:instrText>
      </w:r>
      <w:r w:rsidR="00E7213D">
        <w:rPr>
          <w:lang w:val="pt-PT"/>
        </w:rPr>
        <w:fldChar w:fldCharType="separate"/>
      </w:r>
      <w:r w:rsidR="00E7213D">
        <w:rPr>
          <w:noProof/>
          <w:lang w:val="pt-PT"/>
        </w:rPr>
        <w:t>[17,19]</w:t>
      </w:r>
      <w:r w:rsidR="00E7213D">
        <w:rPr>
          <w:lang w:val="pt-PT"/>
        </w:rPr>
        <w:fldChar w:fldCharType="end"/>
      </w:r>
      <w:r w:rsidRPr="37EBC8C1">
        <w:rPr>
          <w:lang w:val="pt-PT"/>
        </w:rPr>
        <w:t xml:space="preserve">. </w:t>
      </w:r>
    </w:p>
    <w:p w14:paraId="04796F16" w14:textId="60A9B227" w:rsidR="003B70F1" w:rsidRDefault="007449C0" w:rsidP="003B70F1">
      <w:pPr>
        <w:pStyle w:val="Body"/>
        <w:spacing w:line="360" w:lineRule="auto"/>
        <w:ind w:firstLine="357"/>
        <w:rPr>
          <w:lang w:val="pt-PT"/>
        </w:rPr>
      </w:pPr>
      <w:r w:rsidRPr="37EBC8C1">
        <w:rPr>
          <w:lang w:val="en-US"/>
        </w:rPr>
        <w:t>When P</w:t>
      </w:r>
      <w:r w:rsidRPr="37EBC8C1">
        <w:rPr>
          <w:vertAlign w:val="subscript"/>
        </w:rPr>
        <w:t>680</w:t>
      </w:r>
      <w:r w:rsidRPr="37EBC8C1">
        <w:rPr>
          <w:lang w:val="en-US"/>
        </w:rPr>
        <w:t xml:space="preserve"> is raised to its excited state, P</w:t>
      </w:r>
      <w:r w:rsidRPr="37EBC8C1">
        <w:rPr>
          <w:vertAlign w:val="subscript"/>
        </w:rPr>
        <w:t>680</w:t>
      </w:r>
      <w:r w:rsidRPr="37EBC8C1">
        <w:rPr>
          <w:vertAlign w:val="superscript"/>
        </w:rPr>
        <w:t>+</w:t>
      </w:r>
      <w:r w:rsidRPr="37EBC8C1">
        <w:rPr>
          <w:lang w:val="en-US"/>
        </w:rPr>
        <w:t xml:space="preserve">, it transfers an electron to an initial acceptor molecule and then withdraws an electron from a donor molecule </w:t>
      </w:r>
      <w:r w:rsidR="00AD6069">
        <w:rPr>
          <w:lang w:val="en-US"/>
        </w:rPr>
        <w:fldChar w:fldCharType="begin"/>
      </w:r>
      <w:r w:rsidR="00AD6069">
        <w:rPr>
          <w:lang w:val="en-US"/>
        </w:rPr>
        <w:instrText xml:space="preserve"> ADDIN ZOTERO_ITEM CSL_CITATION {"citationID":"Ex385Lcd","properties":{"formattedCitation":"[3]","plainCitation":"[3]","noteIndex":0},"citationItems":[{"id":2497,"uris":["http://zotero.org/groups/4635591/items/C4B7XMAU"],"itemData":{"id":2497,"type":"book","call-number":"QK882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 xml:space="preserve">. </w:t>
      </w:r>
      <w:r w:rsidRPr="37EBC8C1">
        <w:rPr>
          <w:lang w:val="en-US"/>
        </w:rPr>
        <w:t>On the acceptor side, P</w:t>
      </w:r>
      <w:r w:rsidRPr="37EBC8C1">
        <w:rPr>
          <w:vertAlign w:val="subscript"/>
        </w:rPr>
        <w:t>680</w:t>
      </w:r>
      <w:r w:rsidRPr="37EBC8C1">
        <w:rPr>
          <w:vertAlign w:val="superscript"/>
        </w:rPr>
        <w:t>+</w:t>
      </w:r>
      <w:r w:rsidRPr="37EBC8C1">
        <w:rPr>
          <w:lang w:val="en-US"/>
        </w:rPr>
        <w:t xml:space="preserve"> first passes an electron to pheophytin (Phe). The electron from reduced </w:t>
      </w:r>
      <w:proofErr w:type="spellStart"/>
      <w:r w:rsidRPr="37EBC8C1">
        <w:rPr>
          <w:lang w:val="en-US"/>
        </w:rPr>
        <w:t>Phe</w:t>
      </w:r>
      <w:proofErr w:type="spellEnd"/>
      <w:r w:rsidRPr="37EBC8C1">
        <w:rPr>
          <w:lang w:val="en-US"/>
        </w:rPr>
        <w:t xml:space="preserve"> is transferred to plastoquinone A (Q</w:t>
      </w:r>
      <w:r w:rsidRPr="37EBC8C1">
        <w:rPr>
          <w:vertAlign w:val="subscript"/>
        </w:rPr>
        <w:t>A</w:t>
      </w:r>
      <w:r w:rsidRPr="37EBC8C1">
        <w:rPr>
          <w:lang w:val="en-US"/>
        </w:rPr>
        <w:t xml:space="preserve">), followed by transfer to </w:t>
      </w:r>
      <w:proofErr w:type="spellStart"/>
      <w:r w:rsidRPr="37EBC8C1">
        <w:rPr>
          <w:lang w:val="it-IT"/>
        </w:rPr>
        <w:t>plastoquinone</w:t>
      </w:r>
      <w:proofErr w:type="spellEnd"/>
      <w:r w:rsidRPr="37EBC8C1">
        <w:rPr>
          <w:lang w:val="it-IT"/>
        </w:rPr>
        <w:t xml:space="preserve"> B (Q</w:t>
      </w:r>
      <w:r w:rsidRPr="37EBC8C1">
        <w:rPr>
          <w:vertAlign w:val="subscript"/>
        </w:rPr>
        <w:t>B</w:t>
      </w:r>
      <w:r w:rsidRPr="37EBC8C1">
        <w:rPr>
          <w:lang w:val="en-US"/>
        </w:rPr>
        <w:t xml:space="preserve">) </w:t>
      </w:r>
      <w:r w:rsidR="00E7213D">
        <w:rPr>
          <w:lang w:val="en-US"/>
        </w:rPr>
        <w:fldChar w:fldCharType="begin"/>
      </w:r>
      <w:r w:rsidR="00E7213D">
        <w:rPr>
          <w:lang w:val="en-US"/>
        </w:rPr>
        <w:instrText xml:space="preserve"> ADDIN ZOTERO_ITEM CSL_CITATION {"citationID":"4eg6BCEu","properties":{"formattedCitation":"[17]","plainCitation":"[17]","noteIndex":0},"citationItems":[{"id":2505,"uris":["http://zotero.org/groups/4635591/items/2688WJ27"],"itemData":{"id":2505,"type":"article-journal","container-title":"Physiologia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schema":"https://github.com/citation-style-language/schema/raw/master/csl-citation.json"} </w:instrText>
      </w:r>
      <w:r w:rsidR="00E7213D">
        <w:rPr>
          <w:lang w:val="en-US"/>
        </w:rPr>
        <w:fldChar w:fldCharType="separate"/>
      </w:r>
      <w:r w:rsidR="00E7213D">
        <w:rPr>
          <w:noProof/>
          <w:lang w:val="en-US"/>
        </w:rPr>
        <w:t>[17]</w:t>
      </w:r>
      <w:r w:rsidR="00E7213D">
        <w:rPr>
          <w:lang w:val="en-US"/>
        </w:rPr>
        <w:fldChar w:fldCharType="end"/>
      </w:r>
      <w:r w:rsidRPr="37EBC8C1">
        <w:rPr>
          <w:lang w:val="en-US"/>
        </w:rPr>
        <w:t>. Once Q</w:t>
      </w:r>
      <w:r w:rsidRPr="37EBC8C1">
        <w:rPr>
          <w:vertAlign w:val="subscript"/>
        </w:rPr>
        <w:t xml:space="preserve">B </w:t>
      </w:r>
      <w:r w:rsidRPr="37EBC8C1">
        <w:rPr>
          <w:lang w:val="en-US"/>
        </w:rPr>
        <w:t xml:space="preserve">is fully reduced by receiving two electrons, the reduced </w:t>
      </w:r>
      <w:r w:rsidRPr="37EBC8C1">
        <w:rPr>
          <w:lang w:val="it-IT"/>
        </w:rPr>
        <w:t>Q</w:t>
      </w:r>
      <w:r w:rsidRPr="37EBC8C1">
        <w:rPr>
          <w:vertAlign w:val="subscript"/>
        </w:rPr>
        <w:t xml:space="preserve">B </w:t>
      </w:r>
      <w:r w:rsidRPr="37EBC8C1">
        <w:rPr>
          <w:lang w:val="en-US"/>
        </w:rPr>
        <w:t>is released, carrying the</w:t>
      </w:r>
      <w:r>
        <w:t xml:space="preserve"> electrons </w:t>
      </w:r>
      <w:r w:rsidRPr="37EBC8C1">
        <w:rPr>
          <w:lang w:val="en-US"/>
        </w:rPr>
        <w:t>into the mobile plastoquinone pool in the lipid phase of the thylakoid membrane</w:t>
      </w:r>
      <w:r w:rsidR="00AD6069">
        <w:rPr>
          <w:lang w:val="en-US"/>
        </w:rPr>
        <w:t xml:space="preserve"> </w:t>
      </w:r>
      <w:r w:rsidR="00AD6069">
        <w:rPr>
          <w:lang w:val="en-US"/>
        </w:rPr>
        <w:fldChar w:fldCharType="begin"/>
      </w:r>
      <w:r w:rsidR="00AD6069">
        <w:rPr>
          <w:lang w:val="en-US"/>
        </w:rPr>
        <w:instrText xml:space="preserve"> ADDIN ZOTERO_ITEM CSL_CITATION {"citationID":"8tfvFZti","properties":{"formattedCitation":"[3]","plainCitation":"[3]","noteIndex":0},"citationItems":[{"id":2497,"uris":["http://zotero.org/groups/4635591/items/C4B7XMAU"],"itemData":{"id":2497,"type":"book","call-number":"QK882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 xml:space="preserve">. </w:t>
      </w:r>
      <w:r w:rsidRPr="37EBC8C1">
        <w:rPr>
          <w:lang w:val="en-US"/>
        </w:rPr>
        <w:t xml:space="preserve">On the donor side, </w:t>
      </w:r>
      <w:r>
        <w:t>P</w:t>
      </w:r>
      <w:r w:rsidRPr="37EBC8C1">
        <w:rPr>
          <w:vertAlign w:val="subscript"/>
        </w:rPr>
        <w:t>680</w:t>
      </w:r>
      <w:proofErr w:type="gramStart"/>
      <w:r w:rsidRPr="37EBC8C1">
        <w:rPr>
          <w:vertAlign w:val="superscript"/>
        </w:rPr>
        <w:t xml:space="preserve">+ </w:t>
      </w:r>
      <w:r w:rsidRPr="37EBC8C1">
        <w:rPr>
          <w:vertAlign w:val="superscript"/>
          <w:lang w:val="en-US"/>
        </w:rPr>
        <w:t xml:space="preserve"> </w:t>
      </w:r>
      <w:r w:rsidRPr="37EBC8C1">
        <w:rPr>
          <w:lang w:val="en-US"/>
        </w:rPr>
        <w:t>returns</w:t>
      </w:r>
      <w:proofErr w:type="gramEnd"/>
      <w:r w:rsidRPr="37EBC8C1">
        <w:rPr>
          <w:lang w:val="en-US"/>
        </w:rPr>
        <w:t xml:space="preserve"> to its ground state </w:t>
      </w:r>
      <w:r>
        <w:t>P</w:t>
      </w:r>
      <w:r w:rsidRPr="37EBC8C1">
        <w:rPr>
          <w:vertAlign w:val="subscript"/>
        </w:rPr>
        <w:t>680</w:t>
      </w:r>
      <w:r w:rsidRPr="37EBC8C1">
        <w:rPr>
          <w:vertAlign w:val="subscript"/>
          <w:lang w:val="en-US"/>
        </w:rPr>
        <w:t xml:space="preserve"> </w:t>
      </w:r>
      <w:r w:rsidRPr="37EBC8C1">
        <w:rPr>
          <w:lang w:val="en-US"/>
        </w:rPr>
        <w:t>by taking an electron from a tyrosine residue D1-Tyr-161 (Y</w:t>
      </w:r>
      <w:r w:rsidRPr="37EBC8C1">
        <w:rPr>
          <w:vertAlign w:val="subscript"/>
        </w:rPr>
        <w:t>z</w:t>
      </w:r>
      <w:r>
        <w:t>)</w:t>
      </w:r>
      <w:r w:rsidRPr="37EBC8C1">
        <w:rPr>
          <w:lang w:val="en-US"/>
        </w:rPr>
        <w:t>. Y</w:t>
      </w:r>
      <w:r w:rsidRPr="37EBC8C1">
        <w:rPr>
          <w:vertAlign w:val="subscript"/>
        </w:rPr>
        <w:t>z</w:t>
      </w:r>
      <w:r w:rsidR="00627D7E" w:rsidRPr="00627D7E">
        <w:t>, in turn,</w:t>
      </w:r>
      <w:r w:rsidRPr="37EBC8C1">
        <w:rPr>
          <w:lang w:val="en-US"/>
        </w:rPr>
        <w:t xml:space="preserve"> extracts an e</w:t>
      </w:r>
      <w:proofErr w:type="spellStart"/>
      <w:r>
        <w:t>lectron</w:t>
      </w:r>
      <w:proofErr w:type="spellEnd"/>
      <w:r>
        <w:t xml:space="preserve"> </w:t>
      </w:r>
      <w:r w:rsidRPr="37EBC8C1">
        <w:rPr>
          <w:lang w:val="en-US"/>
        </w:rPr>
        <w:t>from the manganese cluster in PSII</w:t>
      </w:r>
      <w:r w:rsidR="00627D7E">
        <w:rPr>
          <w:lang w:val="en-US"/>
        </w:rPr>
        <w:t xml:space="preserve"> </w:t>
      </w:r>
      <w:r w:rsidR="00E7213D">
        <w:rPr>
          <w:lang w:val="en-US"/>
        </w:rPr>
        <w:fldChar w:fldCharType="begin"/>
      </w:r>
      <w:r w:rsidR="00E7213D">
        <w:rPr>
          <w:lang w:val="en-US"/>
        </w:rPr>
        <w:instrText xml:space="preserve"> ADDIN ZOTERO_ITEM CSL_CITATION {"citationID":"Ili4Zhwy","properties":{"formattedCitation":"[20]","plainCitation":"[20]","noteIndex":0},"citationItems":[{"id":5305,"uris":["http://zotero.org/groups/4635591/items/ENCPKMBC"],"itemData":{"id":5305,"type":"article-journal","container-title":"Chemical Reviews","DOI":"10.1021/cr0206014","ISSN":"0009-2665","issue":"9","journalAbbreviation":"Chem. Rev.","note":"publisher: American Chemical Society","page":"3981-4026","source":"ACS Publications","title":"Manganese Clusters with Relevance to Photosystem II","URL":"https://doi.org/10.1021/cr0206014","volume":"104","author":[{"family":"Mukhopadhyay","given":"Sumitra"},{"family":"Mandal","given":"Sanjay K."},{"family":"Bhaduri","given":"Sumit"},{"family":"Armstrong","given":"William H."}],"accessed":{"date-parts":[["2023",12,13]]},"issued":{"date-parts":[["2004",9,1]]},"citation-key":"mukhopadhyay2004"}}],"schema":"https://github.com/citation-style-language/schema/raw/master/csl-citation.json"} </w:instrText>
      </w:r>
      <w:r w:rsidR="00E7213D">
        <w:rPr>
          <w:lang w:val="en-US"/>
        </w:rPr>
        <w:fldChar w:fldCharType="separate"/>
      </w:r>
      <w:r w:rsidR="00E7213D">
        <w:rPr>
          <w:noProof/>
          <w:lang w:val="en-US"/>
        </w:rPr>
        <w:t>[20]</w:t>
      </w:r>
      <w:r w:rsidR="00E7213D">
        <w:rPr>
          <w:lang w:val="en-US"/>
        </w:rPr>
        <w:fldChar w:fldCharType="end"/>
      </w:r>
      <w:r w:rsidRPr="37EBC8C1">
        <w:rPr>
          <w:lang w:val="pt-PT"/>
        </w:rPr>
        <w:t>.</w:t>
      </w:r>
    </w:p>
    <w:p w14:paraId="6062F23F" w14:textId="77777777" w:rsidR="003B70F1" w:rsidRDefault="003B70F1" w:rsidP="003B70F1">
      <w:pPr>
        <w:rPr>
          <w:rFonts w:cs="Arial Unicode MS"/>
          <w:i/>
          <w:iCs/>
          <w:color w:val="000000"/>
          <w:spacing w:val="5"/>
          <w14:textOutline w14:w="0" w14:cap="flat" w14:cmpd="sng" w14:algn="ctr">
            <w14:noFill/>
            <w14:prstDash w14:val="solid"/>
            <w14:bevel/>
          </w14:textOutline>
        </w:rPr>
      </w:pPr>
    </w:p>
    <w:p w14:paraId="28BD9553" w14:textId="0559C839" w:rsidR="003B70F1" w:rsidRPr="002E0813" w:rsidRDefault="003B70F1" w:rsidP="003B70F1">
      <w:pPr>
        <w:rPr>
          <w:i/>
          <w:iCs/>
        </w:rPr>
      </w:pPr>
      <w:r w:rsidRPr="00627D7E">
        <w:rPr>
          <w:rFonts w:cs="Arial Unicode MS"/>
          <w:i/>
          <w:iCs/>
          <w:color w:val="000000"/>
          <w:spacing w:val="5"/>
          <w14:textOutline w14:w="0" w14:cap="flat" w14:cmpd="sng" w14:algn="ctr">
            <w14:noFill/>
            <w14:prstDash w14:val="solid"/>
            <w14:bevel/>
          </w14:textOutline>
        </w:rPr>
        <w:t xml:space="preserve">Recombination </w:t>
      </w:r>
    </w:p>
    <w:p w14:paraId="0C16672C" w14:textId="5236F359" w:rsidR="003B70F1" w:rsidRDefault="003B70F1" w:rsidP="003B70F1">
      <w:pPr>
        <w:pStyle w:val="Body"/>
        <w:spacing w:line="360" w:lineRule="auto"/>
        <w:ind w:firstLine="357"/>
      </w:pPr>
      <w:r w:rsidRPr="37EBC8C1">
        <w:rPr>
          <w:lang w:val="en-US"/>
        </w:rPr>
        <w:t xml:space="preserve">During photosynthesis, electron transfers occur at both the donor and acceptor sides of Photosystem II (PSII), stabilizing separated charges </w:t>
      </w:r>
      <w:r w:rsidR="00E7213D">
        <w:rPr>
          <w:lang w:val="en-US"/>
        </w:rPr>
        <w:fldChar w:fldCharType="begin"/>
      </w:r>
      <w:r w:rsidR="00E7213D">
        <w:rPr>
          <w:lang w:val="en-US"/>
        </w:rPr>
        <w:instrText xml:space="preserve"> ADDIN ZOTERO_ITEM CSL_CITATION {"citationID":"QAksnNnH","properties":{"formattedCitation":"[17]","plainCitation":"[17]","noteIndex":0},"citationItems":[{"id":2505,"uris":["http://zotero.org/groups/4635591/items/2688WJ27"],"itemData":{"id":2505,"type":"article-journal","container-title":"Physiologia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schema":"https://github.com/citation-style-language/schema/raw/master/csl-citation.json"} </w:instrText>
      </w:r>
      <w:r w:rsidR="00E7213D">
        <w:rPr>
          <w:lang w:val="en-US"/>
        </w:rPr>
        <w:fldChar w:fldCharType="separate"/>
      </w:r>
      <w:r w:rsidR="00E7213D">
        <w:rPr>
          <w:noProof/>
          <w:lang w:val="en-US"/>
        </w:rPr>
        <w:t>[17]</w:t>
      </w:r>
      <w:r w:rsidR="00E7213D">
        <w:rPr>
          <w:lang w:val="en-US"/>
        </w:rPr>
        <w:fldChar w:fldCharType="end"/>
      </w:r>
      <w:r w:rsidR="00E7213D" w:rsidRPr="37EBC8C1">
        <w:rPr>
          <w:lang w:val="en-US"/>
        </w:rPr>
        <w:t>.</w:t>
      </w:r>
      <w:r w:rsidR="00E7213D">
        <w:rPr>
          <w:lang w:val="en-US"/>
        </w:rPr>
        <w:t xml:space="preserve"> </w:t>
      </w:r>
      <w:r w:rsidRPr="37EBC8C1">
        <w:rPr>
          <w:lang w:val="en-US"/>
        </w:rPr>
        <w:t xml:space="preserve">However, these reactions remain reversible, occasionally resulting in the backflow of electrons through the pathway, referred to as recombination reactions </w:t>
      </w:r>
      <w:r w:rsidR="00E7213D">
        <w:rPr>
          <w:lang w:val="en-US"/>
        </w:rPr>
        <w:fldChar w:fldCharType="begin"/>
      </w:r>
      <w:r w:rsidR="00E7213D">
        <w:rPr>
          <w:lang w:val="en-US"/>
        </w:rPr>
        <w:instrText xml:space="preserve"> ADDIN ZOTERO_ITEM CSL_CITATION {"citationID":"Mx1JVi7i","properties":{"formattedCitation":"[21]","plainCitation":"[21]","noteIndex":0},"citationItems":[{"id":5323,"uris":["http://zotero.org/groups/4635591/items/YTU5PKCQ"],"itemData":{"id":5323,"type":"article-journal","abstract":"Light-induced damage of the photosynthetic apparatus in plants is an important phenomenon that primarily affects the photosystem II complex. Here, we propose a new model of photoinhibition in which charge recombination processes have a double-faced role: first, photodamage is induced by singlet oxygen, which is produced via interaction with the triplet reaction center chlorophyll (3P680) arising from the recombination of the charge-separated state between P680 and the pheophytin electron acceptor (3[P680+Phe−]). Second, photoprotection is provided by competition between 3[P680+Phe−] formation and direct recombination of the 1[P680+Phe−] and P680+QA− states. The efficiency of these two pathways is under control of the redox potential of the Phe and QA electron acceptors, which is utilized during adaptation to high light conditions.","container-title":"Trends in Plant Science","DOI":"10.1016/j.tplants.2009.01.009","ISSN":"1360-1385","issue":"4","journalAbbreviation":"Trends in Plant Science","page":"200-205","source":"ScienceDirect","title":"Janus-faced charge recombinations in photosystem II photoinhibition","URL":"https://www.sciencedirect.com/science/article/pii/S1360138509000715","volume":"14","author":[{"family":"Vass","given":"Imre"},{"family":"Cser","given":"Krisztian"}],"accessed":{"date-parts":[["2023",12,13]]},"issued":{"date-parts":[["2009",4,1]]},"citation-key":"vass2009"}}],"schema":"https://github.com/citation-style-language/schema/raw/master/csl-citation.json"} </w:instrText>
      </w:r>
      <w:r w:rsidR="00E7213D">
        <w:rPr>
          <w:lang w:val="en-US"/>
        </w:rPr>
        <w:fldChar w:fldCharType="separate"/>
      </w:r>
      <w:r w:rsidR="00E7213D">
        <w:rPr>
          <w:noProof/>
          <w:lang w:val="en-US"/>
        </w:rPr>
        <w:t>[21]</w:t>
      </w:r>
      <w:r w:rsidR="00E7213D">
        <w:rPr>
          <w:lang w:val="en-US"/>
        </w:rPr>
        <w:fldChar w:fldCharType="end"/>
      </w:r>
      <w:r w:rsidRPr="37EBC8C1">
        <w:rPr>
          <w:lang w:val="en-US"/>
        </w:rPr>
        <w:t xml:space="preserve">. Recombination plays a pivotal role in photodamage and photoprotection, harming PSII but proving essential for survival under excess light conditions </w:t>
      </w:r>
      <w:r w:rsidR="00E7213D">
        <w:rPr>
          <w:lang w:val="en-US"/>
        </w:rPr>
        <w:fldChar w:fldCharType="begin"/>
      </w:r>
      <w:r w:rsidR="00E7213D">
        <w:rPr>
          <w:lang w:val="en-US"/>
        </w:rPr>
        <w:instrText xml:space="preserve"> ADDIN ZOTERO_ITEM CSL_CITATION {"citationID":"18N50bPD","properties":{"formattedCitation":"[22]","plainCitation":"[22]","noteIndex":0},"citationItems":[{"id":2503,"uris":["http://zotero.org/groups/4635591/items/IISRJFAJ"],"itemData":{"id":2503,"type":"article-journal","abstract":"In the recombination process of Photosystem II (S2QA−→S1QA) the limiting step is the electron transfer from the reduced primary acceptor pheophytin Ph− to the oxidized primary donor P+ and the rate depends on the equilibrium constant between states S2PPhQA− and S1P+Ph−QA. Accordingly, mutations that affect the midpoint potential of Ph or of P result in a modified recombination rate. A strong correlation is observed between the effects on the recombination rate and on thermoluminescence (TL, the light emission from S2QA− during a warming ramp): a slower recombination corresponds to a large enhancement and higher temperature of the TL peak. The current theory of TL does not account for these effects, because it is based on the assumption that the rate-limiting step coincides with the radiative process. When implementing the known fact that the radiative pathway represents a minor leak, the modified TL theory readily accounts qualitatively for the observed behavior. However, the peak temperature is still lower than predicted from the temperature-dependence of recombination. We argue that this reflects the heterogeneity of the recombination process combined with the enhanced sensitivity of TL to slower components. The recombination kinetics are accurately fitted as a sum of two exponentials and we show that this is not due to a progressive stabilization of the charge-separated state, but to a pre-existing conformational heterogeneity.","container-title":"Biophysical Journal","DOI":"10.1529/biophysj.104.050237","ISSN":"0006-3495","issue":"3","journalAbbreviation":"Biophysical Journal","language":"en","page":"1948-1958","source":"ScienceDirect","title":"Charge Recombination and Thermoluminescence in Photosystem II","URL":"https://www.sciencedirect.com/science/article/pii/S0006349505732574","volume":"88","author":[{"family":"Rappaport","given":"Fabrice"},{"family":"Cuni","given":"Aude"},{"family":"Xiong","given":"Ling"},{"family":"Sayre","given":"Richard"},{"family":"Lavergne","given":"Jérôme"}],"accessed":{"date-parts":[["2021",4,5]]},"issued":{"date-parts":[["2005",3,1]]},"citation-key":"rappaport2005"}}],"schema":"https://github.com/citation-style-language/schema/raw/master/csl-citation.json"} </w:instrText>
      </w:r>
      <w:r w:rsidR="00E7213D">
        <w:rPr>
          <w:lang w:val="en-US"/>
        </w:rPr>
        <w:fldChar w:fldCharType="separate"/>
      </w:r>
      <w:r w:rsidR="00E7213D">
        <w:rPr>
          <w:noProof/>
          <w:lang w:val="en-US"/>
        </w:rPr>
        <w:t>[22]</w:t>
      </w:r>
      <w:r w:rsidR="00E7213D">
        <w:rPr>
          <w:lang w:val="en-US"/>
        </w:rPr>
        <w:fldChar w:fldCharType="end"/>
      </w:r>
      <w:r w:rsidR="00E7213D">
        <w:rPr>
          <w:lang w:val="en-US"/>
        </w:rPr>
        <w:t xml:space="preserve">. </w:t>
      </w:r>
      <w:r>
        <w:t xml:space="preserve"> </w:t>
      </w:r>
    </w:p>
    <w:p w14:paraId="5280CA8A" w14:textId="03D3119A" w:rsidR="003B70F1" w:rsidRDefault="003B70F1" w:rsidP="003B70F1">
      <w:pPr>
        <w:pStyle w:val="Body"/>
        <w:spacing w:line="360" w:lineRule="auto"/>
        <w:ind w:firstLine="357"/>
        <w:rPr>
          <w:lang w:val="en-US"/>
        </w:rPr>
      </w:pPr>
      <w:r w:rsidRPr="37EBC8C1">
        <w:t>At elevated light levels, the prior reduction of downstream electron acceptors blocks electron transfer from P</w:t>
      </w:r>
      <w:r w:rsidRPr="37EBC8C1">
        <w:rPr>
          <w:vertAlign w:val="subscript"/>
        </w:rPr>
        <w:t>680</w:t>
      </w:r>
      <w:r w:rsidRPr="37EBC8C1">
        <w:rPr>
          <w:vertAlign w:val="superscript"/>
        </w:rPr>
        <w:t>+</w:t>
      </w:r>
      <w:r w:rsidRPr="37EBC8C1">
        <w:t>. Under such conditions, the primary radical pair [P</w:t>
      </w:r>
      <w:r w:rsidRPr="37EBC8C1">
        <w:rPr>
          <w:vertAlign w:val="subscript"/>
        </w:rPr>
        <w:t>680</w:t>
      </w:r>
      <w:r w:rsidRPr="37EBC8C1">
        <w:rPr>
          <w:vertAlign w:val="superscript"/>
        </w:rPr>
        <w:t>+</w:t>
      </w:r>
      <w:r w:rsidRPr="37EBC8C1">
        <w:t>Phe</w:t>
      </w:r>
      <w:r w:rsidRPr="37EBC8C1">
        <w:rPr>
          <w:vertAlign w:val="superscript"/>
        </w:rPr>
        <w:t>-</w:t>
      </w:r>
      <w:r w:rsidRPr="37EBC8C1">
        <w:t xml:space="preserve">] will recombine, generating the excited triplet chlorophyll </w:t>
      </w:r>
      <w:r w:rsidRPr="37EBC8C1">
        <w:rPr>
          <w:vertAlign w:val="superscript"/>
        </w:rPr>
        <w:t>3</w:t>
      </w:r>
      <w:r w:rsidRPr="37EBC8C1">
        <w:t>P</w:t>
      </w:r>
      <w:r w:rsidRPr="37EBC8C1">
        <w:rPr>
          <w:vertAlign w:val="subscript"/>
        </w:rPr>
        <w:t>680</w:t>
      </w:r>
      <w:r w:rsidRPr="37EBC8C1">
        <w:rPr>
          <w:vertAlign w:val="superscript"/>
        </w:rPr>
        <w:t>+</w:t>
      </w:r>
      <w:r>
        <w:t xml:space="preserve"> (Figure </w:t>
      </w:r>
      <w:r w:rsidR="0083062E">
        <w:t>2</w:t>
      </w:r>
      <w:r>
        <w:t>)</w:t>
      </w:r>
      <w:r w:rsidRPr="37EBC8C1">
        <w:t xml:space="preserve"> </w:t>
      </w:r>
      <w:r w:rsidR="00E7213D">
        <w:fldChar w:fldCharType="begin"/>
      </w:r>
      <w:r w:rsidR="00E7213D">
        <w:instrText xml:space="preserve"> ADDIN ZOTERO_ITEM CSL_CITATION {"citationID":"mWSWo9uH","properties":{"formattedCitation":"[23]","plainCitation":"[23]","noteIndex":0},"citationItems":[{"id":5348,"uris":["http://zotero.org/groups/4635591/items/ITCISAEW"],"itemData":{"id":5348,"type":"article-journal","abstract":"Plants are often exposed to external conditions that adversely affect their growth, development or productivity. Such unfavourable environmental stress factors may result in rapid and transient increases of intracellular concentrations of reactive oxygen species (ROS) that are chemically distinct and impact plants either by being cytotoxic or by acting as a signal. Because different ROS are generated simultaneously in different cellular and extracellular compartments, it is almost impossible to link a particular ROS to a specific stress response and to determine its mode of action. The conditional flu mutant of Arabidopsis has been used to determine the biological role of singlet oxygen. Immediately after a dark/light shift of the flu mutant, singlet oxygen is generated within the plastids activating several stress responses that include growth inhibition of mature plants and seedling lethality. These stress responses do not result from physicochemical damage caused by singlet oxygen, but are attributable to the activation of a genetically determined stress response programme triggered by the Executer1 protein. Singlet oxygen-mediated stress responses at the transcriptional level necessitate a retrograde transduction of signals from the chloroplast to the nucleus that activate distinct sets of genes different from those that are induced by superoxide/hydrogen peroxide. Hence, the biological activities of these two types of ROS are distinct from each other. Whether they act independently or interact is not known yet and is the topic of our current research.","container-title":"Journal of Experimental Botany","DOI":"10.1093/jxb/erj183","ISSN":"0022-0957","issue":"8","journalAbbreviation":"Journal of Experimental Botany","page":"1719-1724","source":"Silverchair","title":"A genetic approach towards elucidating the biological activity of different reactive oxygen species in Arabidopsis thaliana","URL":"https://doi.org/10.1093/jxb/erj183","volume":"57","author":[{"family":"Laloi","given":"Christophe"},{"family":"Przybyla","given":"Dominika"},{"family":"Apel","given":"Klaus"}],"accessed":{"date-parts":[["2023",12,13]]},"issued":{"date-parts":[["2006",5,1]]},"citation-key":"laloi2006"}}],"schema":"https://github.com/citation-style-language/schema/raw/master/csl-citation.json"} </w:instrText>
      </w:r>
      <w:r w:rsidR="00E7213D">
        <w:fldChar w:fldCharType="separate"/>
      </w:r>
      <w:r w:rsidR="00E7213D">
        <w:rPr>
          <w:noProof/>
        </w:rPr>
        <w:t>[23]</w:t>
      </w:r>
      <w:r w:rsidR="00E7213D">
        <w:fldChar w:fldCharType="end"/>
      </w:r>
      <w:r w:rsidRPr="37EBC8C1">
        <w:t>. Chlorophyll triplets react with ground-state molecular oxygen to produce singlet oxygen (</w:t>
      </w:r>
      <w:r w:rsidRPr="37EBC8C1">
        <w:rPr>
          <w:vertAlign w:val="superscript"/>
        </w:rPr>
        <w:t>1</w:t>
      </w:r>
      <w:r w:rsidRPr="37EBC8C1">
        <w:t>O</w:t>
      </w:r>
      <w:r w:rsidRPr="37EBC8C1">
        <w:rPr>
          <w:vertAlign w:val="subscript"/>
        </w:rPr>
        <w:t>2</w:t>
      </w:r>
      <w:r w:rsidRPr="37EBC8C1">
        <w:t xml:space="preserve">), a highly damaging, photoinhibitory reactive oxygen species </w:t>
      </w:r>
      <w:r w:rsidR="00E7213D">
        <w:rPr>
          <w:lang w:val="en-US"/>
        </w:rPr>
        <w:fldChar w:fldCharType="begin"/>
      </w:r>
      <w:r w:rsidR="00E7213D">
        <w:rPr>
          <w:lang w:val="en-US"/>
        </w:rPr>
        <w:instrText xml:space="preserve"> ADDIN ZOTERO_ITEM CSL_CITATION {"citationID":"mvy5SijM","properties":{"formattedCitation":"[22]","plainCitation":"[22]","noteIndex":0},"citationItems":[{"id":2503,"uris":["http://zotero.org/groups/4635591/items/IISRJFAJ"],"itemData":{"id":2503,"type":"article-journal","abstract":"In the recombination process of Photosystem II (S2QA−→S1QA) the limiting step is the electron transfer from the reduced primary acceptor pheophytin Ph− to the oxidized primary donor P+ and the rate depends on the equilibrium constant between states S2PPhQA− and S1P+Ph−QA. Accordingly, mutations that affect the midpoint potential of Ph or of P result in a modified recombination rate. A strong correlation is observed between the effects on the recombination rate and on thermoluminescence (TL, the light emission from S2QA− during a warming ramp): a slower recombination corresponds to a large enhancement and higher temperature of the TL peak. The current theory of TL does not account for these effects, because it is based on the assumption that the rate-limiting step coincides with the radiative process. When implementing the known fact that the radiative pathway represents a minor leak, the modified TL theory readily accounts qualitatively for the observed behavior. However, the peak temperature is still lower than predicted from the temperature-dependence of recombination. We argue that this reflects the heterogeneity of the recombination process combined with the enhanced sensitivity of TL to slower components. The recombination kinetics are accurately fitted as a sum of two exponentials and we show that this is not due to a progressive stabilization of the charge-separated state, but to a pre-existing conformational heterogeneity.","container-title":"Biophysical Journal","DOI":"10.1529/biophysj.104.050237","ISSN":"0006-3495","issue":"3","journalAbbreviation":"Biophysical Journal","language":"en","page":"1948-1958","source":"ScienceDirect","title":"Charge Recombination and Thermoluminescence in Photosystem II","URL":"https://www.sciencedirect.com/science/article/pii/S0006349505732574","volume":"88","author":[{"family":"Rappaport","given":"Fabrice"},{"family":"Cuni","given":"Aude"},{"family":"Xiong","given":"Ling"},{"family":"Sayre","given":"Richard"},{"family":"Lavergne","given":"Jérôme"}],"accessed":{"date-parts":[["2021",4,5]]},"issued":{"date-parts":[["2005",3,1]]},"citation-key":"rappaport2005"}}],"schema":"https://github.com/citation-style-language/schema/raw/master/csl-citation.json"} </w:instrText>
      </w:r>
      <w:r w:rsidR="00E7213D">
        <w:rPr>
          <w:lang w:val="en-US"/>
        </w:rPr>
        <w:fldChar w:fldCharType="separate"/>
      </w:r>
      <w:r w:rsidR="00E7213D">
        <w:rPr>
          <w:noProof/>
          <w:lang w:val="en-US"/>
        </w:rPr>
        <w:t>[22]</w:t>
      </w:r>
      <w:r w:rsidR="00E7213D">
        <w:rPr>
          <w:lang w:val="en-US"/>
        </w:rPr>
        <w:fldChar w:fldCharType="end"/>
      </w:r>
      <w:r w:rsidR="00E7213D">
        <w:rPr>
          <w:lang w:val="en-US"/>
        </w:rPr>
        <w:t>.</w:t>
      </w:r>
    </w:p>
    <w:p w14:paraId="2B589735" w14:textId="41761BE1" w:rsidR="003B70F1" w:rsidRPr="0083062E" w:rsidRDefault="003B70F1" w:rsidP="0083062E">
      <w:pPr>
        <w:pStyle w:val="Body"/>
        <w:spacing w:line="360" w:lineRule="auto"/>
        <w:ind w:firstLine="357"/>
        <w:rPr>
          <w:noProof/>
          <w:lang w:val="en-US"/>
          <w14:textOutline w14:w="0" w14:cap="rnd" w14:cmpd="sng" w14:algn="ctr">
            <w14:noFill/>
            <w14:prstDash w14:val="solid"/>
            <w14:bevel/>
          </w14:textOutline>
          <w14:ligatures w14:val="standardContextual"/>
        </w:rPr>
      </w:pPr>
      <w:r w:rsidRPr="37EBC8C1">
        <w:rPr>
          <w:lang w:val="en-US"/>
        </w:rPr>
        <w:t xml:space="preserve">Conversely, non-radiative charge recombination acts as a mechanism of photoprotection </w:t>
      </w:r>
      <w:r w:rsidR="00E7213D">
        <w:rPr>
          <w:lang w:val="en-US"/>
        </w:rPr>
        <w:fldChar w:fldCharType="begin"/>
      </w:r>
      <w:r w:rsidR="00E7213D">
        <w:rPr>
          <w:lang w:val="en-US"/>
        </w:rPr>
        <w:instrText xml:space="preserve"> ADDIN ZOTERO_ITEM CSL_CITATION {"citationID":"XDxnjxLC","properties":{"formattedCitation":"[17]","plainCitation":"[17]","noteIndex":0},"citationItems":[{"id":2505,"uris":["http://zotero.org/groups/4635591/items/2688WJ27"],"itemData":{"id":2505,"type":"article-journal","container-title":"Physiologia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schema":"https://github.com/citation-style-language/schema/raw/master/csl-citation.json"} </w:instrText>
      </w:r>
      <w:r w:rsidR="00E7213D">
        <w:rPr>
          <w:lang w:val="en-US"/>
        </w:rPr>
        <w:fldChar w:fldCharType="separate"/>
      </w:r>
      <w:r w:rsidR="00E7213D">
        <w:rPr>
          <w:noProof/>
          <w:lang w:val="en-US"/>
        </w:rPr>
        <w:t>[17]</w:t>
      </w:r>
      <w:r w:rsidR="00E7213D">
        <w:rPr>
          <w:lang w:val="en-US"/>
        </w:rPr>
        <w:fldChar w:fldCharType="end"/>
      </w:r>
      <w:r w:rsidR="00E7213D" w:rsidRPr="37EBC8C1">
        <w:rPr>
          <w:lang w:val="en-US"/>
        </w:rPr>
        <w:t>.</w:t>
      </w:r>
      <w:r w:rsidR="00E7213D">
        <w:rPr>
          <w:lang w:val="en-US"/>
        </w:rPr>
        <w:t xml:space="preserve"> </w:t>
      </w:r>
      <w:r w:rsidRPr="37EBC8C1">
        <w:rPr>
          <w:lang w:val="en-US"/>
        </w:rPr>
        <w:t>These pathways enable direct recombination from the singlet P</w:t>
      </w:r>
      <w:r w:rsidRPr="37EBC8C1">
        <w:rPr>
          <w:vertAlign w:val="subscript"/>
          <w:lang w:val="en-US"/>
        </w:rPr>
        <w:t>680</w:t>
      </w:r>
      <w:r w:rsidRPr="37EBC8C1">
        <w:rPr>
          <w:vertAlign w:val="superscript"/>
          <w:lang w:val="en-US"/>
        </w:rPr>
        <w:t>+</w:t>
      </w:r>
      <w:r w:rsidRPr="37EBC8C1">
        <w:rPr>
          <w:lang w:val="en-US"/>
        </w:rPr>
        <w:t>Phe</w:t>
      </w:r>
      <w:r w:rsidRPr="37EBC8C1">
        <w:rPr>
          <w:vertAlign w:val="superscript"/>
          <w:lang w:val="en-US"/>
        </w:rPr>
        <w:t>-</w:t>
      </w:r>
      <w:r w:rsidRPr="37EBC8C1">
        <w:rPr>
          <w:lang w:val="en-US"/>
        </w:rPr>
        <w:t xml:space="preserve"> or P</w:t>
      </w:r>
      <w:r w:rsidRPr="37EBC8C1">
        <w:rPr>
          <w:vertAlign w:val="subscript"/>
          <w:lang w:val="en-US"/>
        </w:rPr>
        <w:t>680</w:t>
      </w:r>
      <w:r w:rsidRPr="37EBC8C1">
        <w:rPr>
          <w:vertAlign w:val="superscript"/>
          <w:lang w:val="en-US"/>
        </w:rPr>
        <w:t>+</w:t>
      </w:r>
      <w:r w:rsidRPr="37EBC8C1">
        <w:rPr>
          <w:lang w:val="en-US"/>
        </w:rPr>
        <w:t>Q</w:t>
      </w:r>
      <w:r w:rsidRPr="37EBC8C1">
        <w:rPr>
          <w:vertAlign w:val="subscript"/>
          <w:lang w:val="en-US"/>
        </w:rPr>
        <w:t>A</w:t>
      </w:r>
      <w:r w:rsidRPr="37EBC8C1">
        <w:rPr>
          <w:vertAlign w:val="superscript"/>
          <w:lang w:val="en-US"/>
        </w:rPr>
        <w:t>-</w:t>
      </w:r>
      <w:r w:rsidRPr="37EBC8C1">
        <w:rPr>
          <w:lang w:val="en-US"/>
        </w:rPr>
        <w:t xml:space="preserve"> state and are governed by the redox potential of the Q</w:t>
      </w:r>
      <w:r w:rsidRPr="37EBC8C1">
        <w:rPr>
          <w:vertAlign w:val="subscript"/>
          <w:lang w:val="en-US"/>
        </w:rPr>
        <w:t>A</w:t>
      </w:r>
      <w:r w:rsidRPr="37EBC8C1">
        <w:rPr>
          <w:lang w:val="en-US"/>
        </w:rPr>
        <w:t xml:space="preserve"> and Phe electron acceptors </w:t>
      </w:r>
      <w:r w:rsidR="00E7213D">
        <w:rPr>
          <w:lang w:val="en-US"/>
        </w:rPr>
        <w:fldChar w:fldCharType="begin"/>
      </w:r>
      <w:r w:rsidR="00E7213D">
        <w:rPr>
          <w:lang w:val="en-US"/>
        </w:rPr>
        <w:instrText xml:space="preserve"> ADDIN ZOTERO_ITEM CSL_CITATION {"citationID":"rcWjhLrL","properties":{"formattedCitation":"[24]","plainCitation":"[24]","noteIndex":0},"citationItems":[{"id":5320,"uris":["http://zotero.org/groups/4635591/items/PFDXLUYZ"],"itemData":{"id":5320,"type":"article-journal","abstract":"The energy-converting redox enzymes perform productive reactions efficiently despite the involvement of high energy intermediates in their catalytic cycles. This is achieved by kinetic control: with forward reactions being faster than competing, energy-wasteful reactions. This requires appropriate cofactor spacing, driving forces and reorganizational energies. These features evolved in ancestral enzymes in a low O2 environment. When O2 appeared, energy-converting enzymes had to deal with its troublesome chemistry. Various protective mechanisms duly evolved that are not directly related to the enzymes’ principal redox roles. These protective mechanisms involve fine-tuning of reduction potentials, switching of pathways and the use of short circuits, back-reactions and side-paths, all of which compromise efficiency. This energetic loss is worth it since it minimises damage from reactive derivatives of O2 and thus gives the organism a better chance of survival. We examine photosynthetic reaction centres, bc 1 and b 6 f complexes from this view point. In particular, the evolution of the heterodimeric PSI from its homodimeric ancestors is explained as providing a protective back-reaction pathway. This “sacrifice-of-efficiency-for-protection” concept should be generally applicable to bioenergetic enzymes in aerobic environments.","container-title":"FEBS Letters","DOI":"10.1016/j.febslet.2011.12.039","ISSN":"1873-3468","issue":"5","language":"en","license":"FEBS Letters 585 (2011) 1873-3468 © 2015 Federation of European Biochemical Societies","note":"_eprint: https://onlinelibrary.wiley.com/doi/pdf/10.1016/j.febslet.2011.12.039","page":"603-616","source":"Wiley Online Library","title":"Back-reactions, short-circuits, leaks and other energy wasteful reactions in biological electron transfer: Redox tuning to survive life in O2","title-short":"Back-reactions, short-circuits, leaks and other energy wasteful reactions in biological electron transfer","URL":"https://onlinelibrary.wiley.com/doi/abs/10.1016/j.febslet.2011.12.039","volume":"586","author":[{"family":"Rutherford","given":"A. William"},{"family":"Osyczka","given":"Artur"},{"family":"Rappaport","given":"Fabrice"}],"accessed":{"date-parts":[["2023",12,13]]},"issued":{"date-parts":[["2012"]]},"citation-key":"rutherford2012"}}],"schema":"https://github.com/citation-style-language/schema/raw/master/csl-citation.json"} </w:instrText>
      </w:r>
      <w:r w:rsidR="00E7213D">
        <w:rPr>
          <w:lang w:val="en-US"/>
        </w:rPr>
        <w:fldChar w:fldCharType="separate"/>
      </w:r>
      <w:r w:rsidR="00E7213D">
        <w:rPr>
          <w:noProof/>
          <w:lang w:val="en-US"/>
        </w:rPr>
        <w:t>[24]</w:t>
      </w:r>
      <w:r w:rsidR="00E7213D">
        <w:rPr>
          <w:lang w:val="en-US"/>
        </w:rPr>
        <w:fldChar w:fldCharType="end"/>
      </w:r>
      <w:r w:rsidRPr="37EBC8C1">
        <w:rPr>
          <w:lang w:val="en-US"/>
        </w:rPr>
        <w:t xml:space="preserve">. Direct recombination helps prevent the accumulation of excess energy and competes with triplet chlorophyll formation in the PSII reaction center, thereby reducing the formation of harmful ROS </w:t>
      </w:r>
      <w:r w:rsidR="00E7213D">
        <w:rPr>
          <w:lang w:val="en-US"/>
        </w:rPr>
        <w:fldChar w:fldCharType="begin"/>
      </w:r>
      <w:r w:rsidR="00E7213D">
        <w:rPr>
          <w:lang w:val="en-US"/>
        </w:rPr>
        <w:instrText xml:space="preserve"> ADDIN ZOTERO_ITEM CSL_CITATION {"citationID":"kfzNhrIu","properties":{"formattedCitation":"[21]","plainCitation":"[21]","noteIndex":0},"citationItems":[{"id":5323,"uris":["http://zotero.org/groups/4635591/items/YTU5PKCQ"],"itemData":{"id":5323,"type":"article-journal","abstract":"Light-induced damage of the photosynthetic apparatus in plants is an important phenomenon that primarily affects the photosystem II complex. Here, we propose a new model of photoinhibition in which charge recombination processes have a double-faced role: first, photodamage is induced by singlet oxygen, which is produced via interaction with the triplet reaction center chlorophyll (3P680) arising from the recombination of the charge-separated state between P680 and the pheophytin electron acceptor (3[P680+Phe−]). Second, photoprotection is provided by competition between 3[P680+Phe−] formation and direct recombination of the 1[P680+Phe−] and P680+QA− states. The efficiency of these two pathways is under control of the redox potential of the Phe and QA electron acceptors, which is utilized during adaptation to high light conditions.","container-title":"Trends in Plant Science","DOI":"10.1016/j.tplants.2009.01.009","ISSN":"1360-1385","issue":"4","journalAbbreviation":"Trends in Plant Science","page":"200-205","source":"ScienceDirect","title":"Janus-faced charge recombinations in photosystem II photoinhibition","URL":"https://www.sciencedirect.com/science/article/pii/S1360138509000715","volume":"14","author":[{"family":"Vass","given":"Imre"},{"family":"Cser","given":"Krisztian"}],"accessed":{"date-parts":[["2023",12,13]]},"issued":{"date-parts":[["2009",4,1]]},"citation-key":"vass2009"}}],"schema":"https://github.com/citation-style-language/schema/raw/master/csl-citation.json"} </w:instrText>
      </w:r>
      <w:r w:rsidR="00E7213D">
        <w:rPr>
          <w:lang w:val="en-US"/>
        </w:rPr>
        <w:fldChar w:fldCharType="separate"/>
      </w:r>
      <w:r w:rsidR="00E7213D">
        <w:rPr>
          <w:noProof/>
          <w:lang w:val="en-US"/>
        </w:rPr>
        <w:t>[21]</w:t>
      </w:r>
      <w:r w:rsidR="00E7213D">
        <w:rPr>
          <w:lang w:val="en-US"/>
        </w:rPr>
        <w:fldChar w:fldCharType="end"/>
      </w:r>
      <w:r w:rsidRPr="37EBC8C1">
        <w:rPr>
          <w:lang w:val="en-US"/>
        </w:rPr>
        <w:t>.</w:t>
      </w:r>
      <w:r w:rsidRPr="00627D7E">
        <w:rPr>
          <w:noProof/>
          <w:lang w:val="en-US"/>
          <w14:textOutline w14:w="0" w14:cap="rnd" w14:cmpd="sng" w14:algn="ctr">
            <w14:noFill/>
            <w14:prstDash w14:val="solid"/>
            <w14:bevel/>
          </w14:textOutline>
          <w14:ligatures w14:val="standardContextual"/>
        </w:rPr>
        <w:t xml:space="preserve"> </w:t>
      </w:r>
    </w:p>
    <w:p w14:paraId="1A7150E2" w14:textId="77777777" w:rsidR="003B70F1" w:rsidRDefault="003B70F1" w:rsidP="003B70F1">
      <w:r>
        <w:rPr>
          <w:noProof/>
          <w14:ligatures w14:val="standardContextual"/>
        </w:rPr>
        <w:lastRenderedPageBreak/>
        <w:drawing>
          <wp:inline distT="0" distB="0" distL="0" distR="0" wp14:anchorId="02953A2C" wp14:editId="31E54B1B">
            <wp:extent cx="5499100" cy="2781836"/>
            <wp:effectExtent l="0" t="0" r="0" b="0"/>
            <wp:docPr id="1010744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2948" name="Picture 913962948"/>
                    <pic:cNvPicPr/>
                  </pic:nvPicPr>
                  <pic:blipFill rotWithShape="1">
                    <a:blip r:embed="rId11">
                      <a:extLst>
                        <a:ext uri="{28A0092B-C50C-407E-A947-70E740481C1C}">
                          <a14:useLocalDpi xmlns:a14="http://schemas.microsoft.com/office/drawing/2010/main" val="0"/>
                        </a:ext>
                      </a:extLst>
                    </a:blip>
                    <a:srcRect t="24558" r="7474" b="13035"/>
                    <a:stretch/>
                  </pic:blipFill>
                  <pic:spPr bwMode="auto">
                    <a:xfrm>
                      <a:off x="0" y="0"/>
                      <a:ext cx="5499338" cy="2781956"/>
                    </a:xfrm>
                    <a:prstGeom prst="rect">
                      <a:avLst/>
                    </a:prstGeom>
                    <a:ln>
                      <a:noFill/>
                    </a:ln>
                    <a:extLst>
                      <a:ext uri="{53640926-AAD7-44D8-BBD7-CCE9431645EC}">
                        <a14:shadowObscured xmlns:a14="http://schemas.microsoft.com/office/drawing/2010/main"/>
                      </a:ext>
                    </a:extLst>
                  </pic:spPr>
                </pic:pic>
              </a:graphicData>
            </a:graphic>
          </wp:inline>
        </w:drawing>
      </w:r>
    </w:p>
    <w:p w14:paraId="0838B570" w14:textId="6CB78AF6" w:rsidR="003B70F1" w:rsidRDefault="003B70F1" w:rsidP="003B70F1">
      <w:r>
        <w:t xml:space="preserve">Figure </w:t>
      </w:r>
      <w:r w:rsidR="0083062E">
        <w:t>2</w:t>
      </w:r>
      <w:r>
        <w:t xml:space="preserve">: Photodamaging and photoprotective </w:t>
      </w:r>
      <w:r w:rsidR="0083062E">
        <w:t xml:space="preserve">charge recombination </w:t>
      </w:r>
      <w:r>
        <w:t xml:space="preserve">pathways in photosystem II. </w:t>
      </w:r>
    </w:p>
    <w:p w14:paraId="48FCB586" w14:textId="77777777" w:rsidR="0083062E" w:rsidRDefault="0083062E" w:rsidP="003B70F1"/>
    <w:p w14:paraId="328E970D" w14:textId="718FEB27" w:rsidR="0083062E" w:rsidRDefault="0083062E" w:rsidP="0083062E">
      <w:pPr>
        <w:pStyle w:val="Body"/>
        <w:spacing w:line="360" w:lineRule="auto"/>
        <w:ind w:firstLine="357"/>
        <w:rPr>
          <w:lang w:val="en-US"/>
        </w:rPr>
      </w:pPr>
      <w:r w:rsidRPr="37EBC8C1">
        <w:rPr>
          <w:lang w:val="en-US"/>
        </w:rPr>
        <w:t xml:space="preserve">Beyond their roles in photodamage and photoprotection, charge recombination reactions may also occur as a wasteful process that </w:t>
      </w:r>
      <w:commentRangeStart w:id="6"/>
      <w:r w:rsidRPr="37EBC8C1">
        <w:rPr>
          <w:lang w:val="en-US"/>
        </w:rPr>
        <w:t>lowers</w:t>
      </w:r>
      <w:commentRangeEnd w:id="6"/>
      <w:r>
        <w:rPr>
          <w:rStyle w:val="CommentReference"/>
        </w:rPr>
        <w:commentReference w:id="6"/>
      </w:r>
      <w:r w:rsidRPr="37EBC8C1">
        <w:rPr>
          <w:lang w:val="en-US"/>
        </w:rPr>
        <w:t xml:space="preserve"> photosynthetic energy conversion efficiency </w:t>
      </w:r>
      <w:r w:rsidR="00E7213D">
        <w:rPr>
          <w:lang w:val="en-US"/>
        </w:rPr>
        <w:fldChar w:fldCharType="begin"/>
      </w:r>
      <w:r w:rsidR="00E7213D">
        <w:rPr>
          <w:lang w:val="en-US"/>
        </w:rPr>
        <w:instrText xml:space="preserve"> ADDIN ZOTERO_ITEM CSL_CITATION {"citationID":"AIsZ2iud","properties":{"formattedCitation":"[22]","plainCitation":"[22]","noteIndex":0},"citationItems":[{"id":2503,"uris":["http://zotero.org/groups/4635591/items/IISRJFAJ"],"itemData":{"id":2503,"type":"article-journal","abstract":"In the recombination process of Photosystem II (S2QA−→S1QA) the limiting step is the electron transfer from the reduced primary acceptor pheophytin Ph− to the oxidized primary donor P+ and the rate depends on the equilibrium constant between states S2PPhQA− and S1P+Ph−QA. Accordingly, mutations that affect the midpoint potential of Ph or of P result in a modified recombination rate. A strong correlation is observed between the effects on the recombination rate and on thermoluminescence (TL, the light emission from S2QA− during a warming ramp): a slower recombination corresponds to a large enhancement and higher temperature of the TL peak. The current theory of TL does not account for these effects, because it is based on the assumption that the rate-limiting step coincides with the radiative process. When implementing the known fact that the radiative pathway represents a minor leak, the modified TL theory readily accounts qualitatively for the observed behavior. However, the peak temperature is still lower than predicted from the temperature-dependence of recombination. We argue that this reflects the heterogeneity of the recombination process combined with the enhanced sensitivity of TL to slower components. The recombination kinetics are accurately fitted as a sum of two exponentials and we show that this is not due to a progressive stabilization of the charge-separated state, but to a pre-existing conformational heterogeneity.","container-title":"Biophysical Journal","DOI":"10.1529/biophysj.104.050237","ISSN":"0006-3495","issue":"3","journalAbbreviation":"Biophysical Journal","language":"en","page":"1948-1958","source":"ScienceDirect","title":"Charge Recombination and Thermoluminescence in Photosystem II","URL":"https://www.sciencedirect.com/science/article/pii/S0006349505732574","volume":"88","author":[{"family":"Rappaport","given":"Fabrice"},{"family":"Cuni","given":"Aude"},{"family":"Xiong","given":"Ling"},{"family":"Sayre","given":"Richard"},{"family":"Lavergne","given":"Jérôme"}],"accessed":{"date-parts":[["2021",4,5]]},"issued":{"date-parts":[["2005",3,1]]},"citation-key":"rappaport2005"}}],"schema":"https://github.com/citation-style-language/schema/raw/master/csl-citation.json"} </w:instrText>
      </w:r>
      <w:r w:rsidR="00E7213D">
        <w:rPr>
          <w:lang w:val="en-US"/>
        </w:rPr>
        <w:fldChar w:fldCharType="separate"/>
      </w:r>
      <w:r w:rsidR="00E7213D">
        <w:rPr>
          <w:noProof/>
          <w:lang w:val="en-US"/>
        </w:rPr>
        <w:t>[22]</w:t>
      </w:r>
      <w:r w:rsidR="00E7213D">
        <w:rPr>
          <w:lang w:val="en-US"/>
        </w:rPr>
        <w:fldChar w:fldCharType="end"/>
      </w:r>
      <w:r w:rsidRPr="37EBC8C1">
        <w:rPr>
          <w:lang w:val="de-DE"/>
        </w:rPr>
        <w:t xml:space="preserve">. Altering </w:t>
      </w:r>
      <w:r w:rsidRPr="37EBC8C1">
        <w:rPr>
          <w:lang w:val="en-US"/>
        </w:rPr>
        <w:t>reduction potentials of downstream electron acceptors, leading to changes in energy gaps, may represent evolutionary adaptations aimed at maximizing photoprotection and minimizing inefficient back</w:t>
      </w:r>
      <w:r>
        <w:rPr>
          <w:lang w:val="en-US"/>
        </w:rPr>
        <w:t>-reactions</w:t>
      </w:r>
      <w:r w:rsidRPr="37EBC8C1">
        <w:rPr>
          <w:lang w:val="en-US"/>
        </w:rPr>
        <w:t xml:space="preserve"> under light-limited conditions </w:t>
      </w:r>
      <w:r w:rsidR="00E7213D">
        <w:rPr>
          <w:lang w:val="en-US"/>
        </w:rPr>
        <w:fldChar w:fldCharType="begin"/>
      </w:r>
      <w:r w:rsidR="00E7213D">
        <w:rPr>
          <w:lang w:val="en-US"/>
        </w:rPr>
        <w:instrText xml:space="preserve"> ADDIN ZOTERO_ITEM CSL_CITATION {"citationID":"JvDJST5F","properties":{"formattedCitation":"[25]","plainCitation":"[25]","noteIndex":0},"citationItems":[{"id":5310,"uris":["http://zotero.org/groups/4635591/items/9RDS5KTK"],"itemData":{"id":5310,"type":"article-journal","abstract":"Photosystem II (PSII) uses light energy to split water into chemical products that power the planet. The stripped protons contribute to a membrane electrochemical potential before combining with the stripped electrons to make chemical bonds and releasing O2 for powering respiratory metabolisms. In this review, we provide an overview of the kinetics and thermodynamics of water oxidation that highlights the conserved performance of PSIIs across species. We discuss recent advances in our understanding of the site of water oxidation based upon the improved (1.9-Å resolution) atomic structure of the Mn4CaO5 water-oxidizing complex (WOC) within cyanobacterial PSII. We combine these insights with recent knowledge gained from studies of the biogenesis and assembly of the WOC (called photoassembly) to arrive at a proposed chemical mechanism for water oxidation.","container-title":"Annual Review of Biochemistry","DOI":"10.1146/annurev-biochem-070511-100425","issue":"1","note":"_eprint: https://doi.org/10.1146/annurev-biochem-070511-100425\nPMID: 23527694","page":"577-606","source":"Annual Reviews","title":"Photosystem II: The Reaction Center of Oxygenic Photosynthesis","title-short":"Photosystem II","URL":"https://doi.org/10.1146/annurev-biochem-070511-100425","volume":"82","author":[{"family":"Vinyard","given":"David J."},{"family":"Ananyev","given":"Gennady M."},{"family":"Charles Dismukes","given":"G."}],"accessed":{"date-parts":[["2023",12,13]]},"issued":{"date-parts":[["2013"]]},"citation-key":"vinyard2013"}}],"schema":"https://github.com/citation-style-language/schema/raw/master/csl-citation.json"} </w:instrText>
      </w:r>
      <w:r w:rsidR="00E7213D">
        <w:rPr>
          <w:lang w:val="en-US"/>
        </w:rPr>
        <w:fldChar w:fldCharType="separate"/>
      </w:r>
      <w:r w:rsidR="00E7213D">
        <w:rPr>
          <w:noProof/>
          <w:lang w:val="en-US"/>
        </w:rPr>
        <w:t>[25]</w:t>
      </w:r>
      <w:r w:rsidR="00E7213D">
        <w:rPr>
          <w:lang w:val="en-US"/>
        </w:rPr>
        <w:fldChar w:fldCharType="end"/>
      </w:r>
      <w:r w:rsidRPr="37EBC8C1">
        <w:rPr>
          <w:lang w:val="en-US"/>
        </w:rPr>
        <w:t xml:space="preserve">. </w:t>
      </w:r>
    </w:p>
    <w:p w14:paraId="2F24D1BA" w14:textId="77777777" w:rsidR="0083062E" w:rsidRDefault="0083062E" w:rsidP="003B70F1"/>
    <w:p w14:paraId="5F592C07" w14:textId="130C78B1" w:rsidR="0083062E" w:rsidRPr="0083062E" w:rsidRDefault="0083062E" w:rsidP="0083062E">
      <w:pPr>
        <w:spacing w:line="360" w:lineRule="auto"/>
        <w:rPr>
          <w:i/>
          <w:iCs/>
        </w:rPr>
      </w:pPr>
      <w:r w:rsidRPr="0083062E">
        <w:rPr>
          <w:i/>
          <w:iCs/>
        </w:rPr>
        <w:t>S-State Cycling</w:t>
      </w:r>
    </w:p>
    <w:p w14:paraId="60F47AAD" w14:textId="38F7A963" w:rsidR="0083062E" w:rsidRDefault="0083062E" w:rsidP="0083062E">
      <w:pPr>
        <w:pStyle w:val="Body"/>
        <w:spacing w:line="360" w:lineRule="auto"/>
        <w:ind w:firstLine="357"/>
      </w:pPr>
      <w:r w:rsidRPr="37EBC8C1">
        <w:rPr>
          <w:lang w:val="en-US"/>
        </w:rPr>
        <w:t>The oxygen-evolving complex (OEC</w:t>
      </w:r>
      <w:commentRangeStart w:id="7"/>
      <w:r>
        <w:t>)</w:t>
      </w:r>
      <w:commentRangeEnd w:id="7"/>
      <w:r>
        <w:rPr>
          <w:rStyle w:val="CommentReference"/>
        </w:rPr>
        <w:commentReference w:id="7"/>
      </w:r>
      <w:r w:rsidRPr="37EBC8C1">
        <w:rPr>
          <w:lang w:val="en-US"/>
        </w:rPr>
        <w:t xml:space="preserve"> of PSII is the active site where water is converted to oxygen and protons </w:t>
      </w:r>
      <w:r w:rsidR="00E7213D">
        <w:rPr>
          <w:lang w:val="en-US"/>
        </w:rPr>
        <w:fldChar w:fldCharType="begin"/>
      </w:r>
      <w:r w:rsidR="00E7213D">
        <w:rPr>
          <w:lang w:val="en-US"/>
        </w:rPr>
        <w:instrText xml:space="preserve"> ADDIN ZOTERO_ITEM CSL_CITATION {"citationID":"Z378zzI4","properties":{"formattedCitation":"[26]","plainCitation":"[26]","noteIndex":0},"citationItems":[{"id":2507,"uris":["http://zotero.org/groups/4635591/items/X4FGBGNC"],"itemData":{"id":2507,"type":"article-journal","abstract":"We develop a rapid “stroboscopic” fluorescence induction method, using the fast repetition rate fluorometry (FRRF) technique, to measure changes in the quantum yield of light emission from chlorophyll in oxygenic photosynthesis arising from competition with primary photochemical charge separation (P680* </w:instrText>
      </w:r>
      <w:r w:rsidR="00E7213D">
        <w:rPr>
          <w:rFonts w:ascii="Segoe UI Symbol" w:hAnsi="Segoe UI Symbol" w:cs="Segoe UI Symbol"/>
          <w:lang w:val="en-US"/>
        </w:rPr>
        <w:instrText>➔</w:instrText>
      </w:r>
      <w:r w:rsidR="00E7213D">
        <w:rPr>
          <w:lang w:val="en-US"/>
        </w:rPr>
        <w:instrText xml:space="preserve"> P680+QA−). This method determines the transit times of electrons that pass through PSII during the successive steps in the catalytic cycle of water oxidation/O2 formation (S states) and plastoquinone reduction in any oxygenic phototroph (in vivo or in vitro). We report the first measurements from intact living cells, illustrated by a eukaryotic alga (Nannochloropsis oceanica). We demonstrate that S state transition times depend strongly on the redox state of the PSII acceptor side, at both QB and the plastoquinone pool which serve as the major locus of regulation of PSII electron flux. We provide evidence for a kinetic intermediate S3′ state (lifetime 220 μs) following formation of S3 and prior to the release of O2. We compare the FRRF-detected kinetics to other previous spectroscopic methods (optical absorbance, EPR, and XES) that are applicable only to in vitro samples.","container-title":"Biochimica et Biophysica Acta (BBA) - Bioenergetics","DOI":"10.1016/j.bbabio.2020.148212","ISSN":"00052728","issue":"8","journalAbbreviation":"Biochimica et Biophysica Acta (BBA) - Bioenergetics","language":"en","page":"148212","source":"DOI.org (Crossref)","title":"Realtime kinetics of the light driven steps of photosynthetic water oxidation in living organisms by “stroboscopic” fluorometry","URL":"https://linkinghub.elsevier.com/retrieve/pii/S0005272820300621","volume":"1861","author":[{"family":"Gates","given":"Colin"},{"family":"Ananyev","given":"Gennady"},{"family":"Dismukes","given":"G. Charles"}],"accessed":{"date-parts":[["2022",7,4]]},"issued":{"date-parts":[["2020",8]]},"citation-key":"gates2020"}}],"schema":"https://github.com/citation-style-language/schema/raw/master/csl-citation.json"} </w:instrText>
      </w:r>
      <w:r w:rsidR="00E7213D">
        <w:rPr>
          <w:lang w:val="en-US"/>
        </w:rPr>
        <w:fldChar w:fldCharType="separate"/>
      </w:r>
      <w:r w:rsidR="00E7213D">
        <w:rPr>
          <w:noProof/>
          <w:lang w:val="en-US"/>
        </w:rPr>
        <w:t>[26]</w:t>
      </w:r>
      <w:r w:rsidR="00E7213D">
        <w:rPr>
          <w:lang w:val="en-US"/>
        </w:rPr>
        <w:fldChar w:fldCharType="end"/>
      </w:r>
      <w:r w:rsidRPr="37EBC8C1">
        <w:rPr>
          <w:lang w:val="en-US"/>
        </w:rPr>
        <w:t>. It consists of a metal-oxo cluster with the formula Mn</w:t>
      </w:r>
      <w:r w:rsidRPr="37EBC8C1">
        <w:rPr>
          <w:vertAlign w:val="subscript"/>
        </w:rPr>
        <w:t>4</w:t>
      </w:r>
      <w:r w:rsidRPr="37EBC8C1">
        <w:rPr>
          <w:lang w:val="pt-PT"/>
        </w:rPr>
        <w:t>CaO</w:t>
      </w:r>
      <w:r w:rsidRPr="37EBC8C1">
        <w:rPr>
          <w:vertAlign w:val="subscript"/>
        </w:rPr>
        <w:t>5</w:t>
      </w:r>
      <w:r w:rsidRPr="37EBC8C1">
        <w:rPr>
          <w:lang w:val="en-US"/>
        </w:rPr>
        <w:t>. As P</w:t>
      </w:r>
      <w:r w:rsidRPr="0083062E">
        <w:rPr>
          <w:vertAlign w:val="subscript"/>
          <w:lang w:val="en-US"/>
        </w:rPr>
        <w:t>680</w:t>
      </w:r>
      <w:r w:rsidRPr="37EBC8C1">
        <w:rPr>
          <w:lang w:val="en-US"/>
        </w:rPr>
        <w:t xml:space="preserve"> absorbs successive photons, they induce charge separations, which cause electrons to be extracted from the Mn cluster. Each electron removed from the WOC replaces one lost by the reaction center when an electron is transferred downstream to metabolism</w:t>
      </w:r>
      <w:r>
        <w:t xml:space="preserve">. </w:t>
      </w:r>
      <w:r w:rsidRPr="37EBC8C1">
        <w:rPr>
          <w:lang w:val="en-US"/>
        </w:rPr>
        <w:t>Consecutive charge separations</w:t>
      </w:r>
      <w:r>
        <w:rPr>
          <w:lang w:val="en-US"/>
        </w:rPr>
        <w:t xml:space="preserve"> </w:t>
      </w:r>
      <w:r>
        <w:t>induce</w:t>
      </w:r>
      <w:r w:rsidRPr="37EBC8C1">
        <w:rPr>
          <w:lang w:val="en-US"/>
        </w:rPr>
        <w:t xml:space="preserve"> four increasingly oxidized states, known as S</w:t>
      </w:r>
      <w:r w:rsidRPr="37EBC8C1">
        <w:rPr>
          <w:lang w:val="pt-PT"/>
        </w:rPr>
        <w:t xml:space="preserve">-states </w:t>
      </w:r>
      <w:r w:rsidR="00E7213D">
        <w:rPr>
          <w:lang w:val="pt-PT"/>
        </w:rPr>
        <w:fldChar w:fldCharType="begin"/>
      </w:r>
      <w:r w:rsidR="00E7213D">
        <w:rPr>
          <w:lang w:val="pt-PT"/>
        </w:rPr>
        <w:instrText xml:space="preserve"> ADDIN ZOTERO_ITEM CSL_CITATION {"citationID":"QhvniR8h","properties":{"formattedCitation":"[27]","plainCitation":"[27]","noteIndex":0},"citationItems":[{"id":3378,"uris":["http://zotero.org/groups/4635591/items/Q7EQWNPR"],"itemData":{"id":3378,"type":"article-journal","abstract":"Understanding energetic and kinetic parameters of intermediates formed in the course of the reaction cycle (S-state cycle) of photosynthetic water oxidation is of high interest and could support the rationale designs of artificial systems for solar fuels. We use time-resolved measurements of the delayed chlorophyll fluorescence to estimate rate constants, activation energies, free energy differences, and to discriminate between the enthalpic and the entropic contributions to the decrease of the Gibbs free energy of the individual transitions. Using a joint-fit simulation approach, kinetic parameters are determined for the reaction intermediates in the S-state transitions in buffers with different pH in H2O and in D2O.","container-title":"Frontiers in Plant Science","ISSN":"1664-462X","source":"Frontiers","title":"Energetics and Kinetics of S-State Transitions Monitored by Delayed Chlorophyll Fluorescence","URL":"https://www.frontiersin.org/articles/10.3389/fpls.2019.00386","volume":"10","author":[{"family":"Zaharieva","given":"Ivelina"},{"family":"Dau","given":"Holger"}],"accessed":{"date-parts":[["2023",3,9]]},"issued":{"date-parts":[["2019"]]},"citation-key":"zaharievaEnergeticsKineticsSState2019"}}],"schema":"https://github.com/citation-style-language/schema/raw/master/csl-citation.json"} </w:instrText>
      </w:r>
      <w:r w:rsidR="00E7213D">
        <w:rPr>
          <w:lang w:val="pt-PT"/>
        </w:rPr>
        <w:fldChar w:fldCharType="separate"/>
      </w:r>
      <w:r w:rsidR="00E7213D">
        <w:rPr>
          <w:noProof/>
          <w:lang w:val="pt-PT"/>
        </w:rPr>
        <w:t>[27]</w:t>
      </w:r>
      <w:r w:rsidR="00E7213D">
        <w:rPr>
          <w:lang w:val="pt-PT"/>
        </w:rPr>
        <w:fldChar w:fldCharType="end"/>
      </w:r>
      <w:r w:rsidRPr="37EBC8C1">
        <w:rPr>
          <w:lang w:val="en-US"/>
        </w:rPr>
        <w:t>, denoted as S</w:t>
      </w:r>
      <w:r w:rsidRPr="37EBC8C1">
        <w:rPr>
          <w:vertAlign w:val="subscript"/>
        </w:rPr>
        <w:t>0</w:t>
      </w:r>
      <w:r w:rsidRPr="37EBC8C1">
        <w:rPr>
          <w:lang w:val="en-US"/>
        </w:rPr>
        <w:t xml:space="preserve">, </w:t>
      </w:r>
      <w:r>
        <w:t>S</w:t>
      </w:r>
      <w:r w:rsidRPr="37EBC8C1">
        <w:rPr>
          <w:vertAlign w:val="subscript"/>
          <w:lang w:val="en-US"/>
        </w:rPr>
        <w:t>1</w:t>
      </w:r>
      <w:r w:rsidRPr="37EBC8C1">
        <w:rPr>
          <w:lang w:val="en-US"/>
        </w:rPr>
        <w:t>,</w:t>
      </w:r>
      <w:r w:rsidRPr="37EBC8C1">
        <w:rPr>
          <w:vertAlign w:val="subscript"/>
          <w:lang w:val="en-US"/>
        </w:rPr>
        <w:t xml:space="preserve">  </w:t>
      </w:r>
      <w:r>
        <w:t>S</w:t>
      </w:r>
      <w:r w:rsidRPr="37EBC8C1">
        <w:rPr>
          <w:vertAlign w:val="subscript"/>
          <w:lang w:val="en-US"/>
        </w:rPr>
        <w:t>2</w:t>
      </w:r>
      <w:r w:rsidRPr="37EBC8C1">
        <w:rPr>
          <w:lang w:val="en-US"/>
        </w:rPr>
        <w:t>,</w:t>
      </w:r>
      <w:r w:rsidRPr="37EBC8C1">
        <w:rPr>
          <w:vertAlign w:val="subscript"/>
          <w:lang w:val="en-US"/>
        </w:rPr>
        <w:t xml:space="preserve"> </w:t>
      </w:r>
      <w:r>
        <w:rPr>
          <w:lang w:val="en-US"/>
        </w:rPr>
        <w:t>and</w:t>
      </w:r>
      <w:r w:rsidRPr="37EBC8C1">
        <w:rPr>
          <w:vertAlign w:val="subscript"/>
          <w:lang w:val="en-US"/>
        </w:rPr>
        <w:t xml:space="preserve"> </w:t>
      </w:r>
      <w:r>
        <w:t>S</w:t>
      </w:r>
      <w:r w:rsidRPr="37EBC8C1">
        <w:rPr>
          <w:vertAlign w:val="subscript"/>
        </w:rPr>
        <w:t>3</w:t>
      </w:r>
      <w:r>
        <w:t xml:space="preserve">, </w:t>
      </w:r>
      <w:r w:rsidRPr="37EBC8C1">
        <w:rPr>
          <w:lang w:val="en-US"/>
        </w:rPr>
        <w:t>followed by</w:t>
      </w:r>
      <w:r>
        <w:t xml:space="preserve"> a transient S</w:t>
      </w:r>
      <w:r w:rsidRPr="37EBC8C1">
        <w:rPr>
          <w:vertAlign w:val="subscript"/>
        </w:rPr>
        <w:t>4</w:t>
      </w:r>
      <w:r w:rsidRPr="37EBC8C1">
        <w:rPr>
          <w:lang w:val="en-US"/>
        </w:rPr>
        <w:t xml:space="preserve"> state</w:t>
      </w:r>
      <w:r w:rsidR="00E7213D">
        <w:rPr>
          <w:lang w:val="en-US"/>
        </w:rPr>
        <w:t>,</w:t>
      </w:r>
      <w:r w:rsidRPr="37EBC8C1">
        <w:rPr>
          <w:lang w:val="en-US"/>
        </w:rPr>
        <w:t xml:space="preserve"> which rapidly decays to S</w:t>
      </w:r>
      <w:r w:rsidRPr="37EBC8C1">
        <w:rPr>
          <w:vertAlign w:val="subscript"/>
        </w:rPr>
        <w:t>0</w:t>
      </w:r>
      <w:r w:rsidRPr="37EBC8C1">
        <w:rPr>
          <w:lang w:val="en-US"/>
        </w:rPr>
        <w:t xml:space="preserve"> (Figure </w:t>
      </w:r>
      <w:r>
        <w:rPr>
          <w:lang w:val="en-US"/>
        </w:rPr>
        <w:t>3</w:t>
      </w:r>
      <w:r w:rsidRPr="37EBC8C1">
        <w:rPr>
          <w:lang w:val="en-US"/>
        </w:rPr>
        <w:t xml:space="preserve">). Once four photons have been absorbed and the Mn cluster has lost four electrons, it replaces them by oxidizing two water molecules to one molecule of molecular oxygen. Therefore, a complete water oxidation cycle during oxygenic photosynthesis requires the absorption of four photons and the successive accumulation of four oxidizing equivalents </w:t>
      </w:r>
      <w:r w:rsidR="00E7213D">
        <w:rPr>
          <w:lang w:val="en-US"/>
        </w:rPr>
        <w:fldChar w:fldCharType="begin"/>
      </w:r>
      <w:r w:rsidR="00E7213D">
        <w:rPr>
          <w:lang w:val="en-US"/>
        </w:rPr>
        <w:instrText xml:space="preserve"> ADDIN ZOTERO_ITEM CSL_CITATION {"citationID":"gA0YweK8","properties":{"formattedCitation":"[26\\uc0\\u8211{}28]","plainCitation":"[26–28]","noteIndex":0},"citationItems":[{"id":2507,"uris":["http://zotero.org/groups/4635591/items/X4FGBGNC"],"itemData":{"id":2507,"type":"article-journal","abstract":"We develop a rapid “stroboscopic” fluorescence induction method, using the fast repetition rate fluorometry (FRRF) technique, to measure changes in the quantum yield of light emission from chlorophyll in oxygenic photosynthesis arising from competition with primary photochemical charge separation (P680* </w:instrText>
      </w:r>
      <w:r w:rsidR="00E7213D">
        <w:rPr>
          <w:rFonts w:ascii="Segoe UI Symbol" w:hAnsi="Segoe UI Symbol" w:cs="Segoe UI Symbol"/>
          <w:lang w:val="en-US"/>
        </w:rPr>
        <w:instrText>➔</w:instrText>
      </w:r>
      <w:r w:rsidR="00E7213D">
        <w:rPr>
          <w:lang w:val="en-US"/>
        </w:rPr>
        <w:instrText xml:space="preserve"> P680+QA−). This method determines the transit times of electrons that pass through PSII during the successive steps in the catalytic cycle of water oxidation/O2 formation (S states) and plastoquinone reduction in any oxygenic phototroph (in vivo or in vitro). We report the first measurements from intact living cells, illustrated by a eukaryotic alga (Nannochloropsis oceanica). We demonstrate that S state transition times depend strongly on the redox state of the PSII acceptor side, at both QB and the plastoquinone pool which serve as the major locus of regulation of PSII electron flux. We provide evidence for a kinetic intermediate S3′ state (lifetime 220 μs) following formation of S3 and prior to the release of O2. We compare the FRRF-detected kinetics to other previous spectroscopic methods (optical absorbance, EPR, and XES) that are applicable only to in vitro samples.","container-title":"Biochimica et Biophysica Acta (BBA) - Bioenergetics","DOI":"10.1016/j.bbabio.2020.148212","ISSN":"00052728","issue":"8","journalAbbreviation":"Biochimica et Biophysica Acta (BBA) - Bioenergetics","language":"en","page":"148212","source":"DOI.org (Crossref)","title":"Realtime kinetics of the light driven steps of photosynthetic water oxidation in living organisms by “stroboscopic” fluorometry","URL":"https://linkinghub.elsevier.com/retrieve/pii/S0005272820300621","volume":"1861","author":[{"family":"Gates","given":"Colin"},{"family":"Ananyev","given":"Gennady"},{"family":"Dismukes","given":"G. Charles"}],"accessed":{"date-parts":[["2022",7,4]]},"issued":{"date-parts":[["2020",8]]},"citation-key":"gates2020"}},{"id":3378,"uris":["http://zotero.org/groups/4635591/items/Q7EQWNPR"],"itemData":{"id":3378,"type":"article-journal","abstract":"Understanding energetic and kinetic parameters of intermediates formed in the course of the reaction cycle (S-state cycle) of photosynthetic water oxidation is of high interest and could support the rationale designs of artificial systems for solar fuels. We use time-resolved measurements of the delayed chlorophyll fluorescence to estimate rate constants, activation energies, free energy differences, and to discriminate between the enthalpic and the entropic contributions to the decrease of the Gibbs free energy of the individual transitions. Using a joint-fit simulation approach, kinetic parameters are determined for the reaction intermediates in the S-state transitions in buffers with different pH in H2O and in D2O.","container-title":"Frontiers in Plant Science","ISSN":"1664-462X","source":"Frontiers","title":"Energetics and Kinetics of S-State Transitions Monitored by Delayed Chlorophyll Fluorescence","URL":"https://www.frontiersin.org/articles/10.3389/fpls.2019.00386","volume":"10","author":[{"family":"Zaharieva","given":"Ivelina"},{"family":"Dau","given":"Holger"}],"accessed":{"date-parts":[["2023",3,9]]},"issued":{"date-parts":[["2019"]]},"citation-key":"zaharievaEnergeticsKineticsSState2019"}},{"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sidR="00E7213D">
        <w:rPr>
          <w:rFonts w:ascii="Cambria Math" w:hAnsi="Cambria Math" w:cs="Cambria Math"/>
          <w:lang w:val="en-US"/>
        </w:rPr>
        <w:instrText>⇒</w:instrText>
      </w:r>
      <w:r w:rsidR="00E7213D">
        <w:rPr>
          <w:lang w:val="en-US"/>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sidR="00E7213D">
        <w:rPr>
          <w:rFonts w:ascii="Cambria Math" w:hAnsi="Cambria Math" w:cs="Cambria Math"/>
          <w:lang w:val="en-US"/>
        </w:rPr>
        <w:instrText>⇒</w:instrText>
      </w:r>
      <w:r w:rsidR="00E7213D">
        <w:rPr>
          <w:lang w:val="en-US"/>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00E7213D">
        <w:rPr>
          <w:lang w:val="en-US"/>
        </w:rPr>
        <w:fldChar w:fldCharType="separate"/>
      </w:r>
      <w:r w:rsidR="00E7213D" w:rsidRPr="00E7213D">
        <w:rPr>
          <w:lang w:val="en-US"/>
        </w:rPr>
        <w:t>[26–28]</w:t>
      </w:r>
      <w:r w:rsidR="00E7213D">
        <w:rPr>
          <w:lang w:val="en-US"/>
        </w:rPr>
        <w:fldChar w:fldCharType="end"/>
      </w:r>
      <w:r w:rsidR="00E7213D">
        <w:rPr>
          <w:lang w:val="en-US"/>
        </w:rPr>
        <w:t xml:space="preserve">. </w:t>
      </w:r>
      <w:r w:rsidR="00E7213D">
        <w:t xml:space="preserve"> </w:t>
      </w:r>
    </w:p>
    <w:p w14:paraId="73B87785" w14:textId="52FEB705" w:rsidR="00C20A16" w:rsidRPr="003B70F1" w:rsidRDefault="003B70F1" w:rsidP="0083062E">
      <w:pPr>
        <w:pStyle w:val="Body"/>
        <w:spacing w:line="360" w:lineRule="auto"/>
        <w:rPr>
          <w:lang w:val="pt-PT"/>
        </w:rPr>
      </w:pPr>
      <w:r>
        <w:rPr>
          <w:noProof/>
          <w:lang w:val="pt-PT"/>
          <w14:textOutline w14:w="0" w14:cap="rnd" w14:cmpd="sng" w14:algn="ctr">
            <w14:noFill/>
            <w14:prstDash w14:val="solid"/>
            <w14:bevel/>
          </w14:textOutline>
          <w14:ligatures w14:val="standardContextual"/>
        </w:rPr>
        <w:lastRenderedPageBreak/>
        <w:drawing>
          <wp:inline distT="0" distB="0" distL="0" distR="0" wp14:anchorId="054906A6" wp14:editId="782E27A9">
            <wp:extent cx="5943600" cy="3827780"/>
            <wp:effectExtent l="0" t="0" r="0" b="0"/>
            <wp:docPr id="202877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0373" name="Picture 2028770373"/>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14:paraId="613E740A" w14:textId="33DDAEE0" w:rsidR="00DD179B" w:rsidRDefault="007449C0" w:rsidP="003B70F1">
      <w:r>
        <w:t xml:space="preserve">Figure </w:t>
      </w:r>
      <w:r w:rsidR="0083062E">
        <w:t>3</w:t>
      </w:r>
      <w:r>
        <w:t xml:space="preserve">: </w:t>
      </w:r>
      <w:r w:rsidR="001071B9" w:rsidRPr="37EBC8C1">
        <w:t>Pathway of S-state cycling and the electron transfer in PSII</w:t>
      </w:r>
      <w:r w:rsidR="00DD179B" w:rsidRPr="37EBC8C1">
        <w:t>. Successive PSII charge separations extract</w:t>
      </w:r>
      <w:r w:rsidR="001071B9" w:rsidRPr="37EBC8C1">
        <w:t xml:space="preserve"> successive</w:t>
      </w:r>
      <w:r w:rsidR="00DD179B" w:rsidRPr="37EBC8C1">
        <w:t xml:space="preserve"> electrons from the Mn cluster, inducing four increasingly oxidized states. </w:t>
      </w:r>
      <w:r w:rsidR="0041384D" w:rsidRPr="37EBC8C1">
        <w:t>After accumulating</w:t>
      </w:r>
      <w:r w:rsidR="00DD179B" w:rsidRPr="37EBC8C1">
        <w:t xml:space="preserve"> four oxidizing equivalents, 2 H</w:t>
      </w:r>
      <w:r w:rsidR="00DD179B" w:rsidRPr="37EBC8C1">
        <w:rPr>
          <w:vertAlign w:val="subscript"/>
        </w:rPr>
        <w:t>2</w:t>
      </w:r>
      <w:r w:rsidR="00DD179B" w:rsidRPr="37EBC8C1">
        <w:t>O molecules are oxidized to</w:t>
      </w:r>
      <w:r w:rsidR="00392EF2" w:rsidRPr="37EBC8C1">
        <w:t xml:space="preserve"> </w:t>
      </w:r>
      <w:r w:rsidR="00DD179B" w:rsidRPr="37EBC8C1">
        <w:t>1</w:t>
      </w:r>
      <w:r w:rsidR="00392EF2" w:rsidRPr="37EBC8C1">
        <w:t xml:space="preserve"> </w:t>
      </w:r>
      <w:r w:rsidR="00DD179B" w:rsidRPr="37EBC8C1">
        <w:t>O</w:t>
      </w:r>
      <w:r w:rsidR="00DD179B" w:rsidRPr="37EBC8C1">
        <w:rPr>
          <w:vertAlign w:val="subscript"/>
        </w:rPr>
        <w:t>2</w:t>
      </w:r>
      <w:r w:rsidR="001071B9" w:rsidRPr="37EBC8C1">
        <w:t xml:space="preserve"> and four protons released to the lumenal side of the thylakoid.</w:t>
      </w:r>
    </w:p>
    <w:p w14:paraId="3632386B" w14:textId="77777777" w:rsidR="00264045" w:rsidRDefault="00264045" w:rsidP="0083062E">
      <w:pPr>
        <w:pStyle w:val="Body"/>
        <w:spacing w:line="360" w:lineRule="auto"/>
        <w:ind w:firstLine="357"/>
        <w:rPr>
          <w:lang w:val="en-US"/>
        </w:rPr>
      </w:pPr>
    </w:p>
    <w:p w14:paraId="7BFABCB2" w14:textId="31452B5A" w:rsidR="0083062E" w:rsidRPr="00547AC8" w:rsidRDefault="005A65BC" w:rsidP="00547AC8">
      <w:pPr>
        <w:pStyle w:val="Body"/>
        <w:spacing w:line="360" w:lineRule="auto"/>
        <w:ind w:firstLine="357"/>
        <w:rPr>
          <w:lang w:val="en-US"/>
        </w:rPr>
      </w:pPr>
      <w:r>
        <w:rPr>
          <w:lang w:val="en-US"/>
        </w:rPr>
        <w:t xml:space="preserve">Stable S-state cycling allows </w:t>
      </w:r>
      <w:r w:rsidRPr="00264045">
        <w:rPr>
          <w:lang w:val="en-US"/>
        </w:rPr>
        <w:t>cells to</w:t>
      </w:r>
      <w:r w:rsidR="000E74DB">
        <w:rPr>
          <w:lang w:val="en-US"/>
        </w:rPr>
        <w:t xml:space="preserve"> </w:t>
      </w:r>
      <w:r w:rsidRPr="00264045">
        <w:rPr>
          <w:lang w:val="en-US"/>
        </w:rPr>
        <w:t xml:space="preserve">maintain productive photosynthesis under </w:t>
      </w:r>
      <w:r>
        <w:rPr>
          <w:lang w:val="en-US"/>
        </w:rPr>
        <w:t>light limitation</w:t>
      </w:r>
      <w:r w:rsidR="000E74DB">
        <w:rPr>
          <w:lang w:val="en-US"/>
        </w:rPr>
        <w:t xml:space="preserve">, characterized by </w:t>
      </w:r>
      <w:r w:rsidR="000E74DB" w:rsidRPr="00264045">
        <w:rPr>
          <w:lang w:val="en-US"/>
        </w:rPr>
        <w:t xml:space="preserve">widely spaced </w:t>
      </w:r>
      <w:r w:rsidR="000E74DB">
        <w:rPr>
          <w:lang w:val="en-US"/>
        </w:rPr>
        <w:t>photon arrival</w:t>
      </w:r>
      <w:r w:rsidR="000E74DB" w:rsidRPr="00264045">
        <w:rPr>
          <w:lang w:val="en-US"/>
        </w:rPr>
        <w:t>s</w:t>
      </w:r>
      <w:r w:rsidR="000E74DB">
        <w:rPr>
          <w:lang w:val="en-US"/>
        </w:rPr>
        <w:t xml:space="preserve">. </w:t>
      </w:r>
      <w:r w:rsidR="006973F9">
        <w:rPr>
          <w:lang w:val="en-US"/>
        </w:rPr>
        <w:t xml:space="preserve">With low PSII excitation rates, there is reduced pressure driving downstream electron flow </w:t>
      </w:r>
      <w:r w:rsidR="006973F9">
        <w:rPr>
          <w:lang w:val="en-US"/>
        </w:rPr>
        <w:fldChar w:fldCharType="begin"/>
      </w:r>
      <w:r w:rsidR="006973F9">
        <w:rPr>
          <w:lang w:val="en-US"/>
        </w:rPr>
        <w:instrText xml:space="preserve"> ADDIN ZOTERO_ITEM CSL_CITATION {"citationID":"gpFzpNnk","properties":{"formattedCitation":"[29]","plainCitation":"[29]","noteIndex":0},"citationItems":[{"id":2496,"uris":["http://zotero.org/groups/4635591/items/6H3PA2TB"],"itemData":{"id":2496,"type":"article-journal","container-title":"Proceedings of the National Academy of Sciences","DOI":"10.1073/pnas.94.4.1579","ISSN":"0027-8424, 1091-6490","issue":"4","journalAbbreviation":"Proceedings of the National Academy of Sciences","language":"en","page":"1579-1584","source":"DOI.org (Crossref)","title":"Mechanism of photosystem II photoinactivation and D1 protein degradation at low light: The role of back electron flow","title-short":"Mechanism of photosystem II photoinactivation and D1 protein degradation at low light","URL":"http://www.pnas.org/cgi/doi/10.1073/pnas.94.4.1579","volume":"94","author":[{"family":"Keren","given":"N."},{"family":"Berg","given":"A."},{"family":"Kan","given":"P. J. M.","non-dropping-particle":"van"},{"family":"Levanon","given":"H."},{"family":"Ohad","given":"I."}],"accessed":{"date-parts":[["2021",4,1]]},"issued":{"date-parts":[["1997",2,18]]},"citation-key":"keren1997"}}],"schema":"https://github.com/citation-style-language/schema/raw/master/csl-citation.json"} </w:instrText>
      </w:r>
      <w:r w:rsidR="006973F9">
        <w:rPr>
          <w:lang w:val="en-US"/>
        </w:rPr>
        <w:fldChar w:fldCharType="separate"/>
      </w:r>
      <w:r w:rsidR="006973F9">
        <w:rPr>
          <w:noProof/>
          <w:lang w:val="en-US"/>
        </w:rPr>
        <w:t>[29]</w:t>
      </w:r>
      <w:r w:rsidR="006973F9">
        <w:rPr>
          <w:lang w:val="en-US"/>
        </w:rPr>
        <w:fldChar w:fldCharType="end"/>
      </w:r>
      <w:r w:rsidR="006973F9">
        <w:rPr>
          <w:lang w:val="en-US"/>
        </w:rPr>
        <w:t xml:space="preserve">. Under these conditions, </w:t>
      </w:r>
      <w:r w:rsidR="00EC6759">
        <w:rPr>
          <w:lang w:val="en-US"/>
        </w:rPr>
        <w:t>there is an elevated probability of energetically wasteful recombination reactions</w:t>
      </w:r>
      <w:r w:rsidR="00547AC8">
        <w:rPr>
          <w:lang w:val="en-US"/>
        </w:rPr>
        <w:t>, representing a step backward in the S-state cycle</w:t>
      </w:r>
      <w:r w:rsidR="00EC6759">
        <w:rPr>
          <w:lang w:val="en-US"/>
        </w:rPr>
        <w:t xml:space="preserve"> </w:t>
      </w:r>
      <w:r w:rsidR="00547AC8">
        <w:rPr>
          <w:lang w:val="en-US"/>
        </w:rPr>
        <w:fldChar w:fldCharType="begin"/>
      </w:r>
      <w:r w:rsidR="00547AC8">
        <w:rPr>
          <w:lang w:val="en-US"/>
        </w:rPr>
        <w:instrText xml:space="preserve"> ADDIN ZOTERO_ITEM CSL_CITATION {"citationID":"IJzLXXlL","properties":{"formattedCitation":"[30]","plainCitation":"[30]","noteIndex":0},"citationItems":[{"id":2510,"uris":["http://zotero.org/groups/4635591/items/3SYY49S9"],"itemData":{"id":2510,"type":"article-journal","abstract":"The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547AC8">
        <w:rPr>
          <w:lang w:val="en-US"/>
        </w:rPr>
        <w:fldChar w:fldCharType="separate"/>
      </w:r>
      <w:r w:rsidR="00547AC8">
        <w:rPr>
          <w:noProof/>
          <w:lang w:val="en-US"/>
        </w:rPr>
        <w:t>[30]</w:t>
      </w:r>
      <w:r w:rsidR="00547AC8">
        <w:rPr>
          <w:lang w:val="en-US"/>
        </w:rPr>
        <w:fldChar w:fldCharType="end"/>
      </w:r>
      <w:r w:rsidR="00EC6759">
        <w:rPr>
          <w:lang w:val="en-US"/>
        </w:rPr>
        <w:fldChar w:fldCharType="begin"/>
      </w:r>
      <w:r w:rsidR="00EC6759">
        <w:rPr>
          <w:lang w:val="en-US"/>
        </w:rPr>
        <w:instrText xml:space="preserve"> ADDIN ZOTERO_ITEM CSL_CITATION {"citationID":"eS9e5Jgq","properties":{"formattedCitation":"[29]","plainCitation":"[29]","noteIndex":0},"citationItems":[{"id":2496,"uris":["http://zotero.org/groups/4635591/items/6H3PA2TB"],"itemData":{"id":2496,"type":"article-journal","container-title":"Proceedings of the National Academy of Sciences","DOI":"10.1073/pnas.94.4.1579","ISSN":"0027-8424, 1091-6490","issue":"4","journalAbbreviation":"Proceedings of the National Academy of Sciences","language":"en","page":"1579-1584","source":"DOI.org (Crossref)","title":"Mechanism of photosystem II photoinactivation and D1 protein degradation at low light: The role of back electron flow","title-short":"Mechanism of photosystem II photoinactivation and D1 protein degradation at low light","URL":"http://www.pnas.org/cgi/doi/10.1073/pnas.94.4.1579","volume":"94","author":[{"family":"Keren","given":"N."},{"family":"Berg","given":"A."},{"family":"Kan","given":"P. J. M.","non-dropping-particle":"van"},{"family":"Levanon","given":"H."},{"family":"Ohad","given":"I."}],"accessed":{"date-parts":[["2021",4,1]]},"issued":{"date-parts":[["1997",2,18]]},"citation-key":"keren1997"}}],"schema":"https://github.com/citation-style-language/schema/raw/master/csl-citation.json"} </w:instrText>
      </w:r>
      <w:r w:rsidR="00000000">
        <w:rPr>
          <w:lang w:val="en-US"/>
        </w:rPr>
        <w:fldChar w:fldCharType="separate"/>
      </w:r>
      <w:r w:rsidR="00EC6759">
        <w:rPr>
          <w:lang w:val="en-US"/>
        </w:rPr>
        <w:fldChar w:fldCharType="end"/>
      </w:r>
      <w:r w:rsidR="00EC6759">
        <w:rPr>
          <w:lang w:val="en-US"/>
        </w:rPr>
        <w:t xml:space="preserve">. </w:t>
      </w:r>
      <w:r w:rsidR="00547AC8">
        <w:rPr>
          <w:lang w:val="en-US"/>
        </w:rPr>
        <w:t xml:space="preserve">However, stable </w:t>
      </w:r>
      <w:r w:rsidR="00547AC8" w:rsidRPr="00547AC8">
        <w:rPr>
          <w:lang w:val="en-US"/>
        </w:rPr>
        <w:t>S</w:t>
      </w:r>
      <w:r w:rsidR="00547AC8">
        <w:rPr>
          <w:lang w:val="en-US"/>
        </w:rPr>
        <w:t>-</w:t>
      </w:r>
      <w:r w:rsidR="00547AC8" w:rsidRPr="00547AC8">
        <w:rPr>
          <w:lang w:val="en-US"/>
        </w:rPr>
        <w:t>state cycling</w:t>
      </w:r>
      <w:r w:rsidR="00290421">
        <w:rPr>
          <w:lang w:val="en-US"/>
        </w:rPr>
        <w:t xml:space="preserve"> under low light</w:t>
      </w:r>
      <w:r w:rsidR="00547AC8" w:rsidRPr="00547AC8">
        <w:rPr>
          <w:lang w:val="en-US"/>
        </w:rPr>
        <w:t xml:space="preserve"> ensures </w:t>
      </w:r>
      <w:r w:rsidR="00547AC8">
        <w:rPr>
          <w:lang w:val="en-US"/>
        </w:rPr>
        <w:t xml:space="preserve">continued </w:t>
      </w:r>
      <w:r w:rsidR="00547AC8" w:rsidRPr="00547AC8">
        <w:rPr>
          <w:lang w:val="en-US"/>
        </w:rPr>
        <w:t>electron flow</w:t>
      </w:r>
      <w:r w:rsidR="00547AC8">
        <w:rPr>
          <w:lang w:val="en-US"/>
        </w:rPr>
        <w:t xml:space="preserve"> through the ETC</w:t>
      </w:r>
      <w:r w:rsidR="00547AC8" w:rsidRPr="00547AC8">
        <w:rPr>
          <w:lang w:val="en-US"/>
        </w:rPr>
        <w:t>, sustain</w:t>
      </w:r>
      <w:r w:rsidR="00547AC8">
        <w:rPr>
          <w:lang w:val="en-US"/>
        </w:rPr>
        <w:t>ing</w:t>
      </w:r>
      <w:r w:rsidR="00547AC8" w:rsidRPr="00547AC8">
        <w:rPr>
          <w:lang w:val="en-US"/>
        </w:rPr>
        <w:t xml:space="preserve"> ATP and NADPH production, and minimiz</w:t>
      </w:r>
      <w:r w:rsidR="00547AC8">
        <w:rPr>
          <w:lang w:val="en-US"/>
        </w:rPr>
        <w:t>ing</w:t>
      </w:r>
      <w:r w:rsidR="00547AC8" w:rsidRPr="00547AC8">
        <w:rPr>
          <w:lang w:val="en-US"/>
        </w:rPr>
        <w:t xml:space="preserve"> the risk of photodamage to the photosynthetic machinery</w:t>
      </w:r>
      <w:r w:rsidR="00547AC8">
        <w:rPr>
          <w:lang w:val="en-US"/>
        </w:rPr>
        <w:t xml:space="preserve"> </w:t>
      </w:r>
      <w:r w:rsidR="00547AC8">
        <w:rPr>
          <w:lang w:val="en-US"/>
        </w:rPr>
        <w:fldChar w:fldCharType="begin"/>
      </w:r>
      <w:r w:rsidR="00547AC8">
        <w:rPr>
          <w:lang w:val="en-US"/>
        </w:rPr>
        <w:instrText xml:space="preserve"> ADDIN ZOTERO_ITEM CSL_CITATION {"citationID":"u0ELZvCL","properties":{"formattedCitation":"[22,29]","plainCitation":"[22,29]","noteIndex":0},"citationItems":[{"id":2503,"uris":["http://zotero.org/groups/4635591/items/IISRJFAJ"],"itemData":{"id":2503,"type":"article-journal","abstract":"In the recombination process of Photosystem II (S2QA−→S1QA) the limiting step is the electron transfer from the reduced primary acceptor pheophytin Ph− to the oxidized primary donor P+ and the rate depends on the equilibrium constant between states S2PPhQA− and S1P+Ph−QA. Accordingly, mutations that affect the midpoint potential of Ph or of P result in a modified recombination rate. A strong correlation is observed between the effects on the recombination rate and on thermoluminescence (TL, the light emission from S2QA− during a warming ramp): a slower recombination corresponds to a large enhancement and higher temperature of the TL peak. The current theory of TL does not account for these effects, because it is based on the assumption that the rate-limiting step coincides with the radiative process. When implementing the known fact that the radiative pathway represents a minor leak, the modified TL theory readily accounts qualitatively for the observed behavior. However, the peak temperature is still lower than predicted from the temperature-dependence of recombination. We argue that this reflects the heterogeneity of the recombination process combined with the enhanced sensitivity of TL to slower components. The recombination kinetics are accurately fitted as a sum of two exponentials and we show that this is not due to a progressive stabilization of the charge-separated state, but to a pre-existing conformational heterogeneity.","container-title":"Biophysical Journal","DOI":"10.1529/biophysj.104.050237","ISSN":"0006-3495","issue":"3","journalAbbreviation":"Biophysical Journal","language":"en","page":"1948-1958","source":"ScienceDirect","title":"Charge Recombination and Thermoluminescence in Photosystem II","URL":"https://www.sciencedirect.com/science/article/pii/S0006349505732574","volume":"88","author":[{"family":"Rappaport","given":"Fabrice"},{"family":"Cuni","given":"Aude"},{"family":"Xiong","given":"Ling"},{"family":"Sayre","given":"Richard"},{"family":"Lavergne","given":"Jérôme"}],"accessed":{"date-parts":[["2021",4,5]]},"issued":{"date-parts":[["2005",3,1]]},"citation-key":"rappaport2005"}},{"id":2496,"uris":["http://zotero.org/groups/4635591/items/6H3PA2TB"],"itemData":{"id":2496,"type":"article-journal","container-title":"Proceedings of the National Academy of Sciences","DOI":"10.1073/pnas.94.4.1579","ISSN":"0027-8424, 1091-6490","issue":"4","journalAbbreviation":"Proceedings of the National Academy of Sciences","language":"en","page":"1579-1584","source":"DOI.org (Crossref)","title":"Mechanism of photosystem II photoinactivation and D1 protein degradation at low light: The role of back electron flow","title-short":"Mechanism of photosystem II photoinactivation and D1 protein degradation at low light","URL":"http://www.pnas.org/cgi/doi/10.1073/pnas.94.4.1579","volume":"94","author":[{"family":"Keren","given":"N."},{"family":"Berg","given":"A."},{"family":"Kan","given":"P. J. M.","non-dropping-particle":"van"},{"family":"Levanon","given":"H."},{"family":"Ohad","given":"I."}],"accessed":{"date-parts":[["2021",4,1]]},"issued":{"date-parts":[["1997",2,18]]},"citation-key":"keren1997"}}],"schema":"https://github.com/citation-style-language/schema/raw/master/csl-citation.json"} </w:instrText>
      </w:r>
      <w:r w:rsidR="00547AC8">
        <w:rPr>
          <w:lang w:val="en-US"/>
        </w:rPr>
        <w:fldChar w:fldCharType="separate"/>
      </w:r>
      <w:r w:rsidR="00547AC8">
        <w:rPr>
          <w:noProof/>
          <w:lang w:val="en-US"/>
        </w:rPr>
        <w:t>[22,29]</w:t>
      </w:r>
      <w:r w:rsidR="00547AC8">
        <w:rPr>
          <w:lang w:val="en-US"/>
        </w:rPr>
        <w:fldChar w:fldCharType="end"/>
      </w:r>
      <w:r w:rsidR="00547AC8">
        <w:rPr>
          <w:lang w:val="en-US"/>
        </w:rPr>
        <w:t xml:space="preserve">. </w:t>
      </w:r>
    </w:p>
    <w:p w14:paraId="23E6E107" w14:textId="075E42B5" w:rsidR="37EBC8C1" w:rsidRDefault="37EBC8C1" w:rsidP="00BA0641">
      <w:pPr>
        <w:pStyle w:val="Body"/>
        <w:spacing w:line="360" w:lineRule="auto"/>
      </w:pPr>
    </w:p>
    <w:p w14:paraId="0E0FADB0" w14:textId="0A86DF14" w:rsidR="00D32A3F" w:rsidRPr="00627D7E" w:rsidRDefault="002E0813" w:rsidP="00627D7E">
      <w:pPr>
        <w:pStyle w:val="Heading2"/>
        <w:spacing w:line="360" w:lineRule="auto"/>
        <w:rPr>
          <w:sz w:val="24"/>
          <w:szCs w:val="24"/>
        </w:rPr>
      </w:pPr>
      <w:r w:rsidRPr="00627D7E">
        <w:rPr>
          <w:rFonts w:ascii="Times New Roman" w:hAnsi="Times New Roman"/>
          <w:sz w:val="24"/>
          <w:szCs w:val="24"/>
          <w:lang w:val="en-US"/>
        </w:rPr>
        <w:t>S</w:t>
      </w:r>
      <w:r w:rsidR="00A105DC" w:rsidRPr="00627D7E">
        <w:rPr>
          <w:rFonts w:ascii="Times New Roman" w:hAnsi="Times New Roman"/>
          <w:sz w:val="24"/>
          <w:szCs w:val="24"/>
          <w:lang w:val="en-US"/>
        </w:rPr>
        <w:t>tudy Aims</w:t>
      </w:r>
      <w:r w:rsidR="0048034E" w:rsidRPr="00627D7E">
        <w:rPr>
          <w:sz w:val="24"/>
          <w:szCs w:val="24"/>
        </w:rPr>
        <w:t xml:space="preserve"> </w:t>
      </w:r>
    </w:p>
    <w:p w14:paraId="72A1E105" w14:textId="2BCCA82B" w:rsidR="00001EB3" w:rsidRDefault="005A607B" w:rsidP="00627D7E">
      <w:pPr>
        <w:pStyle w:val="Body"/>
        <w:spacing w:line="360" w:lineRule="auto"/>
        <w:ind w:firstLine="357"/>
      </w:pPr>
      <w:r w:rsidRPr="00627D7E">
        <w:rPr>
          <w:lang w:val="en-US"/>
        </w:rPr>
        <w:t xml:space="preserve">This study </w:t>
      </w:r>
      <w:r w:rsidR="1DDFCC9A" w:rsidRPr="37EBC8C1">
        <w:rPr>
          <w:lang w:val="en-US"/>
        </w:rPr>
        <w:t>evaluates</w:t>
      </w:r>
      <w:r w:rsidRPr="37EBC8C1">
        <w:rPr>
          <w:lang w:val="en-US"/>
        </w:rPr>
        <w:t xml:space="preserve"> if </w:t>
      </w:r>
      <w:r w:rsidR="00504A49" w:rsidRPr="37EBC8C1">
        <w:rPr>
          <w:lang w:val="en-US"/>
        </w:rPr>
        <w:t xml:space="preserve">psychrophilic diatoms and green algae have evolved </w:t>
      </w:r>
      <w:r w:rsidR="007F19A9" w:rsidRPr="37EBC8C1">
        <w:rPr>
          <w:lang w:val="en-US"/>
        </w:rPr>
        <w:t xml:space="preserve">to increase </w:t>
      </w:r>
      <w:r w:rsidR="0041384D" w:rsidRPr="37EBC8C1">
        <w:rPr>
          <w:lang w:val="en-US"/>
        </w:rPr>
        <w:t>photosynthetic energy conversion efficiency</w:t>
      </w:r>
      <w:r w:rsidR="00422AD3" w:rsidRPr="37EBC8C1">
        <w:rPr>
          <w:lang w:val="en-US"/>
        </w:rPr>
        <w:t xml:space="preserve"> by minimiz</w:t>
      </w:r>
      <w:r w:rsidR="00FA56C3" w:rsidRPr="37EBC8C1">
        <w:rPr>
          <w:lang w:val="en-US"/>
        </w:rPr>
        <w:t xml:space="preserve">ing </w:t>
      </w:r>
      <w:r w:rsidR="00422AD3" w:rsidRPr="37EBC8C1">
        <w:rPr>
          <w:lang w:val="en-US"/>
        </w:rPr>
        <w:t>inefficient back reactions</w:t>
      </w:r>
      <w:r w:rsidR="00683EC1" w:rsidRPr="37EBC8C1">
        <w:rPr>
          <w:lang w:val="en-US"/>
        </w:rPr>
        <w:t xml:space="preserve">. </w:t>
      </w:r>
    </w:p>
    <w:p w14:paraId="3AF21B11" w14:textId="4722CC4C" w:rsidR="00C20A16" w:rsidRDefault="007449C0" w:rsidP="37EBC8C1">
      <w:pPr>
        <w:pStyle w:val="Body"/>
        <w:spacing w:line="360" w:lineRule="auto"/>
        <w:ind w:firstLine="357"/>
        <w:rPr>
          <w:lang w:val="en-US"/>
        </w:rPr>
      </w:pPr>
      <w:r w:rsidRPr="37EBC8C1">
        <w:rPr>
          <w:lang w:val="en-US"/>
        </w:rPr>
        <w:t xml:space="preserve">The stability of S-state cycling in a phytoplankton sample may be evaluated by the applications of sequences of short, very bright, single-turnover light flashes. As sequential light </w:t>
      </w:r>
      <w:r w:rsidRPr="37EBC8C1">
        <w:rPr>
          <w:lang w:val="en-US"/>
        </w:rPr>
        <w:lastRenderedPageBreak/>
        <w:t xml:space="preserve">flashes are applied, the population of PSII is driven synchronously through the S-state cycle </w:t>
      </w:r>
      <w:r w:rsidR="00E7213D">
        <w:rPr>
          <w:lang w:val="en-US"/>
        </w:rPr>
        <w:fldChar w:fldCharType="begin"/>
      </w:r>
      <w:r w:rsidR="00E7213D">
        <w:rPr>
          <w:lang w:val="en-US"/>
        </w:rPr>
        <w:instrText xml:space="preserve"> ADDIN ZOTERO_ITEM CSL_CITATION {"citationID":"KncmlhZA","properties":{"formattedCitation":"[28]","plainCitation":"[28]","noteIndex":0},"citationItems":[{"id":3768,"uris":["http://zotero.org/groups/4635591/items/QR86ETNA"],"itemData":{"id":3768,"type":"article-journal","abstract":"In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sidR="00E7213D">
        <w:rPr>
          <w:rFonts w:ascii="Cambria Math" w:hAnsi="Cambria Math" w:cs="Cambria Math"/>
          <w:lang w:val="en-US"/>
        </w:rPr>
        <w:instrText>⇒</w:instrText>
      </w:r>
      <w:r w:rsidR="00E7213D">
        <w:rPr>
          <w:lang w:val="en-US"/>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sidR="00E7213D">
        <w:rPr>
          <w:rFonts w:ascii="Cambria Math" w:hAnsi="Cambria Math" w:cs="Cambria Math"/>
          <w:lang w:val="en-US"/>
        </w:rPr>
        <w:instrText>⇒</w:instrText>
      </w:r>
      <w:r w:rsidR="00E7213D">
        <w:rPr>
          <w:lang w:val="en-US"/>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00E7213D">
        <w:rPr>
          <w:lang w:val="en-US"/>
        </w:rPr>
        <w:fldChar w:fldCharType="separate"/>
      </w:r>
      <w:r w:rsidR="00E7213D">
        <w:rPr>
          <w:noProof/>
          <w:lang w:val="en-US"/>
        </w:rPr>
        <w:t>[28]</w:t>
      </w:r>
      <w:r w:rsidR="00E7213D">
        <w:rPr>
          <w:lang w:val="en-US"/>
        </w:rPr>
        <w:fldChar w:fldCharType="end"/>
      </w:r>
      <w:r w:rsidRPr="37EBC8C1">
        <w:rPr>
          <w:lang w:val="en-US"/>
        </w:rPr>
        <w:t>. In an idealized sample, the four S-states will be reflected by an ongoing</w:t>
      </w:r>
      <w:r w:rsidR="00627D7E">
        <w:rPr>
          <w:lang w:val="en-US"/>
        </w:rPr>
        <w:t xml:space="preserve"> </w:t>
      </w:r>
      <w:r w:rsidRPr="37EBC8C1">
        <w:rPr>
          <w:lang w:val="en-US"/>
        </w:rPr>
        <w:t>periodic oscillation in ChlF. However, recombination reactions represent a loss of charge separation and wasteful slippage in the S-state cycling of individual PSII. As more recombination events occur, desynchronization of</w:t>
      </w:r>
      <w:r w:rsidR="00794223" w:rsidRPr="37EBC8C1">
        <w:rPr>
          <w:lang w:val="en-US"/>
        </w:rPr>
        <w:t xml:space="preserve"> </w:t>
      </w:r>
      <w:r w:rsidRPr="37EBC8C1">
        <w:rPr>
          <w:lang w:val="en-US"/>
        </w:rPr>
        <w:t xml:space="preserve">S-state cycling among the PSII of the population will scramble the periodic changes in ChlF, dampening the observed oscillation </w:t>
      </w:r>
      <w:r w:rsidR="00E7213D">
        <w:rPr>
          <w:lang w:val="en-US"/>
        </w:rPr>
        <w:fldChar w:fldCharType="begin"/>
      </w:r>
      <w:r w:rsidR="00B5033E">
        <w:rPr>
          <w:lang w:val="en-US"/>
        </w:rPr>
        <w:instrText xml:space="preserve"> ADDIN ZOTERO_ITEM CSL_CITATION {"citationID":"HUFdAGM8","properties":{"formattedCitation":"[30]","plainCitation":"[30]","noteIndex":0},"citationItems":[{"id":2510,"uris":["http://zotero.org/groups/4635591/items/3SYY49S9"],"itemData":{"id":2510,"type":"article-journal","abstract":"The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E7213D">
        <w:rPr>
          <w:lang w:val="en-US"/>
        </w:rPr>
        <w:fldChar w:fldCharType="separate"/>
      </w:r>
      <w:r w:rsidR="00B5033E">
        <w:rPr>
          <w:noProof/>
          <w:lang w:val="en-US"/>
        </w:rPr>
        <w:t>[30]</w:t>
      </w:r>
      <w:r w:rsidR="00E7213D">
        <w:rPr>
          <w:lang w:val="en-US"/>
        </w:rPr>
        <w:fldChar w:fldCharType="end"/>
      </w:r>
      <w:r w:rsidRPr="37EBC8C1">
        <w:rPr>
          <w:lang w:val="en-US"/>
        </w:rPr>
        <w:t xml:space="preserve">. An organism exhibiting S-state cycling over more flash cycles indicates fewer inefficient back reactions and potentially more efficient photosynthetic energy conversion. </w:t>
      </w:r>
    </w:p>
    <w:p w14:paraId="26EDDF65" w14:textId="32FF6B8F" w:rsidR="005455FC" w:rsidRDefault="005455FC" w:rsidP="37EBC8C1">
      <w:pPr>
        <w:pStyle w:val="Body"/>
        <w:spacing w:line="360" w:lineRule="auto"/>
        <w:ind w:firstLine="357"/>
      </w:pPr>
      <w:r w:rsidRPr="37EBC8C1">
        <w:rPr>
          <w:lang w:val="en-US"/>
        </w:rPr>
        <w:t>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w:t>
      </w:r>
      <w:r>
        <w:t>.</w:t>
      </w:r>
      <w:commentRangeStart w:id="8"/>
      <w:r>
        <w:t xml:space="preserve"> </w:t>
      </w:r>
      <w:commentRangeEnd w:id="8"/>
      <w:r>
        <w:rPr>
          <w:rStyle w:val="CommentReference"/>
        </w:rPr>
        <w:commentReference w:id="8"/>
      </w:r>
    </w:p>
    <w:p w14:paraId="1A818A92" w14:textId="77777777" w:rsidR="00264045" w:rsidRDefault="00264045" w:rsidP="37EBC8C1">
      <w:pPr>
        <w:pStyle w:val="Body"/>
        <w:spacing w:line="360" w:lineRule="auto"/>
        <w:rPr>
          <w:rFonts w:ascii="Arial Unicode MS" w:hAnsi="Arial Unicode MS"/>
        </w:rPr>
      </w:pPr>
    </w:p>
    <w:p w14:paraId="051C8B24" w14:textId="7277E2FC" w:rsidR="00264045" w:rsidRDefault="00264045" w:rsidP="37EBC8C1">
      <w:pPr>
        <w:pStyle w:val="Body"/>
        <w:spacing w:line="360" w:lineRule="auto"/>
        <w:rPr>
          <w:rFonts w:ascii="Arial Unicode MS" w:hAnsi="Arial Unicode MS"/>
        </w:rPr>
      </w:pPr>
    </w:p>
    <w:p w14:paraId="01A44D3F" w14:textId="574835E4" w:rsidR="00264045" w:rsidRPr="00264045" w:rsidRDefault="00264045" w:rsidP="00264045">
      <w:pPr>
        <w:pStyle w:val="Body"/>
        <w:spacing w:line="360" w:lineRule="auto"/>
        <w:rPr>
          <w:u w:val="single"/>
          <w:lang w:val="en-US"/>
        </w:rPr>
      </w:pPr>
      <w:r w:rsidRPr="00264045">
        <w:rPr>
          <w:u w:val="single"/>
          <w:lang w:val="en-US"/>
        </w:rPr>
        <w:t>To M&amp;M</w:t>
      </w:r>
    </w:p>
    <w:p w14:paraId="41F8AF95" w14:textId="55A31DC3" w:rsidR="00264045" w:rsidRDefault="00264045" w:rsidP="00264045">
      <w:pPr>
        <w:pStyle w:val="Body"/>
        <w:spacing w:line="360" w:lineRule="auto"/>
        <w:ind w:firstLine="357"/>
      </w:pPr>
      <w:r w:rsidRPr="37EBC8C1">
        <w:rPr>
          <w:lang w:val="en-US"/>
        </w:rPr>
        <w:t xml:space="preserve">As the OEC moves between S-states, it alters the </w:t>
      </w:r>
      <w:r>
        <w:rPr>
          <w:lang w:val="en-US"/>
        </w:rPr>
        <w:t>system's kinetics and free energy</w:t>
      </w:r>
      <w:r w:rsidRPr="37EBC8C1">
        <w:rPr>
          <w:lang w:val="en-US"/>
        </w:rPr>
        <w:t xml:space="preserve"> </w:t>
      </w:r>
      <w:r w:rsidR="008501DD">
        <w:rPr>
          <w:lang w:val="en-US"/>
        </w:rPr>
        <w:fldChar w:fldCharType="begin"/>
      </w:r>
      <w:r w:rsidR="008501DD">
        <w:rPr>
          <w:lang w:val="en-US"/>
        </w:rPr>
        <w:instrText xml:space="preserve"> ADDIN ZOTERO_ITEM CSL_CITATION {"citationID":"5JFbSnXD","properties":{"formattedCitation":"[25]","plainCitation":"[25]","noteIndex":0},"citationItems":[{"id":5310,"uris":["http://zotero.org/groups/4635591/items/9RDS5KTK"],"itemData":{"id":5310,"type":"article-journal","abstract":"Photosystem II (PSII) uses light energy to split water into chemical products that power the planet. The stripped protons contribute to a membrane electrochemical potential before combining with the stripped electrons to make chemical bonds and releasing O2 for powering respiratory metabolisms. In this review, we provide an overview of the kinetics and thermodynamics of water oxidation that highlights the conserved performance of PSIIs across species. We discuss recent advances in our understanding of the site of water oxidation based upon the improved (1.9-Å resolution) atomic structure of the Mn4CaO5 water-oxidizing complex (WOC) within cyanobacterial PSII. We combine these insights with recent knowledge gained from studies of the biogenesis and assembly of the WOC (called photoassembly) to arrive at a proposed chemical mechanism for water oxidation.","container-title":"Annual Review of Biochemistry","DOI":"10.1146/annurev-biochem-070511-100425","issue":"1","note":"_eprint: https://doi.org/10.1146/annurev-biochem-070511-100425\nPMID: 23527694","page":"577-606","source":"Annual Reviews","title":"Photosystem II: The Reaction Center of Oxygenic Photosynthesis","title-short":"Photosystem II","URL":"https://doi.org/10.1146/annurev-biochem-070511-100425","volume":"82","author":[{"family":"Vinyard","given":"David J."},{"family":"Ananyev","given":"Gennady M."},{"family":"Charles Dismukes","given":"G."}],"accessed":{"date-parts":[["2023",12,13]]},"issued":{"date-parts":[["2013"]]},"citation-key":"vinyard2013"}}],"schema":"https://github.com/citation-style-language/schema/raw/master/csl-citation.json"} </w:instrText>
      </w:r>
      <w:r w:rsidR="008501DD">
        <w:rPr>
          <w:lang w:val="en-US"/>
        </w:rPr>
        <w:fldChar w:fldCharType="separate"/>
      </w:r>
      <w:r w:rsidR="008501DD">
        <w:rPr>
          <w:noProof/>
          <w:lang w:val="en-US"/>
        </w:rPr>
        <w:t>[25]</w:t>
      </w:r>
      <w:r w:rsidR="008501DD">
        <w:rPr>
          <w:lang w:val="en-US"/>
        </w:rPr>
        <w:fldChar w:fldCharType="end"/>
      </w:r>
      <w:r w:rsidRPr="37EBC8C1">
        <w:rPr>
          <w:lang w:val="en-US"/>
        </w:rPr>
        <w:t xml:space="preserve">. In turn, this changes the partitioning of excitation energy between photochemistry, dissipation as heat, and chlorophyll fluorescence (ChlF). As the energy allocated to ChlF is modulated by the energy allotted to photochemistry and thermalization, ChlF varies between S-states </w:t>
      </w:r>
      <w:r w:rsidR="008501DD">
        <w:rPr>
          <w:lang w:val="en-US"/>
        </w:rPr>
        <w:fldChar w:fldCharType="begin"/>
      </w:r>
      <w:r w:rsidR="008501DD">
        <w:rPr>
          <w:lang w:val="en-US"/>
        </w:rPr>
        <w:instrText xml:space="preserve"> ADDIN ZOTERO_ITEM CSL_CITATION {"citationID":"AQp6femN","properties":{"formattedCitation":"[18,26]","plainCitation":"[18,26]","noteIndex":0},"citationItems":[{"id":2583,"uris":["http://zotero.org/groups/4635591/items/QNL7UAJK"],"itemData":{"id":2583,"type":"article-journal","abstract":"Phytoplankton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R."}],"accessed":{"date-parts":[["2023",1,17]]},"issued":{"date-parts":[["2021"]]},"citation-key":"schuback2021"}},{"id":2507,"uris":["http://zotero.org/groups/4635591/items/X4FGBGNC"],"itemData":{"id":2507,"type":"article-journal","abstract":"We develop a rapid “stroboscopic” fluorescence induction method, using the fast repetition rate fluorometry (FRRF) technique, to measure changes in the quantum yield of light emission from chlorophyll in oxygenic photosynthesis arising from competition with primary photochemical charge separation (P680* </w:instrText>
      </w:r>
      <w:r w:rsidR="008501DD">
        <w:rPr>
          <w:rFonts w:ascii="Segoe UI Symbol" w:hAnsi="Segoe UI Symbol" w:cs="Segoe UI Symbol"/>
          <w:lang w:val="en-US"/>
        </w:rPr>
        <w:instrText>➔</w:instrText>
      </w:r>
      <w:r w:rsidR="008501DD">
        <w:rPr>
          <w:lang w:val="en-US"/>
        </w:rPr>
        <w:instrText xml:space="preserve"> P680+QA−). This method determines the transit times of electrons that pass through PSII during the successive steps in the catalytic cycle of water oxidation/O2 formation (S states) and plastoquinone reduction in any oxygenic phototroph (in vivo or in vitro). We report the first measurements from intact living cells, illustrated by a eukaryotic alga (Nannochloropsis oceanica). We demonstrate that S state transition times depend strongly on the redox state of the PSII acceptor side, at both QB and the plastoquinone pool which serve as the major locus of regulation of PSII electron flux. We provide evidence for a kinetic intermediate S3′ state (lifetime 220 μs) following formation of S3 and prior to the release of O2. We compare the FRRF-detected kinetics to other previous spectroscopic methods (optical absorbance, EPR, and XES) that are applicable only to in vitro samples.","container-title":"Biochimica et Biophysica Acta (BBA) - Bioenergetics","DOI":"10.1016/j.bbabio.2020.148212","ISSN":"00052728","issue":"8","journalAbbreviation":"Biochimica et Biophysica Acta (BBA) - Bioenergetics","language":"en","page":"148212","source":"DOI.org (Crossref)","title":"Realtime kinetics of the light driven steps of photosynthetic water oxidation in living organisms by “stroboscopic” fluorometry","URL":"https://linkinghub.elsevier.com/retrieve/pii/S0005272820300621","volume":"1861","author":[{"family":"Gates","given":"Colin"},{"family":"Ananyev","given":"Gennady"},{"family":"Dismukes","given":"G. Charles"}],"accessed":{"date-parts":[["2022",7,4]]},"issued":{"date-parts":[["2020",8]]},"citation-key":"gates2020"}}],"schema":"https://github.com/citation-style-language/schema/raw/master/csl-citation.json"} </w:instrText>
      </w:r>
      <w:r w:rsidR="008501DD">
        <w:rPr>
          <w:lang w:val="en-US"/>
        </w:rPr>
        <w:fldChar w:fldCharType="separate"/>
      </w:r>
      <w:r w:rsidR="008501DD">
        <w:rPr>
          <w:noProof/>
          <w:lang w:val="en-US"/>
        </w:rPr>
        <w:t>[18,26]</w:t>
      </w:r>
      <w:r w:rsidR="008501DD">
        <w:rPr>
          <w:lang w:val="en-US"/>
        </w:rPr>
        <w:fldChar w:fldCharType="end"/>
      </w:r>
      <w:r w:rsidRPr="37EBC8C1">
        <w:rPr>
          <w:lang w:val="en-US"/>
        </w:rPr>
        <w:t xml:space="preserve">. Therefore, the four S-states are reflected by an </w:t>
      </w:r>
      <w:r w:rsidRPr="37EBC8C1">
        <w:rPr>
          <w:lang w:val="it-IT"/>
        </w:rPr>
        <w:t>oscillation in chlorophyll fluorescence</w:t>
      </w:r>
      <w:r w:rsidRPr="37EBC8C1">
        <w:rPr>
          <w:lang w:val="en-US"/>
        </w:rPr>
        <w:t xml:space="preserve"> with a period of four</w:t>
      </w:r>
      <w:r>
        <w:t xml:space="preserve"> </w:t>
      </w:r>
      <w:r w:rsidR="008501DD">
        <w:fldChar w:fldCharType="begin"/>
      </w:r>
      <w:r w:rsidR="00B5033E">
        <w:instrText xml:space="preserve"> ADDIN ZOTERO_ITEM CSL_CITATION {"citationID":"T7oaUk60","properties":{"formattedCitation":"[30]","plainCitation":"[30]","noteIndex":0},"citationItems":[{"id":2510,"uris":["http://zotero.org/groups/4635591/items/3SYY49S9"],"itemData":{"id":2510,"type":"article-journal","abstract":"The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8501DD">
        <w:fldChar w:fldCharType="separate"/>
      </w:r>
      <w:r w:rsidR="00B5033E">
        <w:rPr>
          <w:noProof/>
        </w:rPr>
        <w:t>[30]</w:t>
      </w:r>
      <w:r w:rsidR="008501DD">
        <w:fldChar w:fldCharType="end"/>
      </w:r>
      <w:r>
        <w:t xml:space="preserve">. </w:t>
      </w:r>
    </w:p>
    <w:p w14:paraId="1E472A83" w14:textId="76ADD04A" w:rsidR="005455FC" w:rsidRDefault="005455FC" w:rsidP="37EBC8C1">
      <w:pPr>
        <w:pStyle w:val="Body"/>
        <w:spacing w:line="360" w:lineRule="auto"/>
      </w:pPr>
      <w:r w:rsidRPr="37EBC8C1">
        <w:rPr>
          <w:rFonts w:ascii="Arial Unicode MS" w:hAnsi="Arial Unicode MS"/>
        </w:rPr>
        <w:br w:type="page"/>
      </w:r>
      <w:commentRangeStart w:id="9"/>
    </w:p>
    <w:p w14:paraId="53F67BF0" w14:textId="1B7A69EE" w:rsidR="00FD4048" w:rsidRPr="00FD4048" w:rsidRDefault="00FD4048" w:rsidP="00627D7E">
      <w:pPr>
        <w:pStyle w:val="Body"/>
        <w:tabs>
          <w:tab w:val="left" w:pos="1961"/>
        </w:tabs>
        <w:spacing w:line="360" w:lineRule="auto"/>
      </w:pPr>
      <w:r>
        <w:lastRenderedPageBreak/>
        <w:t>References</w:t>
      </w:r>
      <w:commentRangeEnd w:id="9"/>
      <w:r>
        <w:rPr>
          <w:rStyle w:val="CommentReference"/>
        </w:rPr>
        <w:commentReference w:id="9"/>
      </w:r>
      <w:r>
        <w:tab/>
      </w:r>
    </w:p>
    <w:p w14:paraId="5650619D" w14:textId="77777777" w:rsidR="00547AC8" w:rsidRPr="00547AC8" w:rsidRDefault="00FD4048" w:rsidP="00547AC8">
      <w:pPr>
        <w:pStyle w:val="Bibliography"/>
        <w:rPr>
          <w:rFonts w:cs="Times New Roman"/>
        </w:rPr>
      </w:pPr>
      <w:r w:rsidRPr="00FD4048">
        <w:rPr>
          <w:rFonts w:asciiTheme="minorHAnsi" w:hAnsiTheme="minorHAnsi"/>
        </w:rPr>
        <w:fldChar w:fldCharType="begin"/>
      </w:r>
      <w:r w:rsidR="0041384D">
        <w:instrText xml:space="preserve"> ADDIN ZOTERO_BIBL {"uncited":[],"omitted":[],"custom":[]} CSL_BIBLIOGRAPHY </w:instrText>
      </w:r>
      <w:r w:rsidRPr="00FD4048">
        <w:rPr>
          <w:rFonts w:asciiTheme="minorHAnsi" w:hAnsiTheme="minorHAnsi"/>
        </w:rPr>
        <w:fldChar w:fldCharType="separate"/>
      </w:r>
      <w:r w:rsidR="00547AC8" w:rsidRPr="00547AC8">
        <w:rPr>
          <w:rFonts w:cs="Times New Roman"/>
        </w:rPr>
        <w:t xml:space="preserve">1. </w:t>
      </w:r>
      <w:r w:rsidR="00547AC8" w:rsidRPr="00547AC8">
        <w:rPr>
          <w:rFonts w:cs="Times New Roman"/>
        </w:rPr>
        <w:tab/>
        <w:t>Pierella Karlusich JJ, Ibarbalz FM, Bowler C. Phytoplankton in the Tara Ocean. Annual Review of Marine Science. 2020;12: 233–265. doi:10.1146/annurev-marine-010419-010706</w:t>
      </w:r>
    </w:p>
    <w:p w14:paraId="64BDA690" w14:textId="77777777" w:rsidR="00547AC8" w:rsidRPr="00547AC8" w:rsidRDefault="00547AC8" w:rsidP="00547AC8">
      <w:pPr>
        <w:pStyle w:val="Bibliography"/>
        <w:rPr>
          <w:rFonts w:cs="Times New Roman"/>
        </w:rPr>
      </w:pPr>
      <w:r w:rsidRPr="00547AC8">
        <w:rPr>
          <w:rFonts w:cs="Times New Roman"/>
        </w:rPr>
        <w:t xml:space="preserve">2. </w:t>
      </w:r>
      <w:r w:rsidRPr="00547AC8">
        <w:rPr>
          <w:rFonts w:cs="Times New Roman"/>
        </w:rPr>
        <w:tab/>
        <w:t>Raven JA, Kübler JE, Beardall J. Put out the light, and then put out the light. Journal of the Marine Biological Association of the United Kingdom. 2000;80: 1–25. doi:10.1017/S0025315499001526</w:t>
      </w:r>
    </w:p>
    <w:p w14:paraId="5AABDD0B" w14:textId="77777777" w:rsidR="00547AC8" w:rsidRPr="00547AC8" w:rsidRDefault="00547AC8" w:rsidP="00547AC8">
      <w:pPr>
        <w:pStyle w:val="Bibliography"/>
        <w:rPr>
          <w:rFonts w:cs="Times New Roman"/>
        </w:rPr>
      </w:pPr>
      <w:r w:rsidRPr="00547AC8">
        <w:rPr>
          <w:rFonts w:cs="Times New Roman"/>
        </w:rPr>
        <w:t xml:space="preserve">3. </w:t>
      </w:r>
      <w:r w:rsidRPr="00547AC8">
        <w:rPr>
          <w:rFonts w:cs="Times New Roman"/>
        </w:rPr>
        <w:tab/>
        <w:t xml:space="preserve">Kirk JTO. Light and photosynthesis in aquatic ecosystems. 2nd ed. Cambridge [England] ; New York, NY, USA: Cambridge University Press; 1994. </w:t>
      </w:r>
    </w:p>
    <w:p w14:paraId="0E4BDD12" w14:textId="77777777" w:rsidR="00547AC8" w:rsidRPr="00547AC8" w:rsidRDefault="00547AC8" w:rsidP="00547AC8">
      <w:pPr>
        <w:pStyle w:val="Bibliography"/>
        <w:rPr>
          <w:rFonts w:cs="Times New Roman"/>
        </w:rPr>
      </w:pPr>
      <w:r w:rsidRPr="00547AC8">
        <w:rPr>
          <w:rFonts w:cs="Times New Roman"/>
          <w:lang w:val="fr-CA"/>
        </w:rPr>
        <w:t xml:space="preserve">4. </w:t>
      </w:r>
      <w:r w:rsidRPr="00547AC8">
        <w:rPr>
          <w:rFonts w:cs="Times New Roman"/>
          <w:lang w:val="fr-CA"/>
        </w:rPr>
        <w:tab/>
        <w:t xml:space="preserve">Randelhoff A, Lacour L, Marec C, Leymarie E, Lagunas J, Xing X, et al. </w:t>
      </w:r>
      <w:r w:rsidRPr="00547AC8">
        <w:rPr>
          <w:rFonts w:cs="Times New Roman"/>
        </w:rPr>
        <w:t>Arctic mid-winter phytoplankton growth revealed by autonomous profilers. Science Advances. 2020;6: eabc2678. doi:10.1126/sciadv.abc2678</w:t>
      </w:r>
    </w:p>
    <w:p w14:paraId="0F6CA880" w14:textId="77777777" w:rsidR="00547AC8" w:rsidRPr="00547AC8" w:rsidRDefault="00547AC8" w:rsidP="00547AC8">
      <w:pPr>
        <w:pStyle w:val="Bibliography"/>
        <w:rPr>
          <w:rFonts w:cs="Times New Roman"/>
        </w:rPr>
      </w:pPr>
      <w:r w:rsidRPr="00547AC8">
        <w:rPr>
          <w:rFonts w:cs="Times New Roman"/>
        </w:rPr>
        <w:t xml:space="preserve">5. </w:t>
      </w:r>
      <w:r w:rsidRPr="00547AC8">
        <w:rPr>
          <w:rFonts w:cs="Times New Roman"/>
        </w:rPr>
        <w:tab/>
        <w:t>Hancke K, Lund-Hansen LC, Lamare ML, Højlund Pedersen S, King MD, Andersen P, et al. Extreme Low Light Requirement for Algae Growth Underneath Sea Ice: A Case Study From Station Nord, NE Greenland. Journal of Geophysical Research: Oceans. 2018;123: 985–1000. doi:10.1002/2017JC013263</w:t>
      </w:r>
    </w:p>
    <w:p w14:paraId="5688E960" w14:textId="77777777" w:rsidR="00547AC8" w:rsidRPr="00547AC8" w:rsidRDefault="00547AC8" w:rsidP="00547AC8">
      <w:pPr>
        <w:pStyle w:val="Bibliography"/>
        <w:rPr>
          <w:rFonts w:cs="Times New Roman"/>
        </w:rPr>
      </w:pPr>
      <w:r w:rsidRPr="00547AC8">
        <w:rPr>
          <w:rFonts w:cs="Times New Roman"/>
        </w:rPr>
        <w:t xml:space="preserve">6. </w:t>
      </w:r>
      <w:r w:rsidRPr="00547AC8">
        <w:rPr>
          <w:rFonts w:cs="Times New Roman"/>
        </w:rPr>
        <w:tab/>
        <w:t>Leu E, Mundy CJ, Assmy P, Campbell K, Gabrielsen TM, Gosselin M, et al. Arctic spring awakening – Steering principles behind the phenology of vernal ice algal blooms. Progress in Oceanography. 2015;139: 151–170. doi:10.1016/j.pocean.2015.07.012</w:t>
      </w:r>
    </w:p>
    <w:p w14:paraId="5D6DEE86" w14:textId="77777777" w:rsidR="00547AC8" w:rsidRPr="00547AC8" w:rsidRDefault="00547AC8" w:rsidP="00547AC8">
      <w:pPr>
        <w:pStyle w:val="Bibliography"/>
        <w:rPr>
          <w:rFonts w:cs="Times New Roman"/>
        </w:rPr>
      </w:pPr>
      <w:r w:rsidRPr="00547AC8">
        <w:rPr>
          <w:rFonts w:cs="Times New Roman"/>
        </w:rPr>
        <w:t xml:space="preserve">7. </w:t>
      </w:r>
      <w:r w:rsidRPr="00547AC8">
        <w:rPr>
          <w:rFonts w:cs="Times New Roman"/>
        </w:rPr>
        <w:tab/>
        <w:t>Ardyna M, Arrigo KR. Phytoplankton dynamics in a changing Arctic Ocean. Nat Clim Chang. 2020;10: 892–903. doi:10.1038/s41558-020-0905-y</w:t>
      </w:r>
    </w:p>
    <w:p w14:paraId="5D648509" w14:textId="77777777" w:rsidR="00547AC8" w:rsidRPr="00547AC8" w:rsidRDefault="00547AC8" w:rsidP="00547AC8">
      <w:pPr>
        <w:pStyle w:val="Bibliography"/>
        <w:rPr>
          <w:rFonts w:cs="Times New Roman"/>
        </w:rPr>
      </w:pPr>
      <w:r w:rsidRPr="00547AC8">
        <w:rPr>
          <w:rFonts w:cs="Times New Roman"/>
        </w:rPr>
        <w:t xml:space="preserve">8. </w:t>
      </w:r>
      <w:r w:rsidRPr="00547AC8">
        <w:rPr>
          <w:rFonts w:cs="Times New Roman"/>
        </w:rPr>
        <w:tab/>
        <w:t>Robinson DH, Arrigo KR, Iturriaga R, Sullivan CW. Microalgal Light-Harvesting in Extreme Low-Light Environments in Mcmurdo Sound, Antarctica1. Journal of Phycology. 1995;31: 508–520. doi:10.1111/j.1529-8817.1995.tb02544.x</w:t>
      </w:r>
    </w:p>
    <w:p w14:paraId="74509BDC" w14:textId="77777777" w:rsidR="00547AC8" w:rsidRPr="00547AC8" w:rsidRDefault="00547AC8" w:rsidP="00547AC8">
      <w:pPr>
        <w:pStyle w:val="Bibliography"/>
        <w:rPr>
          <w:rFonts w:cs="Times New Roman"/>
        </w:rPr>
      </w:pPr>
      <w:r w:rsidRPr="00547AC8">
        <w:rPr>
          <w:rFonts w:cs="Times New Roman"/>
        </w:rPr>
        <w:t xml:space="preserve">9. </w:t>
      </w:r>
      <w:r w:rsidRPr="00547AC8">
        <w:rPr>
          <w:rFonts w:cs="Times New Roman"/>
        </w:rPr>
        <w:tab/>
        <w:t>Bax N, Sands CJ, Gogarty B, Downey RV, Moreau CVE, Moreno B, et al. Perspective: Increasing blue carbon around Antarctica is an ecosystem service of considerable societal and economic value worth protecting. Glob Chang Biol. 2021;27: 5–12. doi:10.1111/gcb.15392</w:t>
      </w:r>
    </w:p>
    <w:p w14:paraId="53782ED9" w14:textId="77777777" w:rsidR="00547AC8" w:rsidRPr="00547AC8" w:rsidRDefault="00547AC8" w:rsidP="00547AC8">
      <w:pPr>
        <w:pStyle w:val="Bibliography"/>
        <w:rPr>
          <w:rFonts w:cs="Times New Roman"/>
        </w:rPr>
      </w:pPr>
      <w:r w:rsidRPr="00547AC8">
        <w:rPr>
          <w:rFonts w:cs="Times New Roman"/>
        </w:rPr>
        <w:t xml:space="preserve">10. </w:t>
      </w:r>
      <w:r w:rsidRPr="00547AC8">
        <w:rPr>
          <w:rFonts w:cs="Times New Roman"/>
        </w:rPr>
        <w:tab/>
        <w:t>Lyon BR, Mock T. Polar Microalgae: New Approaches towards Understanding Adaptations to an Extreme and Changing Environment. Biology. 2014;3: 56–80. doi:10.3390/biology3010056</w:t>
      </w:r>
    </w:p>
    <w:p w14:paraId="44AA1246" w14:textId="77777777" w:rsidR="00547AC8" w:rsidRPr="00547AC8" w:rsidRDefault="00547AC8" w:rsidP="00547AC8">
      <w:pPr>
        <w:pStyle w:val="Bibliography"/>
        <w:rPr>
          <w:rFonts w:cs="Times New Roman"/>
        </w:rPr>
      </w:pPr>
      <w:r w:rsidRPr="00547AC8">
        <w:rPr>
          <w:rFonts w:cs="Times New Roman"/>
        </w:rPr>
        <w:t xml:space="preserve">11. </w:t>
      </w:r>
      <w:r w:rsidRPr="00547AC8">
        <w:rPr>
          <w:rFonts w:cs="Times New Roman"/>
        </w:rPr>
        <w:tab/>
        <w:t>Croteau D, Guérin S, Bruyant F, Ferland J, Campbell DA, Babin M, et al. Contrasting nonphotochemical quenching patterns under high light and darkness aligns with light niche occupancy in Arctic diatoms. Limnology and Oceanography. 2021;66: S231–S245. doi:https://doi.org/10.1002/lno.11587</w:t>
      </w:r>
    </w:p>
    <w:p w14:paraId="4B8BE04B" w14:textId="77777777" w:rsidR="00547AC8" w:rsidRPr="00547AC8" w:rsidRDefault="00547AC8" w:rsidP="00547AC8">
      <w:pPr>
        <w:pStyle w:val="Bibliography"/>
        <w:rPr>
          <w:rFonts w:cs="Times New Roman"/>
        </w:rPr>
      </w:pPr>
      <w:r w:rsidRPr="00547AC8">
        <w:rPr>
          <w:rFonts w:cs="Times New Roman"/>
        </w:rPr>
        <w:lastRenderedPageBreak/>
        <w:t xml:space="preserve">12. </w:t>
      </w:r>
      <w:r w:rsidRPr="00547AC8">
        <w:rPr>
          <w:rFonts w:cs="Times New Roman"/>
        </w:rPr>
        <w:tab/>
        <w:t>Cvetkovska M, Vakulenko G, Smith DR, Zhang X, Hüner NPA. Temperature stress in psychrophilic green microalgae: Minireview. Physiologia Plantarum. 2022;174: e13811. doi:10.1111/ppl.13811</w:t>
      </w:r>
    </w:p>
    <w:p w14:paraId="5028876B" w14:textId="77777777" w:rsidR="00547AC8" w:rsidRPr="00547AC8" w:rsidRDefault="00547AC8" w:rsidP="00547AC8">
      <w:pPr>
        <w:pStyle w:val="Bibliography"/>
        <w:rPr>
          <w:rFonts w:cs="Times New Roman"/>
        </w:rPr>
      </w:pPr>
      <w:r w:rsidRPr="00547AC8">
        <w:rPr>
          <w:rFonts w:cs="Times New Roman"/>
        </w:rPr>
        <w:t xml:space="preserve">13. </w:t>
      </w:r>
      <w:r w:rsidRPr="00547AC8">
        <w:rPr>
          <w:rFonts w:cs="Times New Roman"/>
        </w:rPr>
        <w:tab/>
        <w:t>Mock T, Otillar RP, Strauss J, McMullan M, Paajanen P, Schmutz J, et al. Evolutionary genomics of the cold-adapted diatom Fragilariopsis cylindrus. Nature. 2017;541: 536–540. doi:10.1038/nature20803</w:t>
      </w:r>
    </w:p>
    <w:p w14:paraId="3DDFFC79" w14:textId="77777777" w:rsidR="00547AC8" w:rsidRPr="00547AC8" w:rsidRDefault="00547AC8" w:rsidP="00547AC8">
      <w:pPr>
        <w:pStyle w:val="Bibliography"/>
        <w:rPr>
          <w:rFonts w:cs="Times New Roman"/>
        </w:rPr>
      </w:pPr>
      <w:r w:rsidRPr="00547AC8">
        <w:rPr>
          <w:rFonts w:cs="Times New Roman"/>
        </w:rPr>
        <w:t xml:space="preserve">14. </w:t>
      </w:r>
      <w:r w:rsidRPr="00547AC8">
        <w:rPr>
          <w:rFonts w:cs="Times New Roman"/>
        </w:rPr>
        <w:tab/>
        <w:t>Bayer-Giraldi M, Weikusat I, Besir H, Dieckmann G. Characterization of an antifreeze protein from the polar diatom Fragilariopsis cylindrus and its relevance in sea ice. Cryobiology. 2011;63: 210–219. doi:10.1016/j.cryobiol.2011.08.006</w:t>
      </w:r>
    </w:p>
    <w:p w14:paraId="54E57750" w14:textId="77777777" w:rsidR="00547AC8" w:rsidRPr="00547AC8" w:rsidRDefault="00547AC8" w:rsidP="00547AC8">
      <w:pPr>
        <w:pStyle w:val="Bibliography"/>
        <w:rPr>
          <w:rFonts w:cs="Times New Roman"/>
        </w:rPr>
      </w:pPr>
      <w:r w:rsidRPr="00547AC8">
        <w:rPr>
          <w:rFonts w:cs="Times New Roman"/>
        </w:rPr>
        <w:t xml:space="preserve">15. </w:t>
      </w:r>
      <w:r w:rsidRPr="00547AC8">
        <w:rPr>
          <w:rFonts w:cs="Times New Roman"/>
        </w:rPr>
        <w:tab/>
        <w:t>Kennedy F, Martin A, Bowman JP, Wilson R, McMinn A. Dark metabolism: a molecular insight into how the Antarctic sea-ice diatom Fragilariopsis cylindrus survives long-term darkness. New Phytologist. 2019;223: 675–691. doi:10.1111/nph.15843</w:t>
      </w:r>
    </w:p>
    <w:p w14:paraId="021F0B3D" w14:textId="77777777" w:rsidR="00547AC8" w:rsidRPr="00547AC8" w:rsidRDefault="00547AC8" w:rsidP="00547AC8">
      <w:pPr>
        <w:pStyle w:val="Bibliography"/>
        <w:rPr>
          <w:rFonts w:cs="Times New Roman"/>
        </w:rPr>
      </w:pPr>
      <w:r w:rsidRPr="00547AC8">
        <w:rPr>
          <w:rFonts w:cs="Times New Roman"/>
        </w:rPr>
        <w:t xml:space="preserve">16. </w:t>
      </w:r>
      <w:r w:rsidRPr="00547AC8">
        <w:rPr>
          <w:rFonts w:cs="Times New Roman"/>
        </w:rPr>
        <w:tab/>
        <w:t>Kawakami K, Shen J-R. Purification of fully active and crystallizable photosystem II from thermophilic cyanobacteria. Methods in Enzymology. Elsevier; 2018. pp. 1–16. doi:10.1016/bs.mie.2018.10.002</w:t>
      </w:r>
    </w:p>
    <w:p w14:paraId="7BFEC819" w14:textId="77777777" w:rsidR="00547AC8" w:rsidRPr="00547AC8" w:rsidRDefault="00547AC8" w:rsidP="00547AC8">
      <w:pPr>
        <w:pStyle w:val="Bibliography"/>
        <w:rPr>
          <w:rFonts w:cs="Times New Roman"/>
        </w:rPr>
      </w:pPr>
      <w:r w:rsidRPr="00547AC8">
        <w:rPr>
          <w:rFonts w:cs="Times New Roman"/>
        </w:rPr>
        <w:t xml:space="preserve">17. </w:t>
      </w:r>
      <w:r w:rsidRPr="00547AC8">
        <w:rPr>
          <w:rFonts w:cs="Times New Roman"/>
        </w:rPr>
        <w:tab/>
        <w:t>Vass I. Role of charge recombination processes in photodamage and photoprotection of the photosystem II complex. Physiologia Plantarum. 2011;142: 6–16. doi:10.1111/j.1399-3054.2011.01454.x</w:t>
      </w:r>
    </w:p>
    <w:p w14:paraId="784F55FA" w14:textId="77777777" w:rsidR="00547AC8" w:rsidRPr="00547AC8" w:rsidRDefault="00547AC8" w:rsidP="00547AC8">
      <w:pPr>
        <w:pStyle w:val="Bibliography"/>
        <w:rPr>
          <w:rFonts w:cs="Times New Roman"/>
        </w:rPr>
      </w:pPr>
      <w:r w:rsidRPr="00547AC8">
        <w:rPr>
          <w:rFonts w:cs="Times New Roman"/>
        </w:rPr>
        <w:t xml:space="preserve">18. </w:t>
      </w:r>
      <w:r w:rsidRPr="00547AC8">
        <w:rPr>
          <w:rFonts w:cs="Times New Roman"/>
        </w:rPr>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doi:10.3389/fmars.2021.690607</w:t>
      </w:r>
    </w:p>
    <w:p w14:paraId="16A24225" w14:textId="77777777" w:rsidR="00547AC8" w:rsidRPr="00547AC8" w:rsidRDefault="00547AC8" w:rsidP="00547AC8">
      <w:pPr>
        <w:pStyle w:val="Bibliography"/>
        <w:rPr>
          <w:rFonts w:cs="Times New Roman"/>
        </w:rPr>
      </w:pPr>
      <w:r w:rsidRPr="00547AC8">
        <w:rPr>
          <w:rFonts w:cs="Times New Roman"/>
        </w:rPr>
        <w:t xml:space="preserve">19. </w:t>
      </w:r>
      <w:r w:rsidRPr="00547AC8">
        <w:rPr>
          <w:rFonts w:cs="Times New Roman"/>
        </w:rPr>
        <w:tab/>
        <w:t>Shen J-R. Photosynthesis | Photosystem II: Protein Components, Structure and Electron Transfer. In: Jez J, editor. Encyclopedia of Biological Chemistry III (Third Edition). Oxford: Elsevier; 2021. pp. 215–228. doi:10.1016/B978-0-12-819460-7.00012-8</w:t>
      </w:r>
    </w:p>
    <w:p w14:paraId="69D055B0" w14:textId="77777777" w:rsidR="00547AC8" w:rsidRPr="00547AC8" w:rsidRDefault="00547AC8" w:rsidP="00547AC8">
      <w:pPr>
        <w:pStyle w:val="Bibliography"/>
        <w:rPr>
          <w:rFonts w:cs="Times New Roman"/>
        </w:rPr>
      </w:pPr>
      <w:r w:rsidRPr="00547AC8">
        <w:rPr>
          <w:rFonts w:cs="Times New Roman"/>
        </w:rPr>
        <w:t xml:space="preserve">20. </w:t>
      </w:r>
      <w:r w:rsidRPr="00547AC8">
        <w:rPr>
          <w:rFonts w:cs="Times New Roman"/>
        </w:rPr>
        <w:tab/>
        <w:t>Mukhopadhyay S, Mandal SK, Bhaduri S, Armstrong WH. Manganese Clusters with Relevance to Photosystem II. Chem Rev. 2004;104: 3981–4026. doi:10.1021/cr0206014</w:t>
      </w:r>
    </w:p>
    <w:p w14:paraId="78742F61" w14:textId="77777777" w:rsidR="00547AC8" w:rsidRPr="00547AC8" w:rsidRDefault="00547AC8" w:rsidP="00547AC8">
      <w:pPr>
        <w:pStyle w:val="Bibliography"/>
        <w:rPr>
          <w:rFonts w:cs="Times New Roman"/>
        </w:rPr>
      </w:pPr>
      <w:r w:rsidRPr="00547AC8">
        <w:rPr>
          <w:rFonts w:cs="Times New Roman"/>
        </w:rPr>
        <w:t xml:space="preserve">21. </w:t>
      </w:r>
      <w:r w:rsidRPr="00547AC8">
        <w:rPr>
          <w:rFonts w:cs="Times New Roman"/>
        </w:rPr>
        <w:tab/>
        <w:t>Vass I, Cser K. Janus-faced charge recombinations in photosystem II photoinhibition. Trends in Plant Science. 2009;14: 200–205. doi:10.1016/j.tplants.2009.01.009</w:t>
      </w:r>
    </w:p>
    <w:p w14:paraId="1C4A9267" w14:textId="77777777" w:rsidR="00547AC8" w:rsidRPr="00547AC8" w:rsidRDefault="00547AC8" w:rsidP="00547AC8">
      <w:pPr>
        <w:pStyle w:val="Bibliography"/>
        <w:rPr>
          <w:rFonts w:cs="Times New Roman"/>
        </w:rPr>
      </w:pPr>
      <w:r w:rsidRPr="00547AC8">
        <w:rPr>
          <w:rFonts w:cs="Times New Roman"/>
        </w:rPr>
        <w:t xml:space="preserve">22. </w:t>
      </w:r>
      <w:r w:rsidRPr="00547AC8">
        <w:rPr>
          <w:rFonts w:cs="Times New Roman"/>
        </w:rPr>
        <w:tab/>
        <w:t>Rappaport F, Cuni A, Xiong L, Sayre R, Lavergne J. Charge Recombination and Thermoluminescence in Photosystem II. Biophysical Journal. 2005;88: 1948–1958. doi:10.1529/biophysj.104.050237</w:t>
      </w:r>
    </w:p>
    <w:p w14:paraId="73DF3E20" w14:textId="77777777" w:rsidR="00547AC8" w:rsidRPr="00547AC8" w:rsidRDefault="00547AC8" w:rsidP="00547AC8">
      <w:pPr>
        <w:pStyle w:val="Bibliography"/>
        <w:rPr>
          <w:rFonts w:cs="Times New Roman"/>
        </w:rPr>
      </w:pPr>
      <w:r w:rsidRPr="00547AC8">
        <w:rPr>
          <w:rFonts w:cs="Times New Roman"/>
        </w:rPr>
        <w:t xml:space="preserve">23. </w:t>
      </w:r>
      <w:r w:rsidRPr="00547AC8">
        <w:rPr>
          <w:rFonts w:cs="Times New Roman"/>
        </w:rPr>
        <w:tab/>
        <w:t>Laloi C, Przybyla D, Apel K. A genetic approach towards elucidating the biological activity of different reactive oxygen species in Arabidopsis thaliana. Journal of Experimental Botany. 2006;57: 1719–1724. doi:10.1093/jxb/erj183</w:t>
      </w:r>
    </w:p>
    <w:p w14:paraId="565F411E" w14:textId="77777777" w:rsidR="00547AC8" w:rsidRPr="00547AC8" w:rsidRDefault="00547AC8" w:rsidP="00547AC8">
      <w:pPr>
        <w:pStyle w:val="Bibliography"/>
        <w:rPr>
          <w:rFonts w:cs="Times New Roman"/>
        </w:rPr>
      </w:pPr>
      <w:r w:rsidRPr="00547AC8">
        <w:rPr>
          <w:rFonts w:cs="Times New Roman"/>
        </w:rPr>
        <w:lastRenderedPageBreak/>
        <w:t xml:space="preserve">24. </w:t>
      </w:r>
      <w:r w:rsidRPr="00547AC8">
        <w:rPr>
          <w:rFonts w:cs="Times New Roman"/>
        </w:rPr>
        <w:tab/>
        <w:t>Rutherford AW, Osyczka A, Rappaport F. Back-reactions, short-circuits, leaks and other energy wasteful reactions in biological electron transfer: Redox tuning to survive life in O2. FEBS Letters. 2012;586: 603–616. doi:10.1016/j.febslet.2011.12.039</w:t>
      </w:r>
    </w:p>
    <w:p w14:paraId="1F520088" w14:textId="77777777" w:rsidR="00547AC8" w:rsidRPr="00547AC8" w:rsidRDefault="00547AC8" w:rsidP="00547AC8">
      <w:pPr>
        <w:pStyle w:val="Bibliography"/>
        <w:rPr>
          <w:rFonts w:cs="Times New Roman"/>
        </w:rPr>
      </w:pPr>
      <w:r w:rsidRPr="00547AC8">
        <w:rPr>
          <w:rFonts w:cs="Times New Roman"/>
        </w:rPr>
        <w:t xml:space="preserve">25. </w:t>
      </w:r>
      <w:r w:rsidRPr="00547AC8">
        <w:rPr>
          <w:rFonts w:cs="Times New Roman"/>
        </w:rPr>
        <w:tab/>
        <w:t>Vinyard DJ, Ananyev GM, Charles Dismukes G. Photosystem II: The Reaction Center of Oxygenic Photosynthesis. Annual Review of Biochemistry. 2013;82: 577–606. doi:10.1146/annurev-biochem-070511-100425</w:t>
      </w:r>
    </w:p>
    <w:p w14:paraId="27EB12B6" w14:textId="77777777" w:rsidR="00547AC8" w:rsidRPr="00547AC8" w:rsidRDefault="00547AC8" w:rsidP="00547AC8">
      <w:pPr>
        <w:pStyle w:val="Bibliography"/>
        <w:rPr>
          <w:rFonts w:cs="Times New Roman"/>
        </w:rPr>
      </w:pPr>
      <w:r w:rsidRPr="00547AC8">
        <w:rPr>
          <w:rFonts w:cs="Times New Roman"/>
        </w:rPr>
        <w:t xml:space="preserve">26. </w:t>
      </w:r>
      <w:r w:rsidRPr="00547AC8">
        <w:rPr>
          <w:rFonts w:cs="Times New Roman"/>
        </w:rPr>
        <w:tab/>
        <w:t>Gates C, Ananyev G, Dismukes GC. Realtime kinetics of the light driven steps of photosynthetic water oxidation in living organisms by “stroboscopic” fluorometry. Biochimica et Biophysica Acta (BBA) - Bioenergetics. 2020;1861: 148212. doi:10.1016/j.bbabio.2020.148212</w:t>
      </w:r>
    </w:p>
    <w:p w14:paraId="00399787" w14:textId="77777777" w:rsidR="00547AC8" w:rsidRPr="00547AC8" w:rsidRDefault="00547AC8" w:rsidP="00547AC8">
      <w:pPr>
        <w:pStyle w:val="Bibliography"/>
        <w:rPr>
          <w:rFonts w:cs="Times New Roman"/>
        </w:rPr>
      </w:pPr>
      <w:r w:rsidRPr="00547AC8">
        <w:rPr>
          <w:rFonts w:cs="Times New Roman"/>
        </w:rPr>
        <w:t xml:space="preserve">27. </w:t>
      </w:r>
      <w:r w:rsidRPr="00547AC8">
        <w:rPr>
          <w:rFonts w:cs="Times New Roman"/>
        </w:rPr>
        <w:tab/>
        <w:t>Zaharieva I, Dau H. Energetics and Kinetics of S-State Transitions Monitored by Delayed Chlorophyll Fluorescence. Frontiers in Plant Science. 2019;10. Available: https://www.frontiersin.org/articles/10.3389/fpls.2019.00386</w:t>
      </w:r>
    </w:p>
    <w:p w14:paraId="3C76CD7E" w14:textId="77777777" w:rsidR="00547AC8" w:rsidRPr="00547AC8" w:rsidRDefault="00547AC8" w:rsidP="00547AC8">
      <w:pPr>
        <w:pStyle w:val="Bibliography"/>
        <w:rPr>
          <w:rFonts w:cs="Times New Roman"/>
        </w:rPr>
      </w:pPr>
      <w:r w:rsidRPr="00547AC8">
        <w:rPr>
          <w:rFonts w:cs="Times New Roman"/>
        </w:rPr>
        <w:t xml:space="preserve">28. </w:t>
      </w:r>
      <w:r w:rsidRPr="00547AC8">
        <w:rPr>
          <w:rFonts w:cs="Times New Roman"/>
        </w:rPr>
        <w:tab/>
        <w:t>Dau H, Haumann M. Time-resolved X-ray spectroscopy leads to an extension of the classical S-state cycle model of photosynthetic oxygen evolution. Photosynth Res. 2007;92: 327–343. doi:10.1007/s11120-007-9141-9</w:t>
      </w:r>
    </w:p>
    <w:p w14:paraId="34B61E23" w14:textId="77777777" w:rsidR="00547AC8" w:rsidRPr="00547AC8" w:rsidRDefault="00547AC8" w:rsidP="00547AC8">
      <w:pPr>
        <w:pStyle w:val="Bibliography"/>
        <w:rPr>
          <w:rFonts w:cs="Times New Roman"/>
        </w:rPr>
      </w:pPr>
      <w:r w:rsidRPr="00547AC8">
        <w:rPr>
          <w:rFonts w:cs="Times New Roman"/>
        </w:rPr>
        <w:t xml:space="preserve">29. </w:t>
      </w:r>
      <w:r w:rsidRPr="00547AC8">
        <w:rPr>
          <w:rFonts w:cs="Times New Roman"/>
        </w:rPr>
        <w:tab/>
        <w:t>Keren N, Berg A, van Kan PJM, Levanon H, Ohad I. Mechanism of photosystem II photoinactivation and D1 protein degradation at low light: The role of back electron flow. Proceedings of the National Academy of Sciences. 1997;94: 1579–1584. doi:10.1073/pnas.94.4.1579</w:t>
      </w:r>
    </w:p>
    <w:p w14:paraId="49AEF1E4" w14:textId="77777777" w:rsidR="00547AC8" w:rsidRPr="00547AC8" w:rsidRDefault="00547AC8" w:rsidP="00547AC8">
      <w:pPr>
        <w:pStyle w:val="Bibliography"/>
        <w:rPr>
          <w:rFonts w:cs="Times New Roman"/>
        </w:rPr>
      </w:pPr>
      <w:r w:rsidRPr="00547AC8">
        <w:rPr>
          <w:rFonts w:cs="Times New Roman"/>
        </w:rPr>
        <w:t xml:space="preserve">30. </w:t>
      </w:r>
      <w:r w:rsidRPr="00547AC8">
        <w:rPr>
          <w:rFonts w:cs="Times New Roman"/>
        </w:rPr>
        <w:tab/>
        <w:t>de Wijn R, van Gorkom HJ. S-state dependence of the miss probability in Photosystem II. Photosynthesis Research. 2002;72: 217–222. doi:10.1023/A:1016128632704</w:t>
      </w:r>
    </w:p>
    <w:p w14:paraId="1718CB1D" w14:textId="5E4FBB47" w:rsidR="00117ABC" w:rsidRPr="00E12B3C" w:rsidRDefault="00FD4048" w:rsidP="00AD6069">
      <w:r w:rsidRPr="00FD4048">
        <w:fldChar w:fldCharType="end"/>
      </w:r>
    </w:p>
    <w:sectPr w:rsidR="00117ABC" w:rsidRPr="00E12B3C" w:rsidSect="001D74E9">
      <w:headerReference w:type="default" r:id="rId1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uglas Campbell" w:date="2024-01-10T14:47:00Z" w:initials="">
    <w:p w14:paraId="1CBF0165" w14:textId="77777777" w:rsidR="00C20A16" w:rsidRDefault="00C20A16">
      <w:pPr>
        <w:pStyle w:val="Default"/>
      </w:pPr>
      <w:r>
        <w:rPr>
          <w:rStyle w:val="CommentReference"/>
        </w:rPr>
        <w:annotationRef/>
      </w:r>
    </w:p>
    <w:p w14:paraId="66A54B71" w14:textId="77777777" w:rsidR="00C20A16" w:rsidRDefault="007449C0">
      <w:pPr>
        <w:pStyle w:val="Default"/>
      </w:pPr>
      <w:r>
        <w:rPr>
          <w:rFonts w:eastAsia="Arial Unicode MS" w:cs="Arial Unicode MS"/>
        </w:rPr>
        <w:t>There is also a lot of abiotic sequestration of dissolved carbon to the deep ocean</w:t>
      </w:r>
    </w:p>
  </w:comment>
  <w:comment w:id="2" w:author="Douglas Campbell" w:date="2024-01-10T15:11:00Z" w:initials="">
    <w:p w14:paraId="0EDCCED1" w14:textId="77777777" w:rsidR="00C20A16" w:rsidRDefault="00C20A16">
      <w:pPr>
        <w:pStyle w:val="Default"/>
      </w:pPr>
      <w:r>
        <w:rPr>
          <w:rStyle w:val="CommentReference"/>
        </w:rPr>
        <w:annotationRef/>
      </w:r>
    </w:p>
    <w:p w14:paraId="47F6E54B" w14:textId="77777777" w:rsidR="00C20A16" w:rsidRDefault="007449C0">
      <w:pPr>
        <w:pStyle w:val="Default"/>
      </w:pPr>
      <w:r>
        <w:rPr>
          <w:rFonts w:eastAsia="Arial Unicode MS" w:cs="Arial Unicode MS"/>
        </w:rPr>
        <w:t>Not always true; the Antarctic Chlamydomonas strains are very close to temperate strains</w:t>
      </w:r>
    </w:p>
  </w:comment>
  <w:comment w:id="3" w:author="Douglas Campbell" w:date="2024-01-10T15:14:00Z" w:initials="">
    <w:p w14:paraId="53CF293E" w14:textId="77777777" w:rsidR="00C20A16" w:rsidRDefault="00C20A16">
      <w:pPr>
        <w:pStyle w:val="Default"/>
      </w:pPr>
      <w:r>
        <w:rPr>
          <w:rStyle w:val="CommentReference"/>
        </w:rPr>
        <w:annotationRef/>
      </w:r>
    </w:p>
    <w:p w14:paraId="4D6E1C18" w14:textId="77777777" w:rsidR="00C20A16" w:rsidRDefault="007449C0">
      <w:pPr>
        <w:pStyle w:val="Default"/>
      </w:pPr>
      <w:r>
        <w:rPr>
          <w:rFonts w:eastAsia="Arial Unicode MS" w:cs="Arial Unicode MS"/>
        </w:rPr>
        <w:t>not in cyanobacteria, which are prokaryotic</w:t>
      </w:r>
    </w:p>
  </w:comment>
  <w:comment w:id="4" w:author="Douglas Campbell" w:date="2024-01-10T15:20:00Z" w:initials="">
    <w:p w14:paraId="1438A621" w14:textId="77777777" w:rsidR="00C20A16" w:rsidRDefault="00C20A16">
      <w:pPr>
        <w:pStyle w:val="Default"/>
      </w:pPr>
      <w:r>
        <w:rPr>
          <w:rStyle w:val="CommentReference"/>
        </w:rPr>
        <w:annotationRef/>
      </w:r>
    </w:p>
    <w:p w14:paraId="5C49F88F" w14:textId="77777777" w:rsidR="00C20A16" w:rsidRDefault="007449C0">
      <w:pPr>
        <w:pStyle w:val="Default"/>
      </w:pPr>
      <w:r>
        <w:rPr>
          <w:rFonts w:eastAsia="Arial Unicode MS" w:cs="Arial Unicode MS"/>
        </w:rPr>
        <w:t>Include a schematic of a thylakoid, lumen and stroma</w:t>
      </w:r>
    </w:p>
  </w:comment>
  <w:comment w:id="6" w:author="Douglas Campbell" w:date="2024-01-10T15:29:00Z" w:initials="">
    <w:p w14:paraId="23459655" w14:textId="77777777" w:rsidR="0083062E" w:rsidRDefault="0083062E" w:rsidP="0083062E">
      <w:pPr>
        <w:pStyle w:val="Default"/>
      </w:pPr>
      <w:r>
        <w:rPr>
          <w:rStyle w:val="CommentReference"/>
        </w:rPr>
        <w:annotationRef/>
      </w:r>
    </w:p>
    <w:p w14:paraId="3FA4EEBB" w14:textId="77777777" w:rsidR="0083062E" w:rsidRDefault="0083062E" w:rsidP="0083062E">
      <w:pPr>
        <w:pStyle w:val="Default"/>
      </w:pPr>
      <w:r>
        <w:rPr>
          <w:rFonts w:eastAsia="Arial Unicode MS" w:cs="Arial Unicode MS"/>
        </w:rPr>
        <w:t>reserve 'reduces', reduction etc. for the chemical sense.  Use synonyms for the general sense.</w:t>
      </w:r>
    </w:p>
    <w:p w14:paraId="35674A16" w14:textId="77777777" w:rsidR="0083062E" w:rsidRDefault="0083062E" w:rsidP="0083062E">
      <w:pPr>
        <w:pStyle w:val="Default"/>
      </w:pPr>
    </w:p>
  </w:comment>
  <w:comment w:id="7" w:author="Douglas Campbell" w:date="2024-01-10T15:24:00Z" w:initials="">
    <w:p w14:paraId="5D424E22" w14:textId="77777777" w:rsidR="0083062E" w:rsidRDefault="0083062E" w:rsidP="0083062E">
      <w:pPr>
        <w:pStyle w:val="Default"/>
      </w:pPr>
      <w:r>
        <w:rPr>
          <w:rStyle w:val="CommentReference"/>
        </w:rPr>
        <w:annotationRef/>
      </w:r>
    </w:p>
    <w:p w14:paraId="53BC64E3" w14:textId="77777777" w:rsidR="0083062E" w:rsidRDefault="0083062E" w:rsidP="0083062E">
      <w:pPr>
        <w:pStyle w:val="Default"/>
      </w:pPr>
      <w:r>
        <w:rPr>
          <w:rFonts w:eastAsia="Arial Unicode MS" w:cs="Arial Unicode MS"/>
        </w:rPr>
        <w:t>usually abbreviated 'Oxygen Evolving Complex (OEC)'</w:t>
      </w:r>
    </w:p>
  </w:comment>
  <w:comment w:id="8" w:author="Douglas Campbell" w:date="2024-01-10T15:33:00Z" w:initials="">
    <w:p w14:paraId="69C9C828" w14:textId="77777777" w:rsidR="00C20A16" w:rsidRDefault="00C20A16">
      <w:pPr>
        <w:pStyle w:val="Default"/>
      </w:pPr>
      <w:r>
        <w:rPr>
          <w:rStyle w:val="CommentReference"/>
        </w:rPr>
        <w:annotationRef/>
      </w:r>
    </w:p>
    <w:p w14:paraId="7D108743" w14:textId="77777777" w:rsidR="00C20A16" w:rsidRDefault="007449C0">
      <w:pPr>
        <w:pStyle w:val="Default"/>
      </w:pPr>
      <w:r>
        <w:rPr>
          <w:rFonts w:eastAsia="Arial Unicode MS" w:cs="Arial Unicode MS"/>
        </w:rPr>
        <w:t>What is missing is coverage of how a stable S state cycling allows cells to maintain productive photosynthesis under widely spaced arrivals of photons (low light)</w:t>
      </w:r>
    </w:p>
  </w:comment>
  <w:comment w:id="9" w:author="Douglas Campbell" w:date="2024-01-10T14:36:00Z" w:initials="">
    <w:p w14:paraId="423E9EBC" w14:textId="77777777" w:rsidR="00C20A16" w:rsidRDefault="00C20A16">
      <w:pPr>
        <w:pStyle w:val="Default"/>
      </w:pPr>
      <w:r>
        <w:rPr>
          <w:rStyle w:val="CommentReference"/>
        </w:rPr>
        <w:annotationRef/>
      </w:r>
    </w:p>
    <w:p w14:paraId="775C72E0" w14:textId="77777777" w:rsidR="00C20A16" w:rsidRDefault="007449C0">
      <w:pPr>
        <w:pStyle w:val="Default"/>
      </w:pPr>
      <w:r>
        <w:rPr>
          <w:rFonts w:eastAsia="Arial Unicode MS" w:cs="Arial Unicode MS"/>
        </w:rPr>
        <w:t xml:space="preserve">In final thesis there will be a single reference section at the end.  These are not Zotero citations, I think.  All citations must be managed in Zotero from here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A54B71" w15:done="1"/>
  <w15:commentEx w15:paraId="47F6E54B" w15:done="1"/>
  <w15:commentEx w15:paraId="4D6E1C18" w15:done="1"/>
  <w15:commentEx w15:paraId="5C49F88F" w15:done="1"/>
  <w15:commentEx w15:paraId="35674A16" w15:done="1"/>
  <w15:commentEx w15:paraId="53BC64E3" w15:done="1"/>
  <w15:commentEx w15:paraId="7D108743" w15:done="0"/>
  <w15:commentEx w15:paraId="775C72E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A54B71" w16cid:durableId="05186DA3"/>
  <w16cid:commentId w16cid:paraId="47F6E54B" w16cid:durableId="3847CCA4"/>
  <w16cid:commentId w16cid:paraId="4D6E1C18" w16cid:durableId="289A03E4"/>
  <w16cid:commentId w16cid:paraId="5C49F88F" w16cid:durableId="2CC8FBE3"/>
  <w16cid:commentId w16cid:paraId="35674A16" w16cid:durableId="73644000"/>
  <w16cid:commentId w16cid:paraId="53BC64E3" w16cid:durableId="626651FC"/>
  <w16cid:commentId w16cid:paraId="7D108743" w16cid:durableId="3A79DDB1"/>
  <w16cid:commentId w16cid:paraId="775C72E0" w16cid:durableId="5F82A6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78720" w14:textId="77777777" w:rsidR="001D74E9" w:rsidRDefault="001D74E9" w:rsidP="00A604F2">
      <w:r>
        <w:separator/>
      </w:r>
    </w:p>
  </w:endnote>
  <w:endnote w:type="continuationSeparator" w:id="0">
    <w:p w14:paraId="45AD8456" w14:textId="77777777" w:rsidR="001D74E9" w:rsidRDefault="001D74E9" w:rsidP="00A604F2">
      <w:r>
        <w:continuationSeparator/>
      </w:r>
    </w:p>
  </w:endnote>
  <w:endnote w:type="continuationNotice" w:id="1">
    <w:p w14:paraId="11142536" w14:textId="77777777" w:rsidR="001D74E9" w:rsidRDefault="001D74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4F79F" w14:textId="77777777" w:rsidR="001D74E9" w:rsidRDefault="001D74E9" w:rsidP="00A604F2">
      <w:r>
        <w:separator/>
      </w:r>
    </w:p>
  </w:footnote>
  <w:footnote w:type="continuationSeparator" w:id="0">
    <w:p w14:paraId="7A991444" w14:textId="77777777" w:rsidR="001D74E9" w:rsidRDefault="001D74E9" w:rsidP="00A604F2">
      <w:r>
        <w:continuationSeparator/>
      </w:r>
    </w:p>
  </w:footnote>
  <w:footnote w:type="continuationNotice" w:id="1">
    <w:p w14:paraId="154EFE6E" w14:textId="77777777" w:rsidR="001D74E9" w:rsidRDefault="001D74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427F" w14:textId="0E2C3953" w:rsidR="00A604F2" w:rsidRPr="00C01E80" w:rsidRDefault="37EBC8C1" w:rsidP="00C01E80">
    <w:pPr>
      <w:pStyle w:val="HeaderFooter"/>
      <w:rPr>
        <w:rFonts w:ascii="Times New Roman" w:hAnsi="Times New Roman" w:cs="Times New Roman"/>
      </w:rPr>
    </w:pPr>
    <w:r w:rsidRPr="00C01E80">
      <w:rPr>
        <w:rFonts w:ascii="Times New Roman" w:hAnsi="Times New Roman" w:cs="Times New Roman"/>
      </w:rPr>
      <w:t>NM Ryan 2024</w:t>
    </w:r>
    <w:r w:rsidR="007449C0" w:rsidRPr="00C01E80">
      <w:rPr>
        <w:rFonts w:ascii="Times New Roman" w:hAnsi="Times New Roman" w:cs="Times New Roman"/>
      </w:rPr>
      <w:tab/>
    </w:r>
    <w:r w:rsidR="007449C0" w:rsidRPr="00C01E80">
      <w:rPr>
        <w:rFonts w:ascii="Times New Roman" w:hAnsi="Times New Roman" w:cs="Times New Roman"/>
        <w:noProof/>
      </w:rPr>
      <w:fldChar w:fldCharType="begin"/>
    </w:r>
    <w:r w:rsidR="007449C0" w:rsidRPr="00C01E80">
      <w:rPr>
        <w:rFonts w:ascii="Times New Roman" w:hAnsi="Times New Roman" w:cs="Times New Roman"/>
      </w:rPr>
      <w:instrText xml:space="preserve"> PAGE </w:instrText>
    </w:r>
    <w:r w:rsidR="007449C0" w:rsidRPr="00C01E80">
      <w:rPr>
        <w:rFonts w:ascii="Times New Roman" w:hAnsi="Times New Roman" w:cs="Times New Roman"/>
      </w:rPr>
      <w:fldChar w:fldCharType="separate"/>
    </w:r>
    <w:r w:rsidRPr="00C01E80">
      <w:rPr>
        <w:rFonts w:ascii="Times New Roman" w:hAnsi="Times New Roman" w:cs="Times New Roman"/>
        <w:noProof/>
      </w:rPr>
      <w:t>1</w:t>
    </w:r>
    <w:r w:rsidR="007449C0" w:rsidRPr="00C01E80">
      <w:rPr>
        <w:rFonts w:ascii="Times New Roman" w:hAnsi="Times New Roman" w:cs="Times New Roman"/>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tM6t5pzGe4zRd7" int2:id="V3DlL8mh">
      <int2:state int2:value="Rejected" int2:type="AugLoop_Text_Critique"/>
    </int2:textHash>
    <int2:textHash int2:hashCode="xR73aXdI/IcG0z" int2:id="uIQ4j6Pn">
      <int2:state int2:value="Rejected" int2:type="AugLoop_Text_Critique"/>
    </int2:textHash>
    <int2:textHash int2:hashCode="usVE9Gcmgd8PB8" int2:id="KMAJOeZY">
      <int2:state int2:value="Rejected" int2:type="AugLoop_Text_Critique"/>
    </int2:textHash>
    <int2:textHash int2:hashCode="LTerOnyCgLiqqh" int2:id="06GlYFVq">
      <int2:state int2:value="Rejected" int2:type="AugLoop_Text_Critique"/>
    </int2:textHash>
    <int2:textHash int2:hashCode="N2rdavVd6Kh9rA" int2:id="0Oq7jhu7">
      <int2:state int2:value="Rejected" int2:type="AugLoop_Text_Critique"/>
    </int2:textHash>
    <int2:bookmark int2:bookmarkName="_Int_M45mzXzQ" int2:invalidationBookmarkName="" int2:hashCode="w0lzFcQvvX2STq" int2:id="bXn5ehhz">
      <int2:state int2:value="Rejected" int2:type="AugLoop_Text_Critique"/>
    </int2:bookmark>
    <int2:bookmark int2:bookmarkName="_Int_IBAJB9Tv" int2:invalidationBookmarkName="" int2:hashCode="0As5gVwYfYMs7z" int2:id="K9iTTwq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4D8"/>
    <w:multiLevelType w:val="hybridMultilevel"/>
    <w:tmpl w:val="5032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501C"/>
    <w:multiLevelType w:val="hybridMultilevel"/>
    <w:tmpl w:val="2E8E8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07A5"/>
    <w:multiLevelType w:val="hybridMultilevel"/>
    <w:tmpl w:val="D0747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F737A"/>
    <w:multiLevelType w:val="hybridMultilevel"/>
    <w:tmpl w:val="AE8A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BB5"/>
    <w:multiLevelType w:val="hybridMultilevel"/>
    <w:tmpl w:val="21E4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E2E7D"/>
    <w:multiLevelType w:val="hybridMultilevel"/>
    <w:tmpl w:val="E8102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5056"/>
    <w:multiLevelType w:val="hybridMultilevel"/>
    <w:tmpl w:val="7FCE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E4B09"/>
    <w:multiLevelType w:val="hybridMultilevel"/>
    <w:tmpl w:val="DBFAC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626EB"/>
    <w:multiLevelType w:val="hybridMultilevel"/>
    <w:tmpl w:val="8AEA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96650"/>
    <w:multiLevelType w:val="hybridMultilevel"/>
    <w:tmpl w:val="8586C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583D35"/>
    <w:multiLevelType w:val="hybridMultilevel"/>
    <w:tmpl w:val="9A44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523F9"/>
    <w:multiLevelType w:val="hybridMultilevel"/>
    <w:tmpl w:val="1DFEE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853E8"/>
    <w:multiLevelType w:val="hybridMultilevel"/>
    <w:tmpl w:val="A748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9A1AB2"/>
    <w:multiLevelType w:val="hybridMultilevel"/>
    <w:tmpl w:val="ACBC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E4B77"/>
    <w:multiLevelType w:val="hybridMultilevel"/>
    <w:tmpl w:val="D686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25A82"/>
    <w:multiLevelType w:val="hybridMultilevel"/>
    <w:tmpl w:val="A06C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74D73"/>
    <w:multiLevelType w:val="hybridMultilevel"/>
    <w:tmpl w:val="7F3E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C1E41"/>
    <w:multiLevelType w:val="hybridMultilevel"/>
    <w:tmpl w:val="B420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C42AE"/>
    <w:multiLevelType w:val="hybridMultilevel"/>
    <w:tmpl w:val="7C80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F4A1B"/>
    <w:multiLevelType w:val="hybridMultilevel"/>
    <w:tmpl w:val="6052A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9C0FAB"/>
    <w:multiLevelType w:val="hybridMultilevel"/>
    <w:tmpl w:val="9A125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A4A74"/>
    <w:multiLevelType w:val="hybridMultilevel"/>
    <w:tmpl w:val="206AE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120639"/>
    <w:multiLevelType w:val="hybridMultilevel"/>
    <w:tmpl w:val="D90098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DA54745"/>
    <w:multiLevelType w:val="hybridMultilevel"/>
    <w:tmpl w:val="D91A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C666E"/>
    <w:multiLevelType w:val="hybridMultilevel"/>
    <w:tmpl w:val="D1C63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E483D"/>
    <w:multiLevelType w:val="hybridMultilevel"/>
    <w:tmpl w:val="FB86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335A72"/>
    <w:multiLevelType w:val="hybridMultilevel"/>
    <w:tmpl w:val="1198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208A6"/>
    <w:multiLevelType w:val="hybridMultilevel"/>
    <w:tmpl w:val="DC2879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9082B06"/>
    <w:multiLevelType w:val="hybridMultilevel"/>
    <w:tmpl w:val="81DE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96AD9"/>
    <w:multiLevelType w:val="hybridMultilevel"/>
    <w:tmpl w:val="9130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DF29D7"/>
    <w:multiLevelType w:val="hybridMultilevel"/>
    <w:tmpl w:val="9A8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D0F8F"/>
    <w:multiLevelType w:val="hybridMultilevel"/>
    <w:tmpl w:val="0460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66CAC"/>
    <w:multiLevelType w:val="hybridMultilevel"/>
    <w:tmpl w:val="AB24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A198C"/>
    <w:multiLevelType w:val="hybridMultilevel"/>
    <w:tmpl w:val="F3188142"/>
    <w:lvl w:ilvl="0" w:tplc="EDA44A62">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A39AA"/>
    <w:multiLevelType w:val="hybridMultilevel"/>
    <w:tmpl w:val="D8C0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F273EA"/>
    <w:multiLevelType w:val="hybridMultilevel"/>
    <w:tmpl w:val="5A6C39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641082825">
    <w:abstractNumId w:val="16"/>
  </w:num>
  <w:num w:numId="2" w16cid:durableId="994921494">
    <w:abstractNumId w:val="5"/>
  </w:num>
  <w:num w:numId="3" w16cid:durableId="1103451591">
    <w:abstractNumId w:val="0"/>
  </w:num>
  <w:num w:numId="4" w16cid:durableId="1520700811">
    <w:abstractNumId w:val="15"/>
  </w:num>
  <w:num w:numId="5" w16cid:durableId="1287614153">
    <w:abstractNumId w:val="24"/>
  </w:num>
  <w:num w:numId="6" w16cid:durableId="1135945856">
    <w:abstractNumId w:val="29"/>
  </w:num>
  <w:num w:numId="7" w16cid:durableId="581842037">
    <w:abstractNumId w:val="7"/>
  </w:num>
  <w:num w:numId="8" w16cid:durableId="61684601">
    <w:abstractNumId w:val="20"/>
  </w:num>
  <w:num w:numId="9" w16cid:durableId="1233388833">
    <w:abstractNumId w:val="33"/>
  </w:num>
  <w:num w:numId="10" w16cid:durableId="930893632">
    <w:abstractNumId w:val="11"/>
  </w:num>
  <w:num w:numId="11" w16cid:durableId="968511462">
    <w:abstractNumId w:val="27"/>
  </w:num>
  <w:num w:numId="12" w16cid:durableId="792556366">
    <w:abstractNumId w:val="22"/>
  </w:num>
  <w:num w:numId="13" w16cid:durableId="70467876">
    <w:abstractNumId w:val="13"/>
  </w:num>
  <w:num w:numId="14" w16cid:durableId="252445980">
    <w:abstractNumId w:val="14"/>
  </w:num>
  <w:num w:numId="15" w16cid:durableId="2061978448">
    <w:abstractNumId w:val="35"/>
  </w:num>
  <w:num w:numId="16" w16cid:durableId="1593511229">
    <w:abstractNumId w:val="2"/>
  </w:num>
  <w:num w:numId="17" w16cid:durableId="287317777">
    <w:abstractNumId w:val="4"/>
  </w:num>
  <w:num w:numId="18" w16cid:durableId="1954172563">
    <w:abstractNumId w:val="9"/>
  </w:num>
  <w:num w:numId="19" w16cid:durableId="2025204576">
    <w:abstractNumId w:val="10"/>
  </w:num>
  <w:num w:numId="20" w16cid:durableId="2115444258">
    <w:abstractNumId w:val="12"/>
  </w:num>
  <w:num w:numId="21" w16cid:durableId="1115247143">
    <w:abstractNumId w:val="25"/>
  </w:num>
  <w:num w:numId="22" w16cid:durableId="1406024870">
    <w:abstractNumId w:val="30"/>
  </w:num>
  <w:num w:numId="23" w16cid:durableId="574163693">
    <w:abstractNumId w:val="19"/>
  </w:num>
  <w:num w:numId="24" w16cid:durableId="1414546647">
    <w:abstractNumId w:val="17"/>
  </w:num>
  <w:num w:numId="25" w16cid:durableId="2146316534">
    <w:abstractNumId w:val="31"/>
  </w:num>
  <w:num w:numId="26" w16cid:durableId="1323974507">
    <w:abstractNumId w:val="6"/>
  </w:num>
  <w:num w:numId="27" w16cid:durableId="595093358">
    <w:abstractNumId w:val="18"/>
  </w:num>
  <w:num w:numId="28" w16cid:durableId="1606041265">
    <w:abstractNumId w:val="21"/>
  </w:num>
  <w:num w:numId="29" w16cid:durableId="1937202949">
    <w:abstractNumId w:val="1"/>
  </w:num>
  <w:num w:numId="30" w16cid:durableId="581378707">
    <w:abstractNumId w:val="8"/>
  </w:num>
  <w:num w:numId="31" w16cid:durableId="1115903384">
    <w:abstractNumId w:val="34"/>
  </w:num>
  <w:num w:numId="32" w16cid:durableId="1523398631">
    <w:abstractNumId w:val="23"/>
  </w:num>
  <w:num w:numId="33" w16cid:durableId="1322344421">
    <w:abstractNumId w:val="3"/>
  </w:num>
  <w:num w:numId="34" w16cid:durableId="1080323868">
    <w:abstractNumId w:val="26"/>
  </w:num>
  <w:num w:numId="35" w16cid:durableId="151145833">
    <w:abstractNumId w:val="28"/>
  </w:num>
  <w:num w:numId="36" w16cid:durableId="16429295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CE"/>
    <w:rsid w:val="00001C2C"/>
    <w:rsid w:val="00001EB3"/>
    <w:rsid w:val="000030A4"/>
    <w:rsid w:val="00006044"/>
    <w:rsid w:val="00014A16"/>
    <w:rsid w:val="00014EB5"/>
    <w:rsid w:val="00017704"/>
    <w:rsid w:val="00017CF4"/>
    <w:rsid w:val="00017DFF"/>
    <w:rsid w:val="0002026B"/>
    <w:rsid w:val="0002104D"/>
    <w:rsid w:val="00023C3C"/>
    <w:rsid w:val="00024F7C"/>
    <w:rsid w:val="00025CA4"/>
    <w:rsid w:val="00026924"/>
    <w:rsid w:val="00031357"/>
    <w:rsid w:val="00033AE8"/>
    <w:rsid w:val="00035A4E"/>
    <w:rsid w:val="00035A6B"/>
    <w:rsid w:val="00040A20"/>
    <w:rsid w:val="00042598"/>
    <w:rsid w:val="00043539"/>
    <w:rsid w:val="00043952"/>
    <w:rsid w:val="000439F9"/>
    <w:rsid w:val="000444EB"/>
    <w:rsid w:val="00044B5B"/>
    <w:rsid w:val="000455E9"/>
    <w:rsid w:val="00047BB1"/>
    <w:rsid w:val="00047C23"/>
    <w:rsid w:val="00051099"/>
    <w:rsid w:val="000516BE"/>
    <w:rsid w:val="00052298"/>
    <w:rsid w:val="0005374D"/>
    <w:rsid w:val="00055CDD"/>
    <w:rsid w:val="0005642A"/>
    <w:rsid w:val="00056E41"/>
    <w:rsid w:val="0005751C"/>
    <w:rsid w:val="00063AC3"/>
    <w:rsid w:val="0006436E"/>
    <w:rsid w:val="00070359"/>
    <w:rsid w:val="000716DE"/>
    <w:rsid w:val="0007246F"/>
    <w:rsid w:val="0007524B"/>
    <w:rsid w:val="00075991"/>
    <w:rsid w:val="0007750C"/>
    <w:rsid w:val="00077D0E"/>
    <w:rsid w:val="00077DEE"/>
    <w:rsid w:val="000803BB"/>
    <w:rsid w:val="0008266F"/>
    <w:rsid w:val="0008282F"/>
    <w:rsid w:val="00082D39"/>
    <w:rsid w:val="00082E8D"/>
    <w:rsid w:val="000855AA"/>
    <w:rsid w:val="00085E64"/>
    <w:rsid w:val="000864BF"/>
    <w:rsid w:val="00086523"/>
    <w:rsid w:val="00094E04"/>
    <w:rsid w:val="000A593B"/>
    <w:rsid w:val="000A6469"/>
    <w:rsid w:val="000A69B0"/>
    <w:rsid w:val="000B2155"/>
    <w:rsid w:val="000B37AD"/>
    <w:rsid w:val="000B52DF"/>
    <w:rsid w:val="000C0117"/>
    <w:rsid w:val="000C0F8F"/>
    <w:rsid w:val="000D0DA7"/>
    <w:rsid w:val="000D0E50"/>
    <w:rsid w:val="000D174B"/>
    <w:rsid w:val="000D1EC9"/>
    <w:rsid w:val="000D3644"/>
    <w:rsid w:val="000D55E6"/>
    <w:rsid w:val="000D76EB"/>
    <w:rsid w:val="000E2876"/>
    <w:rsid w:val="000E3304"/>
    <w:rsid w:val="000E3569"/>
    <w:rsid w:val="000E3747"/>
    <w:rsid w:val="000E4EA4"/>
    <w:rsid w:val="000E74DB"/>
    <w:rsid w:val="000F020D"/>
    <w:rsid w:val="000F176F"/>
    <w:rsid w:val="000F483B"/>
    <w:rsid w:val="000F5355"/>
    <w:rsid w:val="000F5C2E"/>
    <w:rsid w:val="000F6532"/>
    <w:rsid w:val="000F721B"/>
    <w:rsid w:val="00103EE4"/>
    <w:rsid w:val="00105923"/>
    <w:rsid w:val="001071B9"/>
    <w:rsid w:val="00107782"/>
    <w:rsid w:val="00107B61"/>
    <w:rsid w:val="00114468"/>
    <w:rsid w:val="00114E54"/>
    <w:rsid w:val="00115B72"/>
    <w:rsid w:val="0011766E"/>
    <w:rsid w:val="00117ABC"/>
    <w:rsid w:val="00117FEC"/>
    <w:rsid w:val="00120C30"/>
    <w:rsid w:val="00120C37"/>
    <w:rsid w:val="00121315"/>
    <w:rsid w:val="0012204E"/>
    <w:rsid w:val="00127D6C"/>
    <w:rsid w:val="00127F74"/>
    <w:rsid w:val="00131159"/>
    <w:rsid w:val="00132AF4"/>
    <w:rsid w:val="00134820"/>
    <w:rsid w:val="00134D56"/>
    <w:rsid w:val="001362A1"/>
    <w:rsid w:val="001415F6"/>
    <w:rsid w:val="00142E55"/>
    <w:rsid w:val="00143418"/>
    <w:rsid w:val="0014395F"/>
    <w:rsid w:val="0014557B"/>
    <w:rsid w:val="00147FF8"/>
    <w:rsid w:val="0015159D"/>
    <w:rsid w:val="00154DD4"/>
    <w:rsid w:val="001600C8"/>
    <w:rsid w:val="00160615"/>
    <w:rsid w:val="001621FF"/>
    <w:rsid w:val="00162A58"/>
    <w:rsid w:val="00162BB5"/>
    <w:rsid w:val="00162C53"/>
    <w:rsid w:val="00162CAE"/>
    <w:rsid w:val="001633E1"/>
    <w:rsid w:val="00164B5F"/>
    <w:rsid w:val="00164B6C"/>
    <w:rsid w:val="001650FB"/>
    <w:rsid w:val="0016598C"/>
    <w:rsid w:val="00165B87"/>
    <w:rsid w:val="00165E1F"/>
    <w:rsid w:val="001663CF"/>
    <w:rsid w:val="001677F8"/>
    <w:rsid w:val="00171F9E"/>
    <w:rsid w:val="00174D80"/>
    <w:rsid w:val="00183FC1"/>
    <w:rsid w:val="00185D1C"/>
    <w:rsid w:val="0019120A"/>
    <w:rsid w:val="00191336"/>
    <w:rsid w:val="001945F6"/>
    <w:rsid w:val="00194EF1"/>
    <w:rsid w:val="00195F99"/>
    <w:rsid w:val="0019681D"/>
    <w:rsid w:val="001971E8"/>
    <w:rsid w:val="001A0393"/>
    <w:rsid w:val="001A3CF4"/>
    <w:rsid w:val="001A46BA"/>
    <w:rsid w:val="001A56FE"/>
    <w:rsid w:val="001A5E0B"/>
    <w:rsid w:val="001A62C0"/>
    <w:rsid w:val="001A68C7"/>
    <w:rsid w:val="001A6D72"/>
    <w:rsid w:val="001B274A"/>
    <w:rsid w:val="001B2FF3"/>
    <w:rsid w:val="001B7D05"/>
    <w:rsid w:val="001B7E34"/>
    <w:rsid w:val="001B7EC0"/>
    <w:rsid w:val="001C54D9"/>
    <w:rsid w:val="001C6667"/>
    <w:rsid w:val="001C71F4"/>
    <w:rsid w:val="001C72D5"/>
    <w:rsid w:val="001D2385"/>
    <w:rsid w:val="001D262F"/>
    <w:rsid w:val="001D347B"/>
    <w:rsid w:val="001D3DAA"/>
    <w:rsid w:val="001D619A"/>
    <w:rsid w:val="001D6634"/>
    <w:rsid w:val="001D74E9"/>
    <w:rsid w:val="001D7BB4"/>
    <w:rsid w:val="001E3314"/>
    <w:rsid w:val="001E4392"/>
    <w:rsid w:val="001E6F6D"/>
    <w:rsid w:val="001E7DE4"/>
    <w:rsid w:val="001F02BF"/>
    <w:rsid w:val="001F0A7A"/>
    <w:rsid w:val="001F237C"/>
    <w:rsid w:val="001F41FB"/>
    <w:rsid w:val="001F6063"/>
    <w:rsid w:val="001F65F1"/>
    <w:rsid w:val="001F6B83"/>
    <w:rsid w:val="002003A6"/>
    <w:rsid w:val="00202890"/>
    <w:rsid w:val="00206DB0"/>
    <w:rsid w:val="002070BD"/>
    <w:rsid w:val="0020714F"/>
    <w:rsid w:val="00210637"/>
    <w:rsid w:val="00212AC2"/>
    <w:rsid w:val="00215A0D"/>
    <w:rsid w:val="00217624"/>
    <w:rsid w:val="002213CF"/>
    <w:rsid w:val="00222DB0"/>
    <w:rsid w:val="0022341E"/>
    <w:rsid w:val="002239A7"/>
    <w:rsid w:val="00224B67"/>
    <w:rsid w:val="00226EBF"/>
    <w:rsid w:val="00230251"/>
    <w:rsid w:val="00230591"/>
    <w:rsid w:val="002314C6"/>
    <w:rsid w:val="00231CF3"/>
    <w:rsid w:val="00234065"/>
    <w:rsid w:val="00234997"/>
    <w:rsid w:val="00237072"/>
    <w:rsid w:val="002421F5"/>
    <w:rsid w:val="002422E9"/>
    <w:rsid w:val="00242F14"/>
    <w:rsid w:val="00243BFB"/>
    <w:rsid w:val="002450A6"/>
    <w:rsid w:val="00245A16"/>
    <w:rsid w:val="00245B53"/>
    <w:rsid w:val="00245EBA"/>
    <w:rsid w:val="00247987"/>
    <w:rsid w:val="0025093F"/>
    <w:rsid w:val="0025127D"/>
    <w:rsid w:val="00255110"/>
    <w:rsid w:val="00257C94"/>
    <w:rsid w:val="00260FD6"/>
    <w:rsid w:val="00262936"/>
    <w:rsid w:val="002630D0"/>
    <w:rsid w:val="00264045"/>
    <w:rsid w:val="00264FFE"/>
    <w:rsid w:val="00270D97"/>
    <w:rsid w:val="00272051"/>
    <w:rsid w:val="00272266"/>
    <w:rsid w:val="002733FC"/>
    <w:rsid w:val="00273501"/>
    <w:rsid w:val="00273ACA"/>
    <w:rsid w:val="00275129"/>
    <w:rsid w:val="00275C00"/>
    <w:rsid w:val="00276BD8"/>
    <w:rsid w:val="00280D28"/>
    <w:rsid w:val="002839CF"/>
    <w:rsid w:val="00284DF1"/>
    <w:rsid w:val="002855C5"/>
    <w:rsid w:val="00285F31"/>
    <w:rsid w:val="00286F77"/>
    <w:rsid w:val="002900B6"/>
    <w:rsid w:val="00290421"/>
    <w:rsid w:val="0029361E"/>
    <w:rsid w:val="00293DF2"/>
    <w:rsid w:val="00294392"/>
    <w:rsid w:val="00294CFD"/>
    <w:rsid w:val="002959CA"/>
    <w:rsid w:val="00297C07"/>
    <w:rsid w:val="002A10E3"/>
    <w:rsid w:val="002A366B"/>
    <w:rsid w:val="002A4CD8"/>
    <w:rsid w:val="002A4F60"/>
    <w:rsid w:val="002A5DE1"/>
    <w:rsid w:val="002A7108"/>
    <w:rsid w:val="002B0A5D"/>
    <w:rsid w:val="002B0FBC"/>
    <w:rsid w:val="002B2283"/>
    <w:rsid w:val="002B25B3"/>
    <w:rsid w:val="002B449B"/>
    <w:rsid w:val="002B5F34"/>
    <w:rsid w:val="002B6C39"/>
    <w:rsid w:val="002B7910"/>
    <w:rsid w:val="002C0A8D"/>
    <w:rsid w:val="002C1F9D"/>
    <w:rsid w:val="002C28E1"/>
    <w:rsid w:val="002C4B86"/>
    <w:rsid w:val="002C5183"/>
    <w:rsid w:val="002C58FC"/>
    <w:rsid w:val="002C71B8"/>
    <w:rsid w:val="002C7321"/>
    <w:rsid w:val="002C7699"/>
    <w:rsid w:val="002D051D"/>
    <w:rsid w:val="002D1F04"/>
    <w:rsid w:val="002D1F40"/>
    <w:rsid w:val="002D303A"/>
    <w:rsid w:val="002D4E8E"/>
    <w:rsid w:val="002D70A5"/>
    <w:rsid w:val="002D7989"/>
    <w:rsid w:val="002E0813"/>
    <w:rsid w:val="002E100F"/>
    <w:rsid w:val="002E19C2"/>
    <w:rsid w:val="002E2FB2"/>
    <w:rsid w:val="002E4258"/>
    <w:rsid w:val="002E5C67"/>
    <w:rsid w:val="002E5D7F"/>
    <w:rsid w:val="002F05BF"/>
    <w:rsid w:val="002F4341"/>
    <w:rsid w:val="002F6C62"/>
    <w:rsid w:val="00300119"/>
    <w:rsid w:val="003002A1"/>
    <w:rsid w:val="003013F0"/>
    <w:rsid w:val="0030162F"/>
    <w:rsid w:val="0030420D"/>
    <w:rsid w:val="00305CC4"/>
    <w:rsid w:val="00306811"/>
    <w:rsid w:val="00307036"/>
    <w:rsid w:val="0031210A"/>
    <w:rsid w:val="00312C78"/>
    <w:rsid w:val="00313299"/>
    <w:rsid w:val="0031448A"/>
    <w:rsid w:val="00314D25"/>
    <w:rsid w:val="0031580B"/>
    <w:rsid w:val="00315828"/>
    <w:rsid w:val="003164D6"/>
    <w:rsid w:val="0032118E"/>
    <w:rsid w:val="00321D4A"/>
    <w:rsid w:val="00323E63"/>
    <w:rsid w:val="00325FE1"/>
    <w:rsid w:val="00326D40"/>
    <w:rsid w:val="00327F4E"/>
    <w:rsid w:val="00331616"/>
    <w:rsid w:val="00331D1E"/>
    <w:rsid w:val="003332D0"/>
    <w:rsid w:val="00335026"/>
    <w:rsid w:val="003404BA"/>
    <w:rsid w:val="00341636"/>
    <w:rsid w:val="00342215"/>
    <w:rsid w:val="003425DF"/>
    <w:rsid w:val="00342F64"/>
    <w:rsid w:val="00343264"/>
    <w:rsid w:val="0034626D"/>
    <w:rsid w:val="003474AC"/>
    <w:rsid w:val="00351C98"/>
    <w:rsid w:val="003545B3"/>
    <w:rsid w:val="003607BE"/>
    <w:rsid w:val="003616BB"/>
    <w:rsid w:val="00361BF7"/>
    <w:rsid w:val="00361F67"/>
    <w:rsid w:val="0036455A"/>
    <w:rsid w:val="00365492"/>
    <w:rsid w:val="00365BB3"/>
    <w:rsid w:val="003711BA"/>
    <w:rsid w:val="00371E46"/>
    <w:rsid w:val="0037453A"/>
    <w:rsid w:val="003747FA"/>
    <w:rsid w:val="0037521B"/>
    <w:rsid w:val="00376EC9"/>
    <w:rsid w:val="003771EC"/>
    <w:rsid w:val="00380537"/>
    <w:rsid w:val="003846FB"/>
    <w:rsid w:val="0038659B"/>
    <w:rsid w:val="00386C33"/>
    <w:rsid w:val="00387177"/>
    <w:rsid w:val="003874A4"/>
    <w:rsid w:val="00390E3E"/>
    <w:rsid w:val="00392EF2"/>
    <w:rsid w:val="00394CF3"/>
    <w:rsid w:val="003963E0"/>
    <w:rsid w:val="00396E08"/>
    <w:rsid w:val="003975FD"/>
    <w:rsid w:val="003A1AB5"/>
    <w:rsid w:val="003A1B93"/>
    <w:rsid w:val="003A23BC"/>
    <w:rsid w:val="003A47F4"/>
    <w:rsid w:val="003A4DF1"/>
    <w:rsid w:val="003B0250"/>
    <w:rsid w:val="003B11A5"/>
    <w:rsid w:val="003B150D"/>
    <w:rsid w:val="003B3F0C"/>
    <w:rsid w:val="003B4E2E"/>
    <w:rsid w:val="003B5EFD"/>
    <w:rsid w:val="003B70F1"/>
    <w:rsid w:val="003C180C"/>
    <w:rsid w:val="003C4B35"/>
    <w:rsid w:val="003C525D"/>
    <w:rsid w:val="003C6D8C"/>
    <w:rsid w:val="003C712E"/>
    <w:rsid w:val="003C7637"/>
    <w:rsid w:val="003D2539"/>
    <w:rsid w:val="003D3346"/>
    <w:rsid w:val="003D3926"/>
    <w:rsid w:val="003D57E2"/>
    <w:rsid w:val="003E02FB"/>
    <w:rsid w:val="003E1C7C"/>
    <w:rsid w:val="003E224E"/>
    <w:rsid w:val="003E6785"/>
    <w:rsid w:val="003E6A89"/>
    <w:rsid w:val="003F0B82"/>
    <w:rsid w:val="003F136F"/>
    <w:rsid w:val="003F20CB"/>
    <w:rsid w:val="003F2E88"/>
    <w:rsid w:val="003F5796"/>
    <w:rsid w:val="003F79E0"/>
    <w:rsid w:val="00400985"/>
    <w:rsid w:val="00402378"/>
    <w:rsid w:val="00402F74"/>
    <w:rsid w:val="00403D36"/>
    <w:rsid w:val="00405AF5"/>
    <w:rsid w:val="004065A6"/>
    <w:rsid w:val="004072A6"/>
    <w:rsid w:val="00410BE6"/>
    <w:rsid w:val="00412C43"/>
    <w:rsid w:val="0041384D"/>
    <w:rsid w:val="004147C8"/>
    <w:rsid w:val="00414FDB"/>
    <w:rsid w:val="00416C59"/>
    <w:rsid w:val="0041718C"/>
    <w:rsid w:val="00422335"/>
    <w:rsid w:val="00422AD3"/>
    <w:rsid w:val="00427CEC"/>
    <w:rsid w:val="00430072"/>
    <w:rsid w:val="00431633"/>
    <w:rsid w:val="004324E2"/>
    <w:rsid w:val="0043368E"/>
    <w:rsid w:val="004339AD"/>
    <w:rsid w:val="004340EA"/>
    <w:rsid w:val="004350C3"/>
    <w:rsid w:val="00435319"/>
    <w:rsid w:val="00436B1D"/>
    <w:rsid w:val="00446479"/>
    <w:rsid w:val="004469CE"/>
    <w:rsid w:val="0044748B"/>
    <w:rsid w:val="004501B8"/>
    <w:rsid w:val="0045131B"/>
    <w:rsid w:val="0045233B"/>
    <w:rsid w:val="00452FC6"/>
    <w:rsid w:val="00455917"/>
    <w:rsid w:val="00455AD3"/>
    <w:rsid w:val="00461FBD"/>
    <w:rsid w:val="00462033"/>
    <w:rsid w:val="00465BAD"/>
    <w:rsid w:val="004760FB"/>
    <w:rsid w:val="004766FA"/>
    <w:rsid w:val="0047689F"/>
    <w:rsid w:val="00476B32"/>
    <w:rsid w:val="0047715D"/>
    <w:rsid w:val="0048034E"/>
    <w:rsid w:val="00480A23"/>
    <w:rsid w:val="004827B4"/>
    <w:rsid w:val="00482C57"/>
    <w:rsid w:val="004832AD"/>
    <w:rsid w:val="00485485"/>
    <w:rsid w:val="00487A90"/>
    <w:rsid w:val="00490728"/>
    <w:rsid w:val="00491A29"/>
    <w:rsid w:val="00491A5A"/>
    <w:rsid w:val="00493ADA"/>
    <w:rsid w:val="00493C73"/>
    <w:rsid w:val="0049699A"/>
    <w:rsid w:val="00496E2D"/>
    <w:rsid w:val="0049710D"/>
    <w:rsid w:val="00497C79"/>
    <w:rsid w:val="004A230F"/>
    <w:rsid w:val="004A2CA8"/>
    <w:rsid w:val="004A4B7D"/>
    <w:rsid w:val="004A6025"/>
    <w:rsid w:val="004A6B02"/>
    <w:rsid w:val="004A7383"/>
    <w:rsid w:val="004A787E"/>
    <w:rsid w:val="004A798F"/>
    <w:rsid w:val="004B220C"/>
    <w:rsid w:val="004B3905"/>
    <w:rsid w:val="004B5191"/>
    <w:rsid w:val="004B56C1"/>
    <w:rsid w:val="004B6CFC"/>
    <w:rsid w:val="004B72B9"/>
    <w:rsid w:val="004C1F04"/>
    <w:rsid w:val="004C48A5"/>
    <w:rsid w:val="004C5C69"/>
    <w:rsid w:val="004D051D"/>
    <w:rsid w:val="004D2E05"/>
    <w:rsid w:val="004D3A36"/>
    <w:rsid w:val="004D3ABA"/>
    <w:rsid w:val="004D5087"/>
    <w:rsid w:val="004D5A9C"/>
    <w:rsid w:val="004D5EC0"/>
    <w:rsid w:val="004D73C3"/>
    <w:rsid w:val="004E1B9B"/>
    <w:rsid w:val="004E25B6"/>
    <w:rsid w:val="004E4D3E"/>
    <w:rsid w:val="004E5850"/>
    <w:rsid w:val="004E58E8"/>
    <w:rsid w:val="004E5DF7"/>
    <w:rsid w:val="004E77A7"/>
    <w:rsid w:val="004F107D"/>
    <w:rsid w:val="004F17E2"/>
    <w:rsid w:val="004F27DB"/>
    <w:rsid w:val="004F39D8"/>
    <w:rsid w:val="004F5863"/>
    <w:rsid w:val="0050163D"/>
    <w:rsid w:val="00504A49"/>
    <w:rsid w:val="00505553"/>
    <w:rsid w:val="00505677"/>
    <w:rsid w:val="005100CF"/>
    <w:rsid w:val="00510BA9"/>
    <w:rsid w:val="00510EF7"/>
    <w:rsid w:val="005150E9"/>
    <w:rsid w:val="005170DD"/>
    <w:rsid w:val="00520EC5"/>
    <w:rsid w:val="00523238"/>
    <w:rsid w:val="00525119"/>
    <w:rsid w:val="005308C4"/>
    <w:rsid w:val="00530D64"/>
    <w:rsid w:val="00531D80"/>
    <w:rsid w:val="0053270E"/>
    <w:rsid w:val="00534883"/>
    <w:rsid w:val="00534888"/>
    <w:rsid w:val="00534F56"/>
    <w:rsid w:val="0053647C"/>
    <w:rsid w:val="00541DFD"/>
    <w:rsid w:val="0054241F"/>
    <w:rsid w:val="00544529"/>
    <w:rsid w:val="00544B77"/>
    <w:rsid w:val="005455FC"/>
    <w:rsid w:val="00545C31"/>
    <w:rsid w:val="00546DF0"/>
    <w:rsid w:val="00547AC8"/>
    <w:rsid w:val="00552D48"/>
    <w:rsid w:val="005542D6"/>
    <w:rsid w:val="0055450E"/>
    <w:rsid w:val="00554586"/>
    <w:rsid w:val="00555214"/>
    <w:rsid w:val="00555A07"/>
    <w:rsid w:val="00555C39"/>
    <w:rsid w:val="0056192F"/>
    <w:rsid w:val="00562C61"/>
    <w:rsid w:val="005649DA"/>
    <w:rsid w:val="005735A0"/>
    <w:rsid w:val="00576DBD"/>
    <w:rsid w:val="00580027"/>
    <w:rsid w:val="00581E50"/>
    <w:rsid w:val="00582E35"/>
    <w:rsid w:val="00583867"/>
    <w:rsid w:val="00583D71"/>
    <w:rsid w:val="00590620"/>
    <w:rsid w:val="00590BB8"/>
    <w:rsid w:val="00592465"/>
    <w:rsid w:val="005935C3"/>
    <w:rsid w:val="00594050"/>
    <w:rsid w:val="00595C36"/>
    <w:rsid w:val="00596D3E"/>
    <w:rsid w:val="00597E59"/>
    <w:rsid w:val="005A0456"/>
    <w:rsid w:val="005A1953"/>
    <w:rsid w:val="005A314C"/>
    <w:rsid w:val="005A359B"/>
    <w:rsid w:val="005A39A3"/>
    <w:rsid w:val="005A607B"/>
    <w:rsid w:val="005A6350"/>
    <w:rsid w:val="005A65BC"/>
    <w:rsid w:val="005A68D9"/>
    <w:rsid w:val="005A7E97"/>
    <w:rsid w:val="005B00A1"/>
    <w:rsid w:val="005B13D3"/>
    <w:rsid w:val="005B1780"/>
    <w:rsid w:val="005B334C"/>
    <w:rsid w:val="005B5B18"/>
    <w:rsid w:val="005B5BF3"/>
    <w:rsid w:val="005B6D23"/>
    <w:rsid w:val="005C08FC"/>
    <w:rsid w:val="005C0A09"/>
    <w:rsid w:val="005C247C"/>
    <w:rsid w:val="005C40AE"/>
    <w:rsid w:val="005C4E9D"/>
    <w:rsid w:val="005C5B70"/>
    <w:rsid w:val="005D3FC7"/>
    <w:rsid w:val="005D41E1"/>
    <w:rsid w:val="005D50EA"/>
    <w:rsid w:val="005E00AF"/>
    <w:rsid w:val="005E334A"/>
    <w:rsid w:val="005E36F6"/>
    <w:rsid w:val="005E5738"/>
    <w:rsid w:val="005E6734"/>
    <w:rsid w:val="005E7DA5"/>
    <w:rsid w:val="005F0485"/>
    <w:rsid w:val="005F13D2"/>
    <w:rsid w:val="005F208E"/>
    <w:rsid w:val="005F2386"/>
    <w:rsid w:val="005F2A8F"/>
    <w:rsid w:val="005F515C"/>
    <w:rsid w:val="005F7182"/>
    <w:rsid w:val="005F763E"/>
    <w:rsid w:val="00603739"/>
    <w:rsid w:val="0060400C"/>
    <w:rsid w:val="00604EE1"/>
    <w:rsid w:val="00605760"/>
    <w:rsid w:val="006070B0"/>
    <w:rsid w:val="00607290"/>
    <w:rsid w:val="00607E37"/>
    <w:rsid w:val="006106A3"/>
    <w:rsid w:val="00610A37"/>
    <w:rsid w:val="00611F0B"/>
    <w:rsid w:val="006161C4"/>
    <w:rsid w:val="006161C6"/>
    <w:rsid w:val="0061631B"/>
    <w:rsid w:val="006167B2"/>
    <w:rsid w:val="00620299"/>
    <w:rsid w:val="0062069F"/>
    <w:rsid w:val="00620D47"/>
    <w:rsid w:val="0062167E"/>
    <w:rsid w:val="00622AA5"/>
    <w:rsid w:val="006237BC"/>
    <w:rsid w:val="00624E72"/>
    <w:rsid w:val="00626774"/>
    <w:rsid w:val="00626987"/>
    <w:rsid w:val="00626F93"/>
    <w:rsid w:val="00627D7E"/>
    <w:rsid w:val="00630AC3"/>
    <w:rsid w:val="00631A3F"/>
    <w:rsid w:val="00632B81"/>
    <w:rsid w:val="00633CBD"/>
    <w:rsid w:val="00633D5C"/>
    <w:rsid w:val="006371A2"/>
    <w:rsid w:val="0063728D"/>
    <w:rsid w:val="00640295"/>
    <w:rsid w:val="00640821"/>
    <w:rsid w:val="00642C79"/>
    <w:rsid w:val="00643208"/>
    <w:rsid w:val="0064479C"/>
    <w:rsid w:val="00645B24"/>
    <w:rsid w:val="00646D2F"/>
    <w:rsid w:val="00646E97"/>
    <w:rsid w:val="00647200"/>
    <w:rsid w:val="00651402"/>
    <w:rsid w:val="00655AE6"/>
    <w:rsid w:val="00660196"/>
    <w:rsid w:val="00660870"/>
    <w:rsid w:val="00661BB2"/>
    <w:rsid w:val="00662A38"/>
    <w:rsid w:val="0067010A"/>
    <w:rsid w:val="00670EB2"/>
    <w:rsid w:val="00673114"/>
    <w:rsid w:val="0067578E"/>
    <w:rsid w:val="006772FB"/>
    <w:rsid w:val="00677D7A"/>
    <w:rsid w:val="0068125E"/>
    <w:rsid w:val="006829E1"/>
    <w:rsid w:val="00682BF2"/>
    <w:rsid w:val="00682D4D"/>
    <w:rsid w:val="00683EC1"/>
    <w:rsid w:val="00685138"/>
    <w:rsid w:val="00685F85"/>
    <w:rsid w:val="00686FAE"/>
    <w:rsid w:val="006907FE"/>
    <w:rsid w:val="006921E0"/>
    <w:rsid w:val="006935C9"/>
    <w:rsid w:val="00695A07"/>
    <w:rsid w:val="00696E8C"/>
    <w:rsid w:val="006973F9"/>
    <w:rsid w:val="00697FF0"/>
    <w:rsid w:val="006A59D5"/>
    <w:rsid w:val="006A5DAF"/>
    <w:rsid w:val="006A7CB5"/>
    <w:rsid w:val="006A7ECB"/>
    <w:rsid w:val="006B1683"/>
    <w:rsid w:val="006B2159"/>
    <w:rsid w:val="006B6CF8"/>
    <w:rsid w:val="006C064F"/>
    <w:rsid w:val="006C41BE"/>
    <w:rsid w:val="006C4318"/>
    <w:rsid w:val="006C7BF4"/>
    <w:rsid w:val="006D2FC3"/>
    <w:rsid w:val="006D332A"/>
    <w:rsid w:val="006D3E38"/>
    <w:rsid w:val="006D3E5F"/>
    <w:rsid w:val="006D4485"/>
    <w:rsid w:val="006D6005"/>
    <w:rsid w:val="006E0B41"/>
    <w:rsid w:val="006E0D21"/>
    <w:rsid w:val="006E2014"/>
    <w:rsid w:val="006E22CF"/>
    <w:rsid w:val="006E3938"/>
    <w:rsid w:val="006E3B56"/>
    <w:rsid w:val="006E3F43"/>
    <w:rsid w:val="006E4F14"/>
    <w:rsid w:val="006F1EB1"/>
    <w:rsid w:val="006F35E2"/>
    <w:rsid w:val="006F5A43"/>
    <w:rsid w:val="006F5B04"/>
    <w:rsid w:val="006F631D"/>
    <w:rsid w:val="00700E22"/>
    <w:rsid w:val="00701CAD"/>
    <w:rsid w:val="00701E3C"/>
    <w:rsid w:val="00702409"/>
    <w:rsid w:val="007045AF"/>
    <w:rsid w:val="00706E9D"/>
    <w:rsid w:val="00706F9F"/>
    <w:rsid w:val="00710209"/>
    <w:rsid w:val="00713038"/>
    <w:rsid w:val="007132A2"/>
    <w:rsid w:val="007135CB"/>
    <w:rsid w:val="00714CF2"/>
    <w:rsid w:val="00715D5C"/>
    <w:rsid w:val="007161BC"/>
    <w:rsid w:val="00716F32"/>
    <w:rsid w:val="00717FEC"/>
    <w:rsid w:val="00720007"/>
    <w:rsid w:val="007204AE"/>
    <w:rsid w:val="00720880"/>
    <w:rsid w:val="00721BE5"/>
    <w:rsid w:val="00722FD2"/>
    <w:rsid w:val="007263F3"/>
    <w:rsid w:val="00726C50"/>
    <w:rsid w:val="007330A7"/>
    <w:rsid w:val="007342DF"/>
    <w:rsid w:val="00734BE1"/>
    <w:rsid w:val="0073DE23"/>
    <w:rsid w:val="00740BEE"/>
    <w:rsid w:val="00741F0D"/>
    <w:rsid w:val="007449C0"/>
    <w:rsid w:val="00744DE7"/>
    <w:rsid w:val="0075219D"/>
    <w:rsid w:val="00752411"/>
    <w:rsid w:val="00753507"/>
    <w:rsid w:val="00753914"/>
    <w:rsid w:val="00753C01"/>
    <w:rsid w:val="007566DA"/>
    <w:rsid w:val="00756BC9"/>
    <w:rsid w:val="00760EC5"/>
    <w:rsid w:val="00762998"/>
    <w:rsid w:val="007634D8"/>
    <w:rsid w:val="0076404B"/>
    <w:rsid w:val="00764D89"/>
    <w:rsid w:val="00764DF9"/>
    <w:rsid w:val="00765208"/>
    <w:rsid w:val="007652E1"/>
    <w:rsid w:val="0076541A"/>
    <w:rsid w:val="00765A9C"/>
    <w:rsid w:val="00767CAD"/>
    <w:rsid w:val="0077061E"/>
    <w:rsid w:val="00771092"/>
    <w:rsid w:val="00771519"/>
    <w:rsid w:val="00771B51"/>
    <w:rsid w:val="00773E68"/>
    <w:rsid w:val="00774289"/>
    <w:rsid w:val="007767C6"/>
    <w:rsid w:val="00780148"/>
    <w:rsid w:val="00780C36"/>
    <w:rsid w:val="00782ACD"/>
    <w:rsid w:val="00785688"/>
    <w:rsid w:val="0078594D"/>
    <w:rsid w:val="00786138"/>
    <w:rsid w:val="00794223"/>
    <w:rsid w:val="007A17A8"/>
    <w:rsid w:val="007A17D5"/>
    <w:rsid w:val="007A460A"/>
    <w:rsid w:val="007A4C53"/>
    <w:rsid w:val="007A520F"/>
    <w:rsid w:val="007A5488"/>
    <w:rsid w:val="007B04A9"/>
    <w:rsid w:val="007B1812"/>
    <w:rsid w:val="007B1A13"/>
    <w:rsid w:val="007B29A0"/>
    <w:rsid w:val="007B29BE"/>
    <w:rsid w:val="007B2A06"/>
    <w:rsid w:val="007B5ABA"/>
    <w:rsid w:val="007B6237"/>
    <w:rsid w:val="007B6441"/>
    <w:rsid w:val="007B6CE6"/>
    <w:rsid w:val="007B74D2"/>
    <w:rsid w:val="007B7B57"/>
    <w:rsid w:val="007C06BB"/>
    <w:rsid w:val="007C1D69"/>
    <w:rsid w:val="007C42C5"/>
    <w:rsid w:val="007C4D67"/>
    <w:rsid w:val="007C5B5D"/>
    <w:rsid w:val="007C5D6B"/>
    <w:rsid w:val="007C77B1"/>
    <w:rsid w:val="007D057A"/>
    <w:rsid w:val="007D1B5C"/>
    <w:rsid w:val="007D6942"/>
    <w:rsid w:val="007D754C"/>
    <w:rsid w:val="007D7EF8"/>
    <w:rsid w:val="007E029D"/>
    <w:rsid w:val="007E5720"/>
    <w:rsid w:val="007E5955"/>
    <w:rsid w:val="007E5EF8"/>
    <w:rsid w:val="007F04EE"/>
    <w:rsid w:val="007F126B"/>
    <w:rsid w:val="007F1771"/>
    <w:rsid w:val="007F19A9"/>
    <w:rsid w:val="007F1D06"/>
    <w:rsid w:val="007F3060"/>
    <w:rsid w:val="007F330E"/>
    <w:rsid w:val="007F50E0"/>
    <w:rsid w:val="007F6414"/>
    <w:rsid w:val="00801403"/>
    <w:rsid w:val="0080187E"/>
    <w:rsid w:val="00804631"/>
    <w:rsid w:val="00807470"/>
    <w:rsid w:val="00807BE5"/>
    <w:rsid w:val="00812A83"/>
    <w:rsid w:val="0081499B"/>
    <w:rsid w:val="00816E2A"/>
    <w:rsid w:val="008214BA"/>
    <w:rsid w:val="00822FD9"/>
    <w:rsid w:val="008242A2"/>
    <w:rsid w:val="0082660C"/>
    <w:rsid w:val="0083062E"/>
    <w:rsid w:val="00833607"/>
    <w:rsid w:val="00833D51"/>
    <w:rsid w:val="00834B1F"/>
    <w:rsid w:val="008360B8"/>
    <w:rsid w:val="00836238"/>
    <w:rsid w:val="00836843"/>
    <w:rsid w:val="0083766C"/>
    <w:rsid w:val="0084257A"/>
    <w:rsid w:val="008465EB"/>
    <w:rsid w:val="008501DD"/>
    <w:rsid w:val="00850584"/>
    <w:rsid w:val="00850AAE"/>
    <w:rsid w:val="008534E6"/>
    <w:rsid w:val="00854209"/>
    <w:rsid w:val="008569F3"/>
    <w:rsid w:val="0086029D"/>
    <w:rsid w:val="0086056F"/>
    <w:rsid w:val="0086223D"/>
    <w:rsid w:val="008626F3"/>
    <w:rsid w:val="00862B85"/>
    <w:rsid w:val="0086364B"/>
    <w:rsid w:val="00864892"/>
    <w:rsid w:val="00872119"/>
    <w:rsid w:val="008757FA"/>
    <w:rsid w:val="008774CA"/>
    <w:rsid w:val="008825BF"/>
    <w:rsid w:val="008845EA"/>
    <w:rsid w:val="00884E92"/>
    <w:rsid w:val="00887D4D"/>
    <w:rsid w:val="008909E8"/>
    <w:rsid w:val="00891361"/>
    <w:rsid w:val="0089175A"/>
    <w:rsid w:val="00894046"/>
    <w:rsid w:val="0089439A"/>
    <w:rsid w:val="00895520"/>
    <w:rsid w:val="00896E06"/>
    <w:rsid w:val="008A29D4"/>
    <w:rsid w:val="008A41BF"/>
    <w:rsid w:val="008A42FE"/>
    <w:rsid w:val="008A7904"/>
    <w:rsid w:val="008B23AF"/>
    <w:rsid w:val="008B2ED3"/>
    <w:rsid w:val="008B4763"/>
    <w:rsid w:val="008C14EA"/>
    <w:rsid w:val="008C2485"/>
    <w:rsid w:val="008C2B5E"/>
    <w:rsid w:val="008C58BB"/>
    <w:rsid w:val="008C6A6D"/>
    <w:rsid w:val="008C7DBB"/>
    <w:rsid w:val="008D1887"/>
    <w:rsid w:val="008D247E"/>
    <w:rsid w:val="008D4840"/>
    <w:rsid w:val="008D7480"/>
    <w:rsid w:val="008D7AD3"/>
    <w:rsid w:val="008D7F47"/>
    <w:rsid w:val="008E10AF"/>
    <w:rsid w:val="008E340C"/>
    <w:rsid w:val="008E39DD"/>
    <w:rsid w:val="008E632F"/>
    <w:rsid w:val="008E6615"/>
    <w:rsid w:val="008E7183"/>
    <w:rsid w:val="008E73F8"/>
    <w:rsid w:val="008F1FB8"/>
    <w:rsid w:val="008F40FB"/>
    <w:rsid w:val="008F4545"/>
    <w:rsid w:val="008F471E"/>
    <w:rsid w:val="008F4878"/>
    <w:rsid w:val="008F5A4C"/>
    <w:rsid w:val="00900681"/>
    <w:rsid w:val="00900E51"/>
    <w:rsid w:val="00901EC3"/>
    <w:rsid w:val="009025B6"/>
    <w:rsid w:val="009042E2"/>
    <w:rsid w:val="00904F88"/>
    <w:rsid w:val="0091085D"/>
    <w:rsid w:val="00914ECA"/>
    <w:rsid w:val="009169BD"/>
    <w:rsid w:val="0092136C"/>
    <w:rsid w:val="00923729"/>
    <w:rsid w:val="00924A6E"/>
    <w:rsid w:val="00924E00"/>
    <w:rsid w:val="00930FE8"/>
    <w:rsid w:val="009327FB"/>
    <w:rsid w:val="0093538A"/>
    <w:rsid w:val="00935ABB"/>
    <w:rsid w:val="00935B7B"/>
    <w:rsid w:val="009409F9"/>
    <w:rsid w:val="00942C54"/>
    <w:rsid w:val="00946458"/>
    <w:rsid w:val="0094673B"/>
    <w:rsid w:val="00952DF2"/>
    <w:rsid w:val="009536E1"/>
    <w:rsid w:val="00955C36"/>
    <w:rsid w:val="00955D3F"/>
    <w:rsid w:val="00957068"/>
    <w:rsid w:val="00961161"/>
    <w:rsid w:val="00961A92"/>
    <w:rsid w:val="009622C3"/>
    <w:rsid w:val="009627B5"/>
    <w:rsid w:val="00966742"/>
    <w:rsid w:val="009716E9"/>
    <w:rsid w:val="00971AD2"/>
    <w:rsid w:val="00972B76"/>
    <w:rsid w:val="0098153C"/>
    <w:rsid w:val="0098219C"/>
    <w:rsid w:val="009823CB"/>
    <w:rsid w:val="009836B6"/>
    <w:rsid w:val="00984341"/>
    <w:rsid w:val="0098484B"/>
    <w:rsid w:val="009904C3"/>
    <w:rsid w:val="00993A87"/>
    <w:rsid w:val="00993F69"/>
    <w:rsid w:val="0099487B"/>
    <w:rsid w:val="00996D4E"/>
    <w:rsid w:val="00996F53"/>
    <w:rsid w:val="00997A30"/>
    <w:rsid w:val="009A0D6E"/>
    <w:rsid w:val="009A0F3F"/>
    <w:rsid w:val="009A1AEE"/>
    <w:rsid w:val="009A4C5F"/>
    <w:rsid w:val="009A602F"/>
    <w:rsid w:val="009B2A38"/>
    <w:rsid w:val="009B5BAC"/>
    <w:rsid w:val="009B66B3"/>
    <w:rsid w:val="009B78F8"/>
    <w:rsid w:val="009C02CD"/>
    <w:rsid w:val="009C0F5D"/>
    <w:rsid w:val="009C15AB"/>
    <w:rsid w:val="009C1644"/>
    <w:rsid w:val="009C2964"/>
    <w:rsid w:val="009C4170"/>
    <w:rsid w:val="009C6246"/>
    <w:rsid w:val="009C7271"/>
    <w:rsid w:val="009C78EF"/>
    <w:rsid w:val="009D2200"/>
    <w:rsid w:val="009D372F"/>
    <w:rsid w:val="009D44EE"/>
    <w:rsid w:val="009D4F9B"/>
    <w:rsid w:val="009E449E"/>
    <w:rsid w:val="009E5509"/>
    <w:rsid w:val="009F267B"/>
    <w:rsid w:val="009F50BD"/>
    <w:rsid w:val="009F7C8F"/>
    <w:rsid w:val="00A0132B"/>
    <w:rsid w:val="00A01A51"/>
    <w:rsid w:val="00A060C9"/>
    <w:rsid w:val="00A07514"/>
    <w:rsid w:val="00A07A54"/>
    <w:rsid w:val="00A10328"/>
    <w:rsid w:val="00A105DC"/>
    <w:rsid w:val="00A10B09"/>
    <w:rsid w:val="00A15402"/>
    <w:rsid w:val="00A156EE"/>
    <w:rsid w:val="00A17718"/>
    <w:rsid w:val="00A1799C"/>
    <w:rsid w:val="00A24FA8"/>
    <w:rsid w:val="00A2688B"/>
    <w:rsid w:val="00A300C0"/>
    <w:rsid w:val="00A321E2"/>
    <w:rsid w:val="00A329F1"/>
    <w:rsid w:val="00A32CB3"/>
    <w:rsid w:val="00A33925"/>
    <w:rsid w:val="00A37DF6"/>
    <w:rsid w:val="00A4028B"/>
    <w:rsid w:val="00A424C9"/>
    <w:rsid w:val="00A4350C"/>
    <w:rsid w:val="00A44441"/>
    <w:rsid w:val="00A45EE0"/>
    <w:rsid w:val="00A46454"/>
    <w:rsid w:val="00A5113B"/>
    <w:rsid w:val="00A52461"/>
    <w:rsid w:val="00A54D5C"/>
    <w:rsid w:val="00A604F2"/>
    <w:rsid w:val="00A60F83"/>
    <w:rsid w:val="00A65A1C"/>
    <w:rsid w:val="00A660B0"/>
    <w:rsid w:val="00A6752C"/>
    <w:rsid w:val="00A72330"/>
    <w:rsid w:val="00A72D63"/>
    <w:rsid w:val="00A73ABF"/>
    <w:rsid w:val="00A75E2B"/>
    <w:rsid w:val="00A81984"/>
    <w:rsid w:val="00A82EDE"/>
    <w:rsid w:val="00A8497D"/>
    <w:rsid w:val="00A86300"/>
    <w:rsid w:val="00A8728A"/>
    <w:rsid w:val="00A875D9"/>
    <w:rsid w:val="00A91FAE"/>
    <w:rsid w:val="00A92E69"/>
    <w:rsid w:val="00A93826"/>
    <w:rsid w:val="00AA1263"/>
    <w:rsid w:val="00AA29A0"/>
    <w:rsid w:val="00AA3710"/>
    <w:rsid w:val="00AA378E"/>
    <w:rsid w:val="00AA4795"/>
    <w:rsid w:val="00AA57F2"/>
    <w:rsid w:val="00AA5DBB"/>
    <w:rsid w:val="00AB3661"/>
    <w:rsid w:val="00AB6320"/>
    <w:rsid w:val="00AB7804"/>
    <w:rsid w:val="00AC174D"/>
    <w:rsid w:val="00AC2793"/>
    <w:rsid w:val="00AC2808"/>
    <w:rsid w:val="00AC4A20"/>
    <w:rsid w:val="00AC4ABF"/>
    <w:rsid w:val="00AC4DF7"/>
    <w:rsid w:val="00AC6F51"/>
    <w:rsid w:val="00AC7452"/>
    <w:rsid w:val="00AC7C1D"/>
    <w:rsid w:val="00AD01F5"/>
    <w:rsid w:val="00AD2118"/>
    <w:rsid w:val="00AD2EB3"/>
    <w:rsid w:val="00AD437F"/>
    <w:rsid w:val="00AD6069"/>
    <w:rsid w:val="00AD71D3"/>
    <w:rsid w:val="00AE28DB"/>
    <w:rsid w:val="00AE4ADD"/>
    <w:rsid w:val="00AE563E"/>
    <w:rsid w:val="00AF01F9"/>
    <w:rsid w:val="00AF077F"/>
    <w:rsid w:val="00AF25C8"/>
    <w:rsid w:val="00AF2C78"/>
    <w:rsid w:val="00AF4D08"/>
    <w:rsid w:val="00B01F9F"/>
    <w:rsid w:val="00B029BE"/>
    <w:rsid w:val="00B02DB8"/>
    <w:rsid w:val="00B03205"/>
    <w:rsid w:val="00B032E9"/>
    <w:rsid w:val="00B0570C"/>
    <w:rsid w:val="00B06A08"/>
    <w:rsid w:val="00B0772B"/>
    <w:rsid w:val="00B114DE"/>
    <w:rsid w:val="00B13C61"/>
    <w:rsid w:val="00B152A6"/>
    <w:rsid w:val="00B15C1C"/>
    <w:rsid w:val="00B25154"/>
    <w:rsid w:val="00B26B21"/>
    <w:rsid w:val="00B26FE2"/>
    <w:rsid w:val="00B308D3"/>
    <w:rsid w:val="00B366FE"/>
    <w:rsid w:val="00B36939"/>
    <w:rsid w:val="00B40F94"/>
    <w:rsid w:val="00B43AB1"/>
    <w:rsid w:val="00B43CCE"/>
    <w:rsid w:val="00B45841"/>
    <w:rsid w:val="00B459C8"/>
    <w:rsid w:val="00B47646"/>
    <w:rsid w:val="00B47D22"/>
    <w:rsid w:val="00B5033E"/>
    <w:rsid w:val="00B50FAC"/>
    <w:rsid w:val="00B51321"/>
    <w:rsid w:val="00B52524"/>
    <w:rsid w:val="00B54A38"/>
    <w:rsid w:val="00B5601F"/>
    <w:rsid w:val="00B62EA8"/>
    <w:rsid w:val="00B6611D"/>
    <w:rsid w:val="00B73189"/>
    <w:rsid w:val="00B74FB9"/>
    <w:rsid w:val="00B75009"/>
    <w:rsid w:val="00B75679"/>
    <w:rsid w:val="00B76F70"/>
    <w:rsid w:val="00B76FA6"/>
    <w:rsid w:val="00B82136"/>
    <w:rsid w:val="00B83D5E"/>
    <w:rsid w:val="00B866A3"/>
    <w:rsid w:val="00B86716"/>
    <w:rsid w:val="00B874EE"/>
    <w:rsid w:val="00B910B1"/>
    <w:rsid w:val="00B91A60"/>
    <w:rsid w:val="00B9365C"/>
    <w:rsid w:val="00B94FB5"/>
    <w:rsid w:val="00B970B8"/>
    <w:rsid w:val="00BA0641"/>
    <w:rsid w:val="00BA0673"/>
    <w:rsid w:val="00BA12C6"/>
    <w:rsid w:val="00BA5DB0"/>
    <w:rsid w:val="00BA7728"/>
    <w:rsid w:val="00BA7BDA"/>
    <w:rsid w:val="00BB13B8"/>
    <w:rsid w:val="00BB31E1"/>
    <w:rsid w:val="00BB706A"/>
    <w:rsid w:val="00BB737B"/>
    <w:rsid w:val="00BB7B2C"/>
    <w:rsid w:val="00BB7F60"/>
    <w:rsid w:val="00BC0577"/>
    <w:rsid w:val="00BC37B4"/>
    <w:rsid w:val="00BC38FC"/>
    <w:rsid w:val="00BC3F9C"/>
    <w:rsid w:val="00BC6AA2"/>
    <w:rsid w:val="00BC724F"/>
    <w:rsid w:val="00BC7850"/>
    <w:rsid w:val="00BD0A2A"/>
    <w:rsid w:val="00BD1824"/>
    <w:rsid w:val="00BD1EE4"/>
    <w:rsid w:val="00BD241A"/>
    <w:rsid w:val="00BD39C7"/>
    <w:rsid w:val="00BD45EF"/>
    <w:rsid w:val="00BD4C8D"/>
    <w:rsid w:val="00BD690F"/>
    <w:rsid w:val="00BE0BF6"/>
    <w:rsid w:val="00BE296A"/>
    <w:rsid w:val="00BE4756"/>
    <w:rsid w:val="00BE77C7"/>
    <w:rsid w:val="00BF0649"/>
    <w:rsid w:val="00BF13AE"/>
    <w:rsid w:val="00BF1718"/>
    <w:rsid w:val="00BF3A0C"/>
    <w:rsid w:val="00C00F1C"/>
    <w:rsid w:val="00C01E80"/>
    <w:rsid w:val="00C02760"/>
    <w:rsid w:val="00C053AF"/>
    <w:rsid w:val="00C057F1"/>
    <w:rsid w:val="00C05E1E"/>
    <w:rsid w:val="00C060DE"/>
    <w:rsid w:val="00C1335F"/>
    <w:rsid w:val="00C1379D"/>
    <w:rsid w:val="00C1385C"/>
    <w:rsid w:val="00C147A0"/>
    <w:rsid w:val="00C1672A"/>
    <w:rsid w:val="00C17DB1"/>
    <w:rsid w:val="00C17F7F"/>
    <w:rsid w:val="00C2005E"/>
    <w:rsid w:val="00C20A16"/>
    <w:rsid w:val="00C211F1"/>
    <w:rsid w:val="00C214C0"/>
    <w:rsid w:val="00C21E3F"/>
    <w:rsid w:val="00C231B9"/>
    <w:rsid w:val="00C247C8"/>
    <w:rsid w:val="00C25F2C"/>
    <w:rsid w:val="00C26467"/>
    <w:rsid w:val="00C273D4"/>
    <w:rsid w:val="00C278E8"/>
    <w:rsid w:val="00C27A65"/>
    <w:rsid w:val="00C314C3"/>
    <w:rsid w:val="00C31E5A"/>
    <w:rsid w:val="00C31F03"/>
    <w:rsid w:val="00C32E6F"/>
    <w:rsid w:val="00C332E7"/>
    <w:rsid w:val="00C33E05"/>
    <w:rsid w:val="00C347FE"/>
    <w:rsid w:val="00C3518B"/>
    <w:rsid w:val="00C35B9C"/>
    <w:rsid w:val="00C404E5"/>
    <w:rsid w:val="00C41E3B"/>
    <w:rsid w:val="00C44586"/>
    <w:rsid w:val="00C453DB"/>
    <w:rsid w:val="00C50A54"/>
    <w:rsid w:val="00C51A1C"/>
    <w:rsid w:val="00C52568"/>
    <w:rsid w:val="00C62621"/>
    <w:rsid w:val="00C62BD2"/>
    <w:rsid w:val="00C672EB"/>
    <w:rsid w:val="00C675D6"/>
    <w:rsid w:val="00C708B1"/>
    <w:rsid w:val="00C7172A"/>
    <w:rsid w:val="00C72094"/>
    <w:rsid w:val="00C74343"/>
    <w:rsid w:val="00C75E5B"/>
    <w:rsid w:val="00C83A1F"/>
    <w:rsid w:val="00C85884"/>
    <w:rsid w:val="00C91A40"/>
    <w:rsid w:val="00C93D19"/>
    <w:rsid w:val="00C947F7"/>
    <w:rsid w:val="00C97120"/>
    <w:rsid w:val="00C97304"/>
    <w:rsid w:val="00C975FD"/>
    <w:rsid w:val="00C97869"/>
    <w:rsid w:val="00CA25D5"/>
    <w:rsid w:val="00CA3479"/>
    <w:rsid w:val="00CA3F17"/>
    <w:rsid w:val="00CA5696"/>
    <w:rsid w:val="00CA5848"/>
    <w:rsid w:val="00CB006B"/>
    <w:rsid w:val="00CB337E"/>
    <w:rsid w:val="00CB4C9D"/>
    <w:rsid w:val="00CB52AC"/>
    <w:rsid w:val="00CB6F66"/>
    <w:rsid w:val="00CC1025"/>
    <w:rsid w:val="00CC1B3C"/>
    <w:rsid w:val="00CC3302"/>
    <w:rsid w:val="00CC6847"/>
    <w:rsid w:val="00CD1EF2"/>
    <w:rsid w:val="00CD5D14"/>
    <w:rsid w:val="00CD7C5F"/>
    <w:rsid w:val="00CE0B6D"/>
    <w:rsid w:val="00CE2961"/>
    <w:rsid w:val="00CE5D20"/>
    <w:rsid w:val="00CE5EBF"/>
    <w:rsid w:val="00CE77B5"/>
    <w:rsid w:val="00CF198C"/>
    <w:rsid w:val="00CF2B15"/>
    <w:rsid w:val="00CF3936"/>
    <w:rsid w:val="00CF3BD9"/>
    <w:rsid w:val="00CF48A4"/>
    <w:rsid w:val="00CF55DB"/>
    <w:rsid w:val="00CF5D2E"/>
    <w:rsid w:val="00CF6D8B"/>
    <w:rsid w:val="00D023C2"/>
    <w:rsid w:val="00D02D88"/>
    <w:rsid w:val="00D0312A"/>
    <w:rsid w:val="00D03B2E"/>
    <w:rsid w:val="00D042E4"/>
    <w:rsid w:val="00D04C4F"/>
    <w:rsid w:val="00D058DC"/>
    <w:rsid w:val="00D07986"/>
    <w:rsid w:val="00D11383"/>
    <w:rsid w:val="00D11CA5"/>
    <w:rsid w:val="00D126C8"/>
    <w:rsid w:val="00D163B0"/>
    <w:rsid w:val="00D22CDE"/>
    <w:rsid w:val="00D23300"/>
    <w:rsid w:val="00D23929"/>
    <w:rsid w:val="00D24FD9"/>
    <w:rsid w:val="00D25E62"/>
    <w:rsid w:val="00D32A3F"/>
    <w:rsid w:val="00D3389C"/>
    <w:rsid w:val="00D3522E"/>
    <w:rsid w:val="00D3591B"/>
    <w:rsid w:val="00D35983"/>
    <w:rsid w:val="00D4016A"/>
    <w:rsid w:val="00D40B20"/>
    <w:rsid w:val="00D42048"/>
    <w:rsid w:val="00D4365D"/>
    <w:rsid w:val="00D436C2"/>
    <w:rsid w:val="00D449B4"/>
    <w:rsid w:val="00D455A9"/>
    <w:rsid w:val="00D4560D"/>
    <w:rsid w:val="00D501AF"/>
    <w:rsid w:val="00D50A24"/>
    <w:rsid w:val="00D50A86"/>
    <w:rsid w:val="00D5157A"/>
    <w:rsid w:val="00D541D2"/>
    <w:rsid w:val="00D55349"/>
    <w:rsid w:val="00D55653"/>
    <w:rsid w:val="00D56801"/>
    <w:rsid w:val="00D56DE8"/>
    <w:rsid w:val="00D605A9"/>
    <w:rsid w:val="00D64583"/>
    <w:rsid w:val="00D64706"/>
    <w:rsid w:val="00D66D7F"/>
    <w:rsid w:val="00D675C1"/>
    <w:rsid w:val="00D70218"/>
    <w:rsid w:val="00D713C7"/>
    <w:rsid w:val="00D74DAB"/>
    <w:rsid w:val="00D7575C"/>
    <w:rsid w:val="00D819A6"/>
    <w:rsid w:val="00D845EA"/>
    <w:rsid w:val="00D84C5E"/>
    <w:rsid w:val="00D90AF4"/>
    <w:rsid w:val="00D9285F"/>
    <w:rsid w:val="00D92CE5"/>
    <w:rsid w:val="00D92FBE"/>
    <w:rsid w:val="00D94A8A"/>
    <w:rsid w:val="00D96628"/>
    <w:rsid w:val="00DA0D6D"/>
    <w:rsid w:val="00DA1000"/>
    <w:rsid w:val="00DA222B"/>
    <w:rsid w:val="00DA247C"/>
    <w:rsid w:val="00DA2F01"/>
    <w:rsid w:val="00DA57CF"/>
    <w:rsid w:val="00DB3541"/>
    <w:rsid w:val="00DB4F5D"/>
    <w:rsid w:val="00DB56C1"/>
    <w:rsid w:val="00DB57E5"/>
    <w:rsid w:val="00DC3838"/>
    <w:rsid w:val="00DC5172"/>
    <w:rsid w:val="00DC657F"/>
    <w:rsid w:val="00DC68DE"/>
    <w:rsid w:val="00DC77D9"/>
    <w:rsid w:val="00DD0242"/>
    <w:rsid w:val="00DD0A79"/>
    <w:rsid w:val="00DD179B"/>
    <w:rsid w:val="00DD2A6F"/>
    <w:rsid w:val="00DD37BF"/>
    <w:rsid w:val="00DD3C21"/>
    <w:rsid w:val="00DD4984"/>
    <w:rsid w:val="00DD7219"/>
    <w:rsid w:val="00DD7746"/>
    <w:rsid w:val="00DE0A6D"/>
    <w:rsid w:val="00DE0B9D"/>
    <w:rsid w:val="00DE2092"/>
    <w:rsid w:val="00DE20EF"/>
    <w:rsid w:val="00DE2335"/>
    <w:rsid w:val="00DF0F2A"/>
    <w:rsid w:val="00DF2F8F"/>
    <w:rsid w:val="00DF5F9E"/>
    <w:rsid w:val="00E01E25"/>
    <w:rsid w:val="00E03262"/>
    <w:rsid w:val="00E03A9C"/>
    <w:rsid w:val="00E07263"/>
    <w:rsid w:val="00E12378"/>
    <w:rsid w:val="00E12B3C"/>
    <w:rsid w:val="00E13662"/>
    <w:rsid w:val="00E16E22"/>
    <w:rsid w:val="00E17196"/>
    <w:rsid w:val="00E17429"/>
    <w:rsid w:val="00E2062F"/>
    <w:rsid w:val="00E210D8"/>
    <w:rsid w:val="00E21B4E"/>
    <w:rsid w:val="00E228C8"/>
    <w:rsid w:val="00E27DBC"/>
    <w:rsid w:val="00E306D1"/>
    <w:rsid w:val="00E32A20"/>
    <w:rsid w:val="00E34F3B"/>
    <w:rsid w:val="00E37C93"/>
    <w:rsid w:val="00E412A9"/>
    <w:rsid w:val="00E42922"/>
    <w:rsid w:val="00E4357D"/>
    <w:rsid w:val="00E43617"/>
    <w:rsid w:val="00E46E9E"/>
    <w:rsid w:val="00E51232"/>
    <w:rsid w:val="00E52305"/>
    <w:rsid w:val="00E527F3"/>
    <w:rsid w:val="00E542C5"/>
    <w:rsid w:val="00E573DF"/>
    <w:rsid w:val="00E625F9"/>
    <w:rsid w:val="00E62BD8"/>
    <w:rsid w:val="00E6649D"/>
    <w:rsid w:val="00E67639"/>
    <w:rsid w:val="00E700CD"/>
    <w:rsid w:val="00E70554"/>
    <w:rsid w:val="00E70D9C"/>
    <w:rsid w:val="00E7213D"/>
    <w:rsid w:val="00E727A5"/>
    <w:rsid w:val="00E72880"/>
    <w:rsid w:val="00E74C2D"/>
    <w:rsid w:val="00E751A1"/>
    <w:rsid w:val="00E7536E"/>
    <w:rsid w:val="00E75538"/>
    <w:rsid w:val="00E768E5"/>
    <w:rsid w:val="00E81123"/>
    <w:rsid w:val="00E82498"/>
    <w:rsid w:val="00E825BA"/>
    <w:rsid w:val="00E82BF6"/>
    <w:rsid w:val="00E835C3"/>
    <w:rsid w:val="00E83F55"/>
    <w:rsid w:val="00E84219"/>
    <w:rsid w:val="00E90C7B"/>
    <w:rsid w:val="00E9369B"/>
    <w:rsid w:val="00E93F75"/>
    <w:rsid w:val="00E96DCE"/>
    <w:rsid w:val="00EA0A4E"/>
    <w:rsid w:val="00EA50CD"/>
    <w:rsid w:val="00EB1F63"/>
    <w:rsid w:val="00EB2111"/>
    <w:rsid w:val="00EB255C"/>
    <w:rsid w:val="00EB2641"/>
    <w:rsid w:val="00EB3787"/>
    <w:rsid w:val="00EB3CB2"/>
    <w:rsid w:val="00EB4842"/>
    <w:rsid w:val="00EB50CC"/>
    <w:rsid w:val="00EB52B6"/>
    <w:rsid w:val="00EB60CF"/>
    <w:rsid w:val="00EC09E8"/>
    <w:rsid w:val="00EC2235"/>
    <w:rsid w:val="00EC29BC"/>
    <w:rsid w:val="00EC2B1F"/>
    <w:rsid w:val="00EC54EB"/>
    <w:rsid w:val="00EC5A55"/>
    <w:rsid w:val="00EC60D0"/>
    <w:rsid w:val="00EC6759"/>
    <w:rsid w:val="00EC6FC4"/>
    <w:rsid w:val="00ED0453"/>
    <w:rsid w:val="00ED062A"/>
    <w:rsid w:val="00ED2587"/>
    <w:rsid w:val="00ED2F77"/>
    <w:rsid w:val="00ED4016"/>
    <w:rsid w:val="00ED5D71"/>
    <w:rsid w:val="00EE2424"/>
    <w:rsid w:val="00EE4A66"/>
    <w:rsid w:val="00EE4BCB"/>
    <w:rsid w:val="00EE4FC3"/>
    <w:rsid w:val="00EE524F"/>
    <w:rsid w:val="00EF1D44"/>
    <w:rsid w:val="00EF1E7B"/>
    <w:rsid w:val="00EF4BD0"/>
    <w:rsid w:val="00EF5482"/>
    <w:rsid w:val="00F012A8"/>
    <w:rsid w:val="00F06EB9"/>
    <w:rsid w:val="00F10C65"/>
    <w:rsid w:val="00F10F75"/>
    <w:rsid w:val="00F1169B"/>
    <w:rsid w:val="00F13816"/>
    <w:rsid w:val="00F140FC"/>
    <w:rsid w:val="00F15EE3"/>
    <w:rsid w:val="00F16A50"/>
    <w:rsid w:val="00F16A89"/>
    <w:rsid w:val="00F1723F"/>
    <w:rsid w:val="00F175DF"/>
    <w:rsid w:val="00F213F6"/>
    <w:rsid w:val="00F23226"/>
    <w:rsid w:val="00F23839"/>
    <w:rsid w:val="00F2515B"/>
    <w:rsid w:val="00F2670C"/>
    <w:rsid w:val="00F30D52"/>
    <w:rsid w:val="00F3181D"/>
    <w:rsid w:val="00F32640"/>
    <w:rsid w:val="00F36AAB"/>
    <w:rsid w:val="00F41527"/>
    <w:rsid w:val="00F41CE9"/>
    <w:rsid w:val="00F421A4"/>
    <w:rsid w:val="00F46EE4"/>
    <w:rsid w:val="00F5182B"/>
    <w:rsid w:val="00F51BEC"/>
    <w:rsid w:val="00F5394E"/>
    <w:rsid w:val="00F54373"/>
    <w:rsid w:val="00F55DC5"/>
    <w:rsid w:val="00F5676F"/>
    <w:rsid w:val="00F619A7"/>
    <w:rsid w:val="00F63265"/>
    <w:rsid w:val="00F63914"/>
    <w:rsid w:val="00F64204"/>
    <w:rsid w:val="00F646E5"/>
    <w:rsid w:val="00F64772"/>
    <w:rsid w:val="00F6594D"/>
    <w:rsid w:val="00F705BA"/>
    <w:rsid w:val="00F71863"/>
    <w:rsid w:val="00F822AE"/>
    <w:rsid w:val="00F84059"/>
    <w:rsid w:val="00F85105"/>
    <w:rsid w:val="00F90655"/>
    <w:rsid w:val="00F90C5D"/>
    <w:rsid w:val="00F90E2C"/>
    <w:rsid w:val="00F91B68"/>
    <w:rsid w:val="00F93A70"/>
    <w:rsid w:val="00F94CC6"/>
    <w:rsid w:val="00F95019"/>
    <w:rsid w:val="00F955E8"/>
    <w:rsid w:val="00F970F9"/>
    <w:rsid w:val="00FA1A7F"/>
    <w:rsid w:val="00FA4FE0"/>
    <w:rsid w:val="00FA5273"/>
    <w:rsid w:val="00FA56C3"/>
    <w:rsid w:val="00FA5CD2"/>
    <w:rsid w:val="00FA72C7"/>
    <w:rsid w:val="00FA74F3"/>
    <w:rsid w:val="00FA7523"/>
    <w:rsid w:val="00FB0077"/>
    <w:rsid w:val="00FB248F"/>
    <w:rsid w:val="00FB4FA3"/>
    <w:rsid w:val="00FB5F86"/>
    <w:rsid w:val="00FC0290"/>
    <w:rsid w:val="00FC42BB"/>
    <w:rsid w:val="00FC496F"/>
    <w:rsid w:val="00FC655C"/>
    <w:rsid w:val="00FC67FD"/>
    <w:rsid w:val="00FC6E59"/>
    <w:rsid w:val="00FC73BA"/>
    <w:rsid w:val="00FC7E1C"/>
    <w:rsid w:val="00FD09D5"/>
    <w:rsid w:val="00FD2033"/>
    <w:rsid w:val="00FD3D18"/>
    <w:rsid w:val="00FD3E0B"/>
    <w:rsid w:val="00FD4048"/>
    <w:rsid w:val="00FD4488"/>
    <w:rsid w:val="00FD59C3"/>
    <w:rsid w:val="00FE2265"/>
    <w:rsid w:val="00FE26D2"/>
    <w:rsid w:val="00FE296A"/>
    <w:rsid w:val="00FE4758"/>
    <w:rsid w:val="00FE7E79"/>
    <w:rsid w:val="00FF0630"/>
    <w:rsid w:val="00FF10E2"/>
    <w:rsid w:val="00FF10FA"/>
    <w:rsid w:val="00FF15E3"/>
    <w:rsid w:val="00FF23A3"/>
    <w:rsid w:val="00FF3155"/>
    <w:rsid w:val="00FF4848"/>
    <w:rsid w:val="00FF5140"/>
    <w:rsid w:val="00FF693A"/>
    <w:rsid w:val="00FF7165"/>
    <w:rsid w:val="0311C3EC"/>
    <w:rsid w:val="0398D597"/>
    <w:rsid w:val="047285EF"/>
    <w:rsid w:val="06152496"/>
    <w:rsid w:val="0659A72E"/>
    <w:rsid w:val="0956480A"/>
    <w:rsid w:val="0ACF6D5C"/>
    <w:rsid w:val="0CB62624"/>
    <w:rsid w:val="0E7D9616"/>
    <w:rsid w:val="0EAA7C78"/>
    <w:rsid w:val="105B8187"/>
    <w:rsid w:val="118BA795"/>
    <w:rsid w:val="1266F739"/>
    <w:rsid w:val="144AD089"/>
    <w:rsid w:val="17E5C7D8"/>
    <w:rsid w:val="188135E7"/>
    <w:rsid w:val="18A2D297"/>
    <w:rsid w:val="18DFF302"/>
    <w:rsid w:val="1AB40BB0"/>
    <w:rsid w:val="1B645BA2"/>
    <w:rsid w:val="1DDFCC9A"/>
    <w:rsid w:val="1F12141B"/>
    <w:rsid w:val="200F990D"/>
    <w:rsid w:val="202014D7"/>
    <w:rsid w:val="20A2538D"/>
    <w:rsid w:val="20ADE47C"/>
    <w:rsid w:val="20C62A07"/>
    <w:rsid w:val="20F147D4"/>
    <w:rsid w:val="210A24D7"/>
    <w:rsid w:val="21E15C3C"/>
    <w:rsid w:val="22F0A30B"/>
    <w:rsid w:val="23E5853E"/>
    <w:rsid w:val="249460F2"/>
    <w:rsid w:val="24A4BB86"/>
    <w:rsid w:val="259A7DFC"/>
    <w:rsid w:val="25D201C2"/>
    <w:rsid w:val="26D6BF01"/>
    <w:rsid w:val="27608958"/>
    <w:rsid w:val="27CC01B4"/>
    <w:rsid w:val="28F44A0D"/>
    <w:rsid w:val="2A78521A"/>
    <w:rsid w:val="2BDB91EF"/>
    <w:rsid w:val="2C2347A4"/>
    <w:rsid w:val="2CDEFCDD"/>
    <w:rsid w:val="2CE84771"/>
    <w:rsid w:val="2DB6A27F"/>
    <w:rsid w:val="31DAB7A9"/>
    <w:rsid w:val="3318579E"/>
    <w:rsid w:val="33E1616B"/>
    <w:rsid w:val="34AA84BC"/>
    <w:rsid w:val="357D31CC"/>
    <w:rsid w:val="3719022D"/>
    <w:rsid w:val="37EBC8C1"/>
    <w:rsid w:val="37F0A3BE"/>
    <w:rsid w:val="3933480C"/>
    <w:rsid w:val="3AA6D95B"/>
    <w:rsid w:val="3B2BD5F8"/>
    <w:rsid w:val="3B458522"/>
    <w:rsid w:val="3C43B606"/>
    <w:rsid w:val="3D5BABC0"/>
    <w:rsid w:val="3E7DD7A4"/>
    <w:rsid w:val="3FAC3C83"/>
    <w:rsid w:val="4018F645"/>
    <w:rsid w:val="41B4C6A6"/>
    <w:rsid w:val="41D6F1F5"/>
    <w:rsid w:val="4358848D"/>
    <w:rsid w:val="43ACD762"/>
    <w:rsid w:val="463C6AB6"/>
    <w:rsid w:val="46649923"/>
    <w:rsid w:val="471DEB20"/>
    <w:rsid w:val="4737137D"/>
    <w:rsid w:val="482BF5B0"/>
    <w:rsid w:val="48D2DEA0"/>
    <w:rsid w:val="49C7C611"/>
    <w:rsid w:val="49E203DA"/>
    <w:rsid w:val="4B639672"/>
    <w:rsid w:val="4C5ADC03"/>
    <w:rsid w:val="4D17AC5E"/>
    <w:rsid w:val="4D8C8A44"/>
    <w:rsid w:val="4D8D2CA4"/>
    <w:rsid w:val="4F422562"/>
    <w:rsid w:val="4FDB2C19"/>
    <w:rsid w:val="509E8C4D"/>
    <w:rsid w:val="50C4CD66"/>
    <w:rsid w:val="52163B4E"/>
    <w:rsid w:val="536EA857"/>
    <w:rsid w:val="53B20BAF"/>
    <w:rsid w:val="547CA913"/>
    <w:rsid w:val="55C3769E"/>
    <w:rsid w:val="56187974"/>
    <w:rsid w:val="56D08414"/>
    <w:rsid w:val="57028974"/>
    <w:rsid w:val="573BFC70"/>
    <w:rsid w:val="57A2A2C3"/>
    <w:rsid w:val="5A3A2A36"/>
    <w:rsid w:val="5A739D32"/>
    <w:rsid w:val="5A96E7C1"/>
    <w:rsid w:val="5C8BE8FC"/>
    <w:rsid w:val="5D673C75"/>
    <w:rsid w:val="5DF02533"/>
    <w:rsid w:val="5F174E4C"/>
    <w:rsid w:val="6288D149"/>
    <w:rsid w:val="62A17AB7"/>
    <w:rsid w:val="6384CC21"/>
    <w:rsid w:val="641A7F78"/>
    <w:rsid w:val="658EF6FB"/>
    <w:rsid w:val="675C426C"/>
    <w:rsid w:val="685EEA9A"/>
    <w:rsid w:val="6952631F"/>
    <w:rsid w:val="69550329"/>
    <w:rsid w:val="698F1835"/>
    <w:rsid w:val="6B83E20E"/>
    <w:rsid w:val="6C8CA3EB"/>
    <w:rsid w:val="6E3083F8"/>
    <w:rsid w:val="71F6E7A5"/>
    <w:rsid w:val="72D9BA20"/>
    <w:rsid w:val="72FBE56F"/>
    <w:rsid w:val="73923917"/>
    <w:rsid w:val="74758A81"/>
    <w:rsid w:val="74D1CADC"/>
    <w:rsid w:val="752E0978"/>
    <w:rsid w:val="752F4D32"/>
    <w:rsid w:val="76115AE2"/>
    <w:rsid w:val="765378BE"/>
    <w:rsid w:val="76C9D9D9"/>
    <w:rsid w:val="78519362"/>
    <w:rsid w:val="7865AA3A"/>
    <w:rsid w:val="7A66F992"/>
    <w:rsid w:val="7AE4CC05"/>
    <w:rsid w:val="7D391B5D"/>
    <w:rsid w:val="7DE99540"/>
    <w:rsid w:val="7EAE30B7"/>
    <w:rsid w:val="7F102FBA"/>
    <w:rsid w:val="7F271A12"/>
    <w:rsid w:val="7FF4C6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E6AA870"/>
  <w15:chartTrackingRefBased/>
  <w15:docId w15:val="{272B0788-1137-A14A-B4B9-C3D8F845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nil"/>
        <w:left w:val="nil"/>
        <w:bottom w:val="nil"/>
        <w:right w:val="nil"/>
        <w:between w:val="nil"/>
        <w:bar w:val="nil"/>
      </w:pBdr>
    </w:pPr>
    <w:rPr>
      <w:rFonts w:ascii="Times New Roman" w:eastAsia="Arial Unicode MS" w:hAnsi="Times New Roman"/>
      <w:color w:val="auto"/>
      <w:kern w:val="0"/>
      <w:sz w:val="24"/>
      <w:bdr w:val="nil"/>
      <w:lang w:val="en-US"/>
      <w14:ligatures w14:val="none"/>
    </w:rPr>
  </w:style>
  <w:style w:type="paragraph" w:styleId="Heading2">
    <w:name w:val="heading 2"/>
    <w:next w:val="Body"/>
    <w:link w:val="Heading2Char"/>
    <w:uiPriority w:val="9"/>
    <w:unhideWhenUsed/>
    <w:qFormat/>
    <w:pPr>
      <w:keepNext/>
      <w:pBdr>
        <w:top w:val="nil"/>
        <w:left w:val="nil"/>
        <w:bottom w:val="nil"/>
        <w:right w:val="nil"/>
        <w:between w:val="nil"/>
        <w:bar w:val="nil"/>
      </w:pBdr>
      <w:outlineLvl w:val="1"/>
    </w:pPr>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paragraph" w:styleId="Heading3">
    <w:name w:val="heading 3"/>
    <w:next w:val="Body"/>
    <w:link w:val="Heading3Char"/>
    <w:uiPriority w:val="9"/>
    <w:unhideWhenUsed/>
    <w:qFormat/>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9CE"/>
    <w:pPr>
      <w:ind w:left="720"/>
      <w:contextualSpacing/>
    </w:pPr>
  </w:style>
  <w:style w:type="paragraph" w:styleId="NormalWeb">
    <w:name w:val="Normal (Web)"/>
    <w:basedOn w:val="Normal"/>
    <w:uiPriority w:val="99"/>
    <w:semiHidden/>
    <w:unhideWhenUsed/>
    <w:rsid w:val="00042598"/>
    <w:pPr>
      <w:spacing w:before="100" w:beforeAutospacing="1" w:after="100" w:afterAutospacing="1"/>
    </w:pPr>
  </w:style>
  <w:style w:type="paragraph" w:styleId="Bibliography">
    <w:name w:val="Bibliography"/>
    <w:next w:val="Body"/>
    <w:pPr>
      <w:pBdr>
        <w:top w:val="nil"/>
        <w:left w:val="nil"/>
        <w:bottom w:val="nil"/>
        <w:right w:val="nil"/>
        <w:between w:val="nil"/>
        <w:bar w:val="nil"/>
      </w:pBdr>
      <w:tabs>
        <w:tab w:val="left" w:pos="500"/>
      </w:tabs>
      <w:spacing w:after="240"/>
      <w:ind w:left="504" w:hanging="504"/>
    </w:pPr>
    <w:rPr>
      <w:rFonts w:ascii="Times New Roman" w:eastAsia="Arial Unicode MS" w:hAnsi="Times New Roman" w:cs="Arial Unicode MS"/>
      <w:color w:val="000000"/>
      <w:kern w:val="0"/>
      <w:sz w:val="24"/>
      <w:u w:color="000000"/>
      <w:bdr w:val="nil"/>
      <w:lang w:val="en-US"/>
      <w14:ligatures w14:val="none"/>
    </w:rPr>
  </w:style>
  <w:style w:type="character" w:styleId="PlaceholderText">
    <w:name w:val="Placeholder Text"/>
    <w:basedOn w:val="DefaultParagraphFont"/>
    <w:uiPriority w:val="99"/>
    <w:semiHidden/>
    <w:rsid w:val="00436B1D"/>
    <w:rPr>
      <w:color w:val="666666"/>
    </w:rPr>
  </w:style>
  <w:style w:type="paragraph" w:customStyle="1" w:styleId="chapter-para">
    <w:name w:val="chapter-para"/>
    <w:basedOn w:val="Normal"/>
    <w:rsid w:val="005F208E"/>
    <w:pPr>
      <w:spacing w:before="100" w:beforeAutospacing="1" w:after="100" w:afterAutospacing="1"/>
    </w:pPr>
  </w:style>
  <w:style w:type="character" w:styleId="Hyperlink">
    <w:name w:val="Hyperlink"/>
    <w:rPr>
      <w:u w:val="single"/>
    </w:rPr>
  </w:style>
  <w:style w:type="character" w:styleId="Emphasis">
    <w:name w:val="Emphasis"/>
    <w:basedOn w:val="DefaultParagraphFont"/>
    <w:uiPriority w:val="20"/>
    <w:qFormat/>
    <w:rsid w:val="005F208E"/>
    <w:rPr>
      <w:i/>
      <w:iCs/>
    </w:rPr>
  </w:style>
  <w:style w:type="character" w:styleId="CommentReference">
    <w:name w:val="annotation reference"/>
    <w:basedOn w:val="DefaultParagraphFont"/>
    <w:uiPriority w:val="99"/>
    <w:semiHidden/>
    <w:unhideWhenUsed/>
    <w:rsid w:val="006C064F"/>
    <w:rPr>
      <w:sz w:val="16"/>
      <w:szCs w:val="16"/>
    </w:rPr>
  </w:style>
  <w:style w:type="paragraph" w:styleId="CommentText">
    <w:name w:val="annotation text"/>
    <w:basedOn w:val="Normal"/>
    <w:link w:val="CommentTextChar"/>
    <w:uiPriority w:val="99"/>
    <w:semiHidden/>
    <w:unhideWhenUsed/>
    <w:rsid w:val="006C064F"/>
    <w:rPr>
      <w:sz w:val="20"/>
      <w:szCs w:val="20"/>
    </w:rPr>
  </w:style>
  <w:style w:type="character" w:customStyle="1" w:styleId="CommentTextChar">
    <w:name w:val="Comment Text Char"/>
    <w:basedOn w:val="DefaultParagraphFont"/>
    <w:link w:val="CommentText"/>
    <w:uiPriority w:val="99"/>
    <w:semiHidden/>
    <w:rsid w:val="006C064F"/>
    <w:rPr>
      <w:rFonts w:ascii="Times New Roman" w:eastAsia="Times New Roman" w:hAnsi="Times New Roman"/>
      <w:color w:val="auto"/>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C064F"/>
    <w:rPr>
      <w:b/>
      <w:bCs/>
    </w:rPr>
  </w:style>
  <w:style w:type="character" w:customStyle="1" w:styleId="CommentSubjectChar">
    <w:name w:val="Comment Subject Char"/>
    <w:basedOn w:val="CommentTextChar"/>
    <w:link w:val="CommentSubject"/>
    <w:uiPriority w:val="99"/>
    <w:semiHidden/>
    <w:rsid w:val="006C064F"/>
    <w:rPr>
      <w:rFonts w:ascii="Times New Roman" w:eastAsia="Times New Roman" w:hAnsi="Times New Roman"/>
      <w:b/>
      <w:bCs/>
      <w:color w:val="auto"/>
      <w:kern w:val="0"/>
      <w:sz w:val="20"/>
      <w:szCs w:val="20"/>
      <w14:ligatures w14:val="none"/>
    </w:rPr>
  </w:style>
  <w:style w:type="character" w:customStyle="1" w:styleId="Heading2Char">
    <w:name w:val="Heading 2 Char"/>
    <w:basedOn w:val="DefaultParagraphFont"/>
    <w:link w:val="Heading2"/>
    <w:uiPriority w:val="9"/>
    <w:rsid w:val="00A604F2"/>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character" w:customStyle="1" w:styleId="Heading3Char">
    <w:name w:val="Heading 3 Char"/>
    <w:basedOn w:val="DefaultParagraphFont"/>
    <w:link w:val="Heading3"/>
    <w:uiPriority w:val="9"/>
    <w:rsid w:val="00A604F2"/>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lang w:val="en-US"/>
      <w14:textOutline w14:w="0" w14:cap="flat" w14:cmpd="sng" w14:algn="ctr">
        <w14:noFill/>
        <w14:prstDash w14:val="solid"/>
        <w14:bevel/>
      </w14:textOutline>
      <w14:ligatures w14:val="none"/>
    </w:rPr>
  </w:style>
  <w:style w:type="paragraph" w:customStyle="1" w:styleId="Body">
    <w:name w:val="Body"/>
    <w:pPr>
      <w:pBdr>
        <w:top w:val="nil"/>
        <w:left w:val="nil"/>
        <w:bottom w:val="nil"/>
        <w:right w:val="nil"/>
        <w:between w:val="nil"/>
        <w:bar w:val="nil"/>
      </w:pBdr>
    </w:pPr>
    <w:rPr>
      <w:rFonts w:ascii="Times New Roman" w:eastAsia="Times New Roman" w:hAnsi="Times New Roman"/>
      <w:color w:val="000000"/>
      <w:kern w:val="0"/>
      <w:sz w:val="24"/>
      <w:u w:color="000000"/>
      <w:bdr w:val="nil"/>
      <w14:textOutline w14:w="0" w14:cap="flat" w14:cmpd="sng" w14:algn="ctr">
        <w14:noFill/>
        <w14:prstDash w14:val="solid"/>
        <w14:bevel/>
      </w14:textOutline>
      <w14:ligatures w14:val="none"/>
    </w:rPr>
  </w:style>
  <w:style w:type="paragraph" w:customStyle="1" w:styleId="Heading">
    <w:name w:val="Heading"/>
    <w:next w:val="Body"/>
    <w:pPr>
      <w:keepNext/>
      <w:pBdr>
        <w:top w:val="nil"/>
        <w:left w:val="nil"/>
        <w:bottom w:val="nil"/>
        <w:right w:val="nil"/>
        <w:between w:val="nil"/>
        <w:bar w:val="nil"/>
      </w:pBdr>
      <w:outlineLvl w:val="0"/>
    </w:pPr>
    <w:rPr>
      <w:rFonts w:ascii="Helvetica Neue" w:eastAsia="Arial Unicode MS" w:hAnsi="Helvetica Neue" w:cs="Arial Unicode MS"/>
      <w:b/>
      <w:bCs/>
      <w:color w:val="000000"/>
      <w:kern w:val="0"/>
      <w:sz w:val="36"/>
      <w:szCs w:val="36"/>
      <w:bdr w:val="nil"/>
      <w:lang w:val="fr-FR"/>
      <w14:textOutline w14:w="0" w14:cap="flat" w14:cmpd="sng" w14:algn="ctr">
        <w14:noFill/>
        <w14:prstDash w14:val="solid"/>
        <w14:bevel/>
      </w14:textOutline>
      <w14:ligatures w14:val="none"/>
    </w:rPr>
  </w:style>
  <w:style w:type="paragraph" w:customStyle="1" w:styleId="Default">
    <w:name w:val="Default"/>
    <w:pPr>
      <w:pBdr>
        <w:top w:val="nil"/>
        <w:left w:val="nil"/>
        <w:bottom w:val="nil"/>
        <w:right w:val="nil"/>
        <w:between w:val="nil"/>
        <w:bar w:val="nil"/>
      </w:pBdr>
      <w:spacing w:before="160" w:line="288" w:lineRule="auto"/>
    </w:pPr>
    <w:rPr>
      <w:rFonts w:ascii="Helvetica Neue" w:eastAsia="Helvetica Neue" w:hAnsi="Helvetica Neue" w:cs="Helvetica Neue"/>
      <w:color w:val="000000"/>
      <w:kern w:val="0"/>
      <w:sz w:val="24"/>
      <w:bdr w:val="nil"/>
      <w14:textOutline w14:w="0" w14:cap="flat" w14:cmpd="sng" w14:algn="ctr">
        <w14:noFill/>
        <w14:prstDash w14:val="solid"/>
        <w14:bevel/>
      </w14:textOutline>
      <w14:ligatures w14:val="none"/>
    </w:rPr>
  </w:style>
  <w:style w:type="paragraph" w:styleId="Revision">
    <w:name w:val="Revision"/>
    <w:hidden/>
    <w:uiPriority w:val="99"/>
    <w:semiHidden/>
    <w:rsid w:val="001C72D5"/>
    <w:rPr>
      <w:rFonts w:ascii="Times New Roman" w:eastAsia="Arial Unicode MS" w:hAnsi="Times New Roman"/>
      <w:color w:val="auto"/>
      <w:kern w:val="0"/>
      <w:sz w:val="24"/>
      <w:bdr w:val="nil"/>
      <w:lang w:val="en-US"/>
      <w14:ligatures w14:val="none"/>
    </w:rPr>
  </w:style>
  <w:style w:type="paragraph" w:styleId="Header">
    <w:name w:val="header"/>
    <w:basedOn w:val="Normal"/>
    <w:link w:val="HeaderChar"/>
    <w:uiPriority w:val="99"/>
    <w:unhideWhenUsed/>
    <w:rsid w:val="00A604F2"/>
    <w:pPr>
      <w:tabs>
        <w:tab w:val="center" w:pos="4680"/>
        <w:tab w:val="right" w:pos="9360"/>
      </w:tabs>
    </w:pPr>
  </w:style>
  <w:style w:type="character" w:customStyle="1" w:styleId="HeaderChar">
    <w:name w:val="Header Char"/>
    <w:basedOn w:val="DefaultParagraphFont"/>
    <w:link w:val="Header"/>
    <w:uiPriority w:val="99"/>
    <w:rsid w:val="00A604F2"/>
    <w:rPr>
      <w:rFonts w:ascii="Times New Roman" w:eastAsia="Times New Roman" w:hAnsi="Times New Roman"/>
      <w:color w:val="auto"/>
      <w:kern w:val="0"/>
      <w:sz w:val="24"/>
      <w14:ligatures w14:val="none"/>
    </w:rPr>
  </w:style>
  <w:style w:type="paragraph" w:styleId="Footer">
    <w:name w:val="footer"/>
    <w:basedOn w:val="Normal"/>
    <w:link w:val="FooterChar"/>
    <w:uiPriority w:val="99"/>
    <w:unhideWhenUsed/>
    <w:rsid w:val="00A604F2"/>
    <w:pPr>
      <w:tabs>
        <w:tab w:val="center" w:pos="4680"/>
        <w:tab w:val="right" w:pos="9360"/>
      </w:tabs>
    </w:pPr>
  </w:style>
  <w:style w:type="character" w:customStyle="1" w:styleId="FooterChar">
    <w:name w:val="Footer Char"/>
    <w:basedOn w:val="DefaultParagraphFont"/>
    <w:link w:val="Footer"/>
    <w:uiPriority w:val="99"/>
    <w:rsid w:val="00A604F2"/>
    <w:rPr>
      <w:rFonts w:ascii="Times New Roman" w:eastAsia="Times New Roman" w:hAnsi="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272">
      <w:bodyDiv w:val="1"/>
      <w:marLeft w:val="0"/>
      <w:marRight w:val="0"/>
      <w:marTop w:val="0"/>
      <w:marBottom w:val="0"/>
      <w:divBdr>
        <w:top w:val="none" w:sz="0" w:space="0" w:color="auto"/>
        <w:left w:val="none" w:sz="0" w:space="0" w:color="auto"/>
        <w:bottom w:val="none" w:sz="0" w:space="0" w:color="auto"/>
        <w:right w:val="none" w:sz="0" w:space="0" w:color="auto"/>
      </w:divBdr>
      <w:divsChild>
        <w:div w:id="1677922372">
          <w:marLeft w:val="0"/>
          <w:marRight w:val="0"/>
          <w:marTop w:val="0"/>
          <w:marBottom w:val="0"/>
          <w:divBdr>
            <w:top w:val="none" w:sz="0" w:space="0" w:color="auto"/>
            <w:left w:val="none" w:sz="0" w:space="0" w:color="auto"/>
            <w:bottom w:val="none" w:sz="0" w:space="0" w:color="auto"/>
            <w:right w:val="none" w:sz="0" w:space="0" w:color="auto"/>
          </w:divBdr>
          <w:divsChild>
            <w:div w:id="930310661">
              <w:marLeft w:val="0"/>
              <w:marRight w:val="0"/>
              <w:marTop w:val="0"/>
              <w:marBottom w:val="0"/>
              <w:divBdr>
                <w:top w:val="none" w:sz="0" w:space="0" w:color="auto"/>
                <w:left w:val="none" w:sz="0" w:space="0" w:color="auto"/>
                <w:bottom w:val="none" w:sz="0" w:space="0" w:color="auto"/>
                <w:right w:val="none" w:sz="0" w:space="0" w:color="auto"/>
              </w:divBdr>
              <w:divsChild>
                <w:div w:id="2961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6842">
      <w:bodyDiv w:val="1"/>
      <w:marLeft w:val="0"/>
      <w:marRight w:val="0"/>
      <w:marTop w:val="0"/>
      <w:marBottom w:val="0"/>
      <w:divBdr>
        <w:top w:val="none" w:sz="0" w:space="0" w:color="auto"/>
        <w:left w:val="none" w:sz="0" w:space="0" w:color="auto"/>
        <w:bottom w:val="none" w:sz="0" w:space="0" w:color="auto"/>
        <w:right w:val="none" w:sz="0" w:space="0" w:color="auto"/>
      </w:divBdr>
      <w:divsChild>
        <w:div w:id="309292388">
          <w:marLeft w:val="0"/>
          <w:marRight w:val="0"/>
          <w:marTop w:val="0"/>
          <w:marBottom w:val="0"/>
          <w:divBdr>
            <w:top w:val="none" w:sz="0" w:space="0" w:color="auto"/>
            <w:left w:val="none" w:sz="0" w:space="0" w:color="auto"/>
            <w:bottom w:val="none" w:sz="0" w:space="0" w:color="auto"/>
            <w:right w:val="none" w:sz="0" w:space="0" w:color="auto"/>
          </w:divBdr>
          <w:divsChild>
            <w:div w:id="902374011">
              <w:marLeft w:val="0"/>
              <w:marRight w:val="0"/>
              <w:marTop w:val="0"/>
              <w:marBottom w:val="0"/>
              <w:divBdr>
                <w:top w:val="none" w:sz="0" w:space="0" w:color="auto"/>
                <w:left w:val="none" w:sz="0" w:space="0" w:color="auto"/>
                <w:bottom w:val="none" w:sz="0" w:space="0" w:color="auto"/>
                <w:right w:val="none" w:sz="0" w:space="0" w:color="auto"/>
              </w:divBdr>
              <w:divsChild>
                <w:div w:id="755636724">
                  <w:marLeft w:val="0"/>
                  <w:marRight w:val="0"/>
                  <w:marTop w:val="0"/>
                  <w:marBottom w:val="0"/>
                  <w:divBdr>
                    <w:top w:val="none" w:sz="0" w:space="0" w:color="auto"/>
                    <w:left w:val="none" w:sz="0" w:space="0" w:color="auto"/>
                    <w:bottom w:val="none" w:sz="0" w:space="0" w:color="auto"/>
                    <w:right w:val="none" w:sz="0" w:space="0" w:color="auto"/>
                  </w:divBdr>
                </w:div>
              </w:divsChild>
            </w:div>
            <w:div w:id="1243105462">
              <w:marLeft w:val="0"/>
              <w:marRight w:val="0"/>
              <w:marTop w:val="0"/>
              <w:marBottom w:val="0"/>
              <w:divBdr>
                <w:top w:val="none" w:sz="0" w:space="0" w:color="auto"/>
                <w:left w:val="none" w:sz="0" w:space="0" w:color="auto"/>
                <w:bottom w:val="none" w:sz="0" w:space="0" w:color="auto"/>
                <w:right w:val="none" w:sz="0" w:space="0" w:color="auto"/>
              </w:divBdr>
              <w:divsChild>
                <w:div w:id="1636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201">
          <w:marLeft w:val="0"/>
          <w:marRight w:val="0"/>
          <w:marTop w:val="0"/>
          <w:marBottom w:val="0"/>
          <w:divBdr>
            <w:top w:val="none" w:sz="0" w:space="0" w:color="auto"/>
            <w:left w:val="none" w:sz="0" w:space="0" w:color="auto"/>
            <w:bottom w:val="none" w:sz="0" w:space="0" w:color="auto"/>
            <w:right w:val="none" w:sz="0" w:space="0" w:color="auto"/>
          </w:divBdr>
          <w:divsChild>
            <w:div w:id="1074013773">
              <w:marLeft w:val="0"/>
              <w:marRight w:val="0"/>
              <w:marTop w:val="0"/>
              <w:marBottom w:val="0"/>
              <w:divBdr>
                <w:top w:val="none" w:sz="0" w:space="0" w:color="auto"/>
                <w:left w:val="none" w:sz="0" w:space="0" w:color="auto"/>
                <w:bottom w:val="none" w:sz="0" w:space="0" w:color="auto"/>
                <w:right w:val="none" w:sz="0" w:space="0" w:color="auto"/>
              </w:divBdr>
              <w:divsChild>
                <w:div w:id="790167967">
                  <w:marLeft w:val="0"/>
                  <w:marRight w:val="0"/>
                  <w:marTop w:val="0"/>
                  <w:marBottom w:val="0"/>
                  <w:divBdr>
                    <w:top w:val="none" w:sz="0" w:space="0" w:color="auto"/>
                    <w:left w:val="none" w:sz="0" w:space="0" w:color="auto"/>
                    <w:bottom w:val="none" w:sz="0" w:space="0" w:color="auto"/>
                    <w:right w:val="none" w:sz="0" w:space="0" w:color="auto"/>
                  </w:divBdr>
                </w:div>
              </w:divsChild>
            </w:div>
            <w:div w:id="1796365928">
              <w:marLeft w:val="0"/>
              <w:marRight w:val="0"/>
              <w:marTop w:val="0"/>
              <w:marBottom w:val="0"/>
              <w:divBdr>
                <w:top w:val="none" w:sz="0" w:space="0" w:color="auto"/>
                <w:left w:val="none" w:sz="0" w:space="0" w:color="auto"/>
                <w:bottom w:val="none" w:sz="0" w:space="0" w:color="auto"/>
                <w:right w:val="none" w:sz="0" w:space="0" w:color="auto"/>
              </w:divBdr>
              <w:divsChild>
                <w:div w:id="16101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8661">
          <w:marLeft w:val="0"/>
          <w:marRight w:val="0"/>
          <w:marTop w:val="0"/>
          <w:marBottom w:val="0"/>
          <w:divBdr>
            <w:top w:val="none" w:sz="0" w:space="0" w:color="auto"/>
            <w:left w:val="none" w:sz="0" w:space="0" w:color="auto"/>
            <w:bottom w:val="none" w:sz="0" w:space="0" w:color="auto"/>
            <w:right w:val="none" w:sz="0" w:space="0" w:color="auto"/>
          </w:divBdr>
          <w:divsChild>
            <w:div w:id="909119285">
              <w:marLeft w:val="0"/>
              <w:marRight w:val="0"/>
              <w:marTop w:val="0"/>
              <w:marBottom w:val="0"/>
              <w:divBdr>
                <w:top w:val="none" w:sz="0" w:space="0" w:color="auto"/>
                <w:left w:val="none" w:sz="0" w:space="0" w:color="auto"/>
                <w:bottom w:val="none" w:sz="0" w:space="0" w:color="auto"/>
                <w:right w:val="none" w:sz="0" w:space="0" w:color="auto"/>
              </w:divBdr>
              <w:divsChild>
                <w:div w:id="1215384376">
                  <w:marLeft w:val="0"/>
                  <w:marRight w:val="0"/>
                  <w:marTop w:val="0"/>
                  <w:marBottom w:val="0"/>
                  <w:divBdr>
                    <w:top w:val="none" w:sz="0" w:space="0" w:color="auto"/>
                    <w:left w:val="none" w:sz="0" w:space="0" w:color="auto"/>
                    <w:bottom w:val="none" w:sz="0" w:space="0" w:color="auto"/>
                    <w:right w:val="none" w:sz="0" w:space="0" w:color="auto"/>
                  </w:divBdr>
                </w:div>
              </w:divsChild>
            </w:div>
            <w:div w:id="806899273">
              <w:marLeft w:val="0"/>
              <w:marRight w:val="0"/>
              <w:marTop w:val="0"/>
              <w:marBottom w:val="0"/>
              <w:divBdr>
                <w:top w:val="none" w:sz="0" w:space="0" w:color="auto"/>
                <w:left w:val="none" w:sz="0" w:space="0" w:color="auto"/>
                <w:bottom w:val="none" w:sz="0" w:space="0" w:color="auto"/>
                <w:right w:val="none" w:sz="0" w:space="0" w:color="auto"/>
              </w:divBdr>
              <w:divsChild>
                <w:div w:id="1831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967">
          <w:marLeft w:val="0"/>
          <w:marRight w:val="0"/>
          <w:marTop w:val="0"/>
          <w:marBottom w:val="0"/>
          <w:divBdr>
            <w:top w:val="none" w:sz="0" w:space="0" w:color="auto"/>
            <w:left w:val="none" w:sz="0" w:space="0" w:color="auto"/>
            <w:bottom w:val="none" w:sz="0" w:space="0" w:color="auto"/>
            <w:right w:val="none" w:sz="0" w:space="0" w:color="auto"/>
          </w:divBdr>
          <w:divsChild>
            <w:div w:id="1234779960">
              <w:marLeft w:val="0"/>
              <w:marRight w:val="0"/>
              <w:marTop w:val="0"/>
              <w:marBottom w:val="0"/>
              <w:divBdr>
                <w:top w:val="none" w:sz="0" w:space="0" w:color="auto"/>
                <w:left w:val="none" w:sz="0" w:space="0" w:color="auto"/>
                <w:bottom w:val="none" w:sz="0" w:space="0" w:color="auto"/>
                <w:right w:val="none" w:sz="0" w:space="0" w:color="auto"/>
              </w:divBdr>
              <w:divsChild>
                <w:div w:id="74321155">
                  <w:marLeft w:val="0"/>
                  <w:marRight w:val="0"/>
                  <w:marTop w:val="0"/>
                  <w:marBottom w:val="0"/>
                  <w:divBdr>
                    <w:top w:val="none" w:sz="0" w:space="0" w:color="auto"/>
                    <w:left w:val="none" w:sz="0" w:space="0" w:color="auto"/>
                    <w:bottom w:val="none" w:sz="0" w:space="0" w:color="auto"/>
                    <w:right w:val="none" w:sz="0" w:space="0" w:color="auto"/>
                  </w:divBdr>
                </w:div>
              </w:divsChild>
            </w:div>
            <w:div w:id="1703047396">
              <w:marLeft w:val="0"/>
              <w:marRight w:val="0"/>
              <w:marTop w:val="0"/>
              <w:marBottom w:val="0"/>
              <w:divBdr>
                <w:top w:val="none" w:sz="0" w:space="0" w:color="auto"/>
                <w:left w:val="none" w:sz="0" w:space="0" w:color="auto"/>
                <w:bottom w:val="none" w:sz="0" w:space="0" w:color="auto"/>
                <w:right w:val="none" w:sz="0" w:space="0" w:color="auto"/>
              </w:divBdr>
              <w:divsChild>
                <w:div w:id="1558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379">
          <w:marLeft w:val="0"/>
          <w:marRight w:val="0"/>
          <w:marTop w:val="0"/>
          <w:marBottom w:val="0"/>
          <w:divBdr>
            <w:top w:val="none" w:sz="0" w:space="0" w:color="auto"/>
            <w:left w:val="none" w:sz="0" w:space="0" w:color="auto"/>
            <w:bottom w:val="none" w:sz="0" w:space="0" w:color="auto"/>
            <w:right w:val="none" w:sz="0" w:space="0" w:color="auto"/>
          </w:divBdr>
          <w:divsChild>
            <w:div w:id="666859561">
              <w:marLeft w:val="0"/>
              <w:marRight w:val="0"/>
              <w:marTop w:val="0"/>
              <w:marBottom w:val="0"/>
              <w:divBdr>
                <w:top w:val="none" w:sz="0" w:space="0" w:color="auto"/>
                <w:left w:val="none" w:sz="0" w:space="0" w:color="auto"/>
                <w:bottom w:val="none" w:sz="0" w:space="0" w:color="auto"/>
                <w:right w:val="none" w:sz="0" w:space="0" w:color="auto"/>
              </w:divBdr>
              <w:divsChild>
                <w:div w:id="1522932068">
                  <w:marLeft w:val="0"/>
                  <w:marRight w:val="0"/>
                  <w:marTop w:val="0"/>
                  <w:marBottom w:val="0"/>
                  <w:divBdr>
                    <w:top w:val="none" w:sz="0" w:space="0" w:color="auto"/>
                    <w:left w:val="none" w:sz="0" w:space="0" w:color="auto"/>
                    <w:bottom w:val="none" w:sz="0" w:space="0" w:color="auto"/>
                    <w:right w:val="none" w:sz="0" w:space="0" w:color="auto"/>
                  </w:divBdr>
                </w:div>
              </w:divsChild>
            </w:div>
            <w:div w:id="1609970606">
              <w:marLeft w:val="0"/>
              <w:marRight w:val="0"/>
              <w:marTop w:val="0"/>
              <w:marBottom w:val="0"/>
              <w:divBdr>
                <w:top w:val="none" w:sz="0" w:space="0" w:color="auto"/>
                <w:left w:val="none" w:sz="0" w:space="0" w:color="auto"/>
                <w:bottom w:val="none" w:sz="0" w:space="0" w:color="auto"/>
                <w:right w:val="none" w:sz="0" w:space="0" w:color="auto"/>
              </w:divBdr>
              <w:divsChild>
                <w:div w:id="19103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742">
          <w:marLeft w:val="0"/>
          <w:marRight w:val="0"/>
          <w:marTop w:val="0"/>
          <w:marBottom w:val="0"/>
          <w:divBdr>
            <w:top w:val="none" w:sz="0" w:space="0" w:color="auto"/>
            <w:left w:val="none" w:sz="0" w:space="0" w:color="auto"/>
            <w:bottom w:val="none" w:sz="0" w:space="0" w:color="auto"/>
            <w:right w:val="none" w:sz="0" w:space="0" w:color="auto"/>
          </w:divBdr>
          <w:divsChild>
            <w:div w:id="1501576440">
              <w:marLeft w:val="0"/>
              <w:marRight w:val="0"/>
              <w:marTop w:val="0"/>
              <w:marBottom w:val="0"/>
              <w:divBdr>
                <w:top w:val="none" w:sz="0" w:space="0" w:color="auto"/>
                <w:left w:val="none" w:sz="0" w:space="0" w:color="auto"/>
                <w:bottom w:val="none" w:sz="0" w:space="0" w:color="auto"/>
                <w:right w:val="none" w:sz="0" w:space="0" w:color="auto"/>
              </w:divBdr>
              <w:divsChild>
                <w:div w:id="2103842967">
                  <w:marLeft w:val="0"/>
                  <w:marRight w:val="0"/>
                  <w:marTop w:val="0"/>
                  <w:marBottom w:val="0"/>
                  <w:divBdr>
                    <w:top w:val="none" w:sz="0" w:space="0" w:color="auto"/>
                    <w:left w:val="none" w:sz="0" w:space="0" w:color="auto"/>
                    <w:bottom w:val="none" w:sz="0" w:space="0" w:color="auto"/>
                    <w:right w:val="none" w:sz="0" w:space="0" w:color="auto"/>
                  </w:divBdr>
                </w:div>
              </w:divsChild>
            </w:div>
            <w:div w:id="1355571461">
              <w:marLeft w:val="0"/>
              <w:marRight w:val="0"/>
              <w:marTop w:val="0"/>
              <w:marBottom w:val="0"/>
              <w:divBdr>
                <w:top w:val="none" w:sz="0" w:space="0" w:color="auto"/>
                <w:left w:val="none" w:sz="0" w:space="0" w:color="auto"/>
                <w:bottom w:val="none" w:sz="0" w:space="0" w:color="auto"/>
                <w:right w:val="none" w:sz="0" w:space="0" w:color="auto"/>
              </w:divBdr>
              <w:divsChild>
                <w:div w:id="2700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582">
          <w:marLeft w:val="0"/>
          <w:marRight w:val="0"/>
          <w:marTop w:val="0"/>
          <w:marBottom w:val="0"/>
          <w:divBdr>
            <w:top w:val="none" w:sz="0" w:space="0" w:color="auto"/>
            <w:left w:val="none" w:sz="0" w:space="0" w:color="auto"/>
            <w:bottom w:val="none" w:sz="0" w:space="0" w:color="auto"/>
            <w:right w:val="none" w:sz="0" w:space="0" w:color="auto"/>
          </w:divBdr>
          <w:divsChild>
            <w:div w:id="1499343234">
              <w:marLeft w:val="0"/>
              <w:marRight w:val="0"/>
              <w:marTop w:val="0"/>
              <w:marBottom w:val="0"/>
              <w:divBdr>
                <w:top w:val="none" w:sz="0" w:space="0" w:color="auto"/>
                <w:left w:val="none" w:sz="0" w:space="0" w:color="auto"/>
                <w:bottom w:val="none" w:sz="0" w:space="0" w:color="auto"/>
                <w:right w:val="none" w:sz="0" w:space="0" w:color="auto"/>
              </w:divBdr>
              <w:divsChild>
                <w:div w:id="40056081">
                  <w:marLeft w:val="0"/>
                  <w:marRight w:val="0"/>
                  <w:marTop w:val="0"/>
                  <w:marBottom w:val="0"/>
                  <w:divBdr>
                    <w:top w:val="none" w:sz="0" w:space="0" w:color="auto"/>
                    <w:left w:val="none" w:sz="0" w:space="0" w:color="auto"/>
                    <w:bottom w:val="none" w:sz="0" w:space="0" w:color="auto"/>
                    <w:right w:val="none" w:sz="0" w:space="0" w:color="auto"/>
                  </w:divBdr>
                </w:div>
              </w:divsChild>
            </w:div>
            <w:div w:id="1720125497">
              <w:marLeft w:val="0"/>
              <w:marRight w:val="0"/>
              <w:marTop w:val="0"/>
              <w:marBottom w:val="0"/>
              <w:divBdr>
                <w:top w:val="none" w:sz="0" w:space="0" w:color="auto"/>
                <w:left w:val="none" w:sz="0" w:space="0" w:color="auto"/>
                <w:bottom w:val="none" w:sz="0" w:space="0" w:color="auto"/>
                <w:right w:val="none" w:sz="0" w:space="0" w:color="auto"/>
              </w:divBdr>
              <w:divsChild>
                <w:div w:id="1778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154">
          <w:marLeft w:val="0"/>
          <w:marRight w:val="0"/>
          <w:marTop w:val="0"/>
          <w:marBottom w:val="0"/>
          <w:divBdr>
            <w:top w:val="none" w:sz="0" w:space="0" w:color="auto"/>
            <w:left w:val="none" w:sz="0" w:space="0" w:color="auto"/>
            <w:bottom w:val="none" w:sz="0" w:space="0" w:color="auto"/>
            <w:right w:val="none" w:sz="0" w:space="0" w:color="auto"/>
          </w:divBdr>
          <w:divsChild>
            <w:div w:id="1127119000">
              <w:marLeft w:val="0"/>
              <w:marRight w:val="0"/>
              <w:marTop w:val="0"/>
              <w:marBottom w:val="0"/>
              <w:divBdr>
                <w:top w:val="none" w:sz="0" w:space="0" w:color="auto"/>
                <w:left w:val="none" w:sz="0" w:space="0" w:color="auto"/>
                <w:bottom w:val="none" w:sz="0" w:space="0" w:color="auto"/>
                <w:right w:val="none" w:sz="0" w:space="0" w:color="auto"/>
              </w:divBdr>
              <w:divsChild>
                <w:div w:id="975642791">
                  <w:marLeft w:val="0"/>
                  <w:marRight w:val="0"/>
                  <w:marTop w:val="0"/>
                  <w:marBottom w:val="0"/>
                  <w:divBdr>
                    <w:top w:val="none" w:sz="0" w:space="0" w:color="auto"/>
                    <w:left w:val="none" w:sz="0" w:space="0" w:color="auto"/>
                    <w:bottom w:val="none" w:sz="0" w:space="0" w:color="auto"/>
                    <w:right w:val="none" w:sz="0" w:space="0" w:color="auto"/>
                  </w:divBdr>
                </w:div>
              </w:divsChild>
            </w:div>
            <w:div w:id="1931351583">
              <w:marLeft w:val="0"/>
              <w:marRight w:val="0"/>
              <w:marTop w:val="0"/>
              <w:marBottom w:val="0"/>
              <w:divBdr>
                <w:top w:val="none" w:sz="0" w:space="0" w:color="auto"/>
                <w:left w:val="none" w:sz="0" w:space="0" w:color="auto"/>
                <w:bottom w:val="none" w:sz="0" w:space="0" w:color="auto"/>
                <w:right w:val="none" w:sz="0" w:space="0" w:color="auto"/>
              </w:divBdr>
              <w:divsChild>
                <w:div w:id="283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3170">
          <w:marLeft w:val="0"/>
          <w:marRight w:val="0"/>
          <w:marTop w:val="0"/>
          <w:marBottom w:val="0"/>
          <w:divBdr>
            <w:top w:val="none" w:sz="0" w:space="0" w:color="auto"/>
            <w:left w:val="none" w:sz="0" w:space="0" w:color="auto"/>
            <w:bottom w:val="none" w:sz="0" w:space="0" w:color="auto"/>
            <w:right w:val="none" w:sz="0" w:space="0" w:color="auto"/>
          </w:divBdr>
          <w:divsChild>
            <w:div w:id="607545530">
              <w:marLeft w:val="0"/>
              <w:marRight w:val="0"/>
              <w:marTop w:val="0"/>
              <w:marBottom w:val="0"/>
              <w:divBdr>
                <w:top w:val="none" w:sz="0" w:space="0" w:color="auto"/>
                <w:left w:val="none" w:sz="0" w:space="0" w:color="auto"/>
                <w:bottom w:val="none" w:sz="0" w:space="0" w:color="auto"/>
                <w:right w:val="none" w:sz="0" w:space="0" w:color="auto"/>
              </w:divBdr>
              <w:divsChild>
                <w:div w:id="297800596">
                  <w:marLeft w:val="0"/>
                  <w:marRight w:val="0"/>
                  <w:marTop w:val="0"/>
                  <w:marBottom w:val="0"/>
                  <w:divBdr>
                    <w:top w:val="none" w:sz="0" w:space="0" w:color="auto"/>
                    <w:left w:val="none" w:sz="0" w:space="0" w:color="auto"/>
                    <w:bottom w:val="none" w:sz="0" w:space="0" w:color="auto"/>
                    <w:right w:val="none" w:sz="0" w:space="0" w:color="auto"/>
                  </w:divBdr>
                </w:div>
              </w:divsChild>
            </w:div>
            <w:div w:id="1708990878">
              <w:marLeft w:val="0"/>
              <w:marRight w:val="0"/>
              <w:marTop w:val="0"/>
              <w:marBottom w:val="0"/>
              <w:divBdr>
                <w:top w:val="none" w:sz="0" w:space="0" w:color="auto"/>
                <w:left w:val="none" w:sz="0" w:space="0" w:color="auto"/>
                <w:bottom w:val="none" w:sz="0" w:space="0" w:color="auto"/>
                <w:right w:val="none" w:sz="0" w:space="0" w:color="auto"/>
              </w:divBdr>
              <w:divsChild>
                <w:div w:id="12062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031">
          <w:marLeft w:val="0"/>
          <w:marRight w:val="0"/>
          <w:marTop w:val="0"/>
          <w:marBottom w:val="0"/>
          <w:divBdr>
            <w:top w:val="none" w:sz="0" w:space="0" w:color="auto"/>
            <w:left w:val="none" w:sz="0" w:space="0" w:color="auto"/>
            <w:bottom w:val="none" w:sz="0" w:space="0" w:color="auto"/>
            <w:right w:val="none" w:sz="0" w:space="0" w:color="auto"/>
          </w:divBdr>
          <w:divsChild>
            <w:div w:id="2037847869">
              <w:marLeft w:val="0"/>
              <w:marRight w:val="0"/>
              <w:marTop w:val="0"/>
              <w:marBottom w:val="0"/>
              <w:divBdr>
                <w:top w:val="none" w:sz="0" w:space="0" w:color="auto"/>
                <w:left w:val="none" w:sz="0" w:space="0" w:color="auto"/>
                <w:bottom w:val="none" w:sz="0" w:space="0" w:color="auto"/>
                <w:right w:val="none" w:sz="0" w:space="0" w:color="auto"/>
              </w:divBdr>
              <w:divsChild>
                <w:div w:id="2103253681">
                  <w:marLeft w:val="0"/>
                  <w:marRight w:val="0"/>
                  <w:marTop w:val="0"/>
                  <w:marBottom w:val="0"/>
                  <w:divBdr>
                    <w:top w:val="none" w:sz="0" w:space="0" w:color="auto"/>
                    <w:left w:val="none" w:sz="0" w:space="0" w:color="auto"/>
                    <w:bottom w:val="none" w:sz="0" w:space="0" w:color="auto"/>
                    <w:right w:val="none" w:sz="0" w:space="0" w:color="auto"/>
                  </w:divBdr>
                </w:div>
              </w:divsChild>
            </w:div>
            <w:div w:id="787554384">
              <w:marLeft w:val="0"/>
              <w:marRight w:val="0"/>
              <w:marTop w:val="0"/>
              <w:marBottom w:val="0"/>
              <w:divBdr>
                <w:top w:val="none" w:sz="0" w:space="0" w:color="auto"/>
                <w:left w:val="none" w:sz="0" w:space="0" w:color="auto"/>
                <w:bottom w:val="none" w:sz="0" w:space="0" w:color="auto"/>
                <w:right w:val="none" w:sz="0" w:space="0" w:color="auto"/>
              </w:divBdr>
              <w:divsChild>
                <w:div w:id="46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4857">
          <w:marLeft w:val="0"/>
          <w:marRight w:val="0"/>
          <w:marTop w:val="0"/>
          <w:marBottom w:val="0"/>
          <w:divBdr>
            <w:top w:val="none" w:sz="0" w:space="0" w:color="auto"/>
            <w:left w:val="none" w:sz="0" w:space="0" w:color="auto"/>
            <w:bottom w:val="none" w:sz="0" w:space="0" w:color="auto"/>
            <w:right w:val="none" w:sz="0" w:space="0" w:color="auto"/>
          </w:divBdr>
          <w:divsChild>
            <w:div w:id="519973182">
              <w:marLeft w:val="0"/>
              <w:marRight w:val="0"/>
              <w:marTop w:val="0"/>
              <w:marBottom w:val="0"/>
              <w:divBdr>
                <w:top w:val="none" w:sz="0" w:space="0" w:color="auto"/>
                <w:left w:val="none" w:sz="0" w:space="0" w:color="auto"/>
                <w:bottom w:val="none" w:sz="0" w:space="0" w:color="auto"/>
                <w:right w:val="none" w:sz="0" w:space="0" w:color="auto"/>
              </w:divBdr>
              <w:divsChild>
                <w:div w:id="1781412875">
                  <w:marLeft w:val="0"/>
                  <w:marRight w:val="0"/>
                  <w:marTop w:val="0"/>
                  <w:marBottom w:val="0"/>
                  <w:divBdr>
                    <w:top w:val="none" w:sz="0" w:space="0" w:color="auto"/>
                    <w:left w:val="none" w:sz="0" w:space="0" w:color="auto"/>
                    <w:bottom w:val="none" w:sz="0" w:space="0" w:color="auto"/>
                    <w:right w:val="none" w:sz="0" w:space="0" w:color="auto"/>
                  </w:divBdr>
                </w:div>
              </w:divsChild>
            </w:div>
            <w:div w:id="396323511">
              <w:marLeft w:val="0"/>
              <w:marRight w:val="0"/>
              <w:marTop w:val="0"/>
              <w:marBottom w:val="0"/>
              <w:divBdr>
                <w:top w:val="none" w:sz="0" w:space="0" w:color="auto"/>
                <w:left w:val="none" w:sz="0" w:space="0" w:color="auto"/>
                <w:bottom w:val="none" w:sz="0" w:space="0" w:color="auto"/>
                <w:right w:val="none" w:sz="0" w:space="0" w:color="auto"/>
              </w:divBdr>
              <w:divsChild>
                <w:div w:id="13826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607">
          <w:marLeft w:val="0"/>
          <w:marRight w:val="0"/>
          <w:marTop w:val="0"/>
          <w:marBottom w:val="0"/>
          <w:divBdr>
            <w:top w:val="none" w:sz="0" w:space="0" w:color="auto"/>
            <w:left w:val="none" w:sz="0" w:space="0" w:color="auto"/>
            <w:bottom w:val="none" w:sz="0" w:space="0" w:color="auto"/>
            <w:right w:val="none" w:sz="0" w:space="0" w:color="auto"/>
          </w:divBdr>
          <w:divsChild>
            <w:div w:id="303121999">
              <w:marLeft w:val="0"/>
              <w:marRight w:val="0"/>
              <w:marTop w:val="0"/>
              <w:marBottom w:val="0"/>
              <w:divBdr>
                <w:top w:val="none" w:sz="0" w:space="0" w:color="auto"/>
                <w:left w:val="none" w:sz="0" w:space="0" w:color="auto"/>
                <w:bottom w:val="none" w:sz="0" w:space="0" w:color="auto"/>
                <w:right w:val="none" w:sz="0" w:space="0" w:color="auto"/>
              </w:divBdr>
              <w:divsChild>
                <w:div w:id="15064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2836">
      <w:bodyDiv w:val="1"/>
      <w:marLeft w:val="0"/>
      <w:marRight w:val="0"/>
      <w:marTop w:val="0"/>
      <w:marBottom w:val="0"/>
      <w:divBdr>
        <w:top w:val="none" w:sz="0" w:space="0" w:color="auto"/>
        <w:left w:val="none" w:sz="0" w:space="0" w:color="auto"/>
        <w:bottom w:val="none" w:sz="0" w:space="0" w:color="auto"/>
        <w:right w:val="none" w:sz="0" w:space="0" w:color="auto"/>
      </w:divBdr>
      <w:divsChild>
        <w:div w:id="1450464636">
          <w:marLeft w:val="0"/>
          <w:marRight w:val="0"/>
          <w:marTop w:val="0"/>
          <w:marBottom w:val="0"/>
          <w:divBdr>
            <w:top w:val="none" w:sz="0" w:space="0" w:color="auto"/>
            <w:left w:val="none" w:sz="0" w:space="0" w:color="auto"/>
            <w:bottom w:val="none" w:sz="0" w:space="0" w:color="auto"/>
            <w:right w:val="none" w:sz="0" w:space="0" w:color="auto"/>
          </w:divBdr>
          <w:divsChild>
            <w:div w:id="1448893252">
              <w:marLeft w:val="0"/>
              <w:marRight w:val="0"/>
              <w:marTop w:val="0"/>
              <w:marBottom w:val="0"/>
              <w:divBdr>
                <w:top w:val="none" w:sz="0" w:space="0" w:color="auto"/>
                <w:left w:val="none" w:sz="0" w:space="0" w:color="auto"/>
                <w:bottom w:val="none" w:sz="0" w:space="0" w:color="auto"/>
                <w:right w:val="none" w:sz="0" w:space="0" w:color="auto"/>
              </w:divBdr>
              <w:divsChild>
                <w:div w:id="861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23722">
      <w:bodyDiv w:val="1"/>
      <w:marLeft w:val="0"/>
      <w:marRight w:val="0"/>
      <w:marTop w:val="0"/>
      <w:marBottom w:val="0"/>
      <w:divBdr>
        <w:top w:val="none" w:sz="0" w:space="0" w:color="auto"/>
        <w:left w:val="none" w:sz="0" w:space="0" w:color="auto"/>
        <w:bottom w:val="none" w:sz="0" w:space="0" w:color="auto"/>
        <w:right w:val="none" w:sz="0" w:space="0" w:color="auto"/>
      </w:divBdr>
      <w:divsChild>
        <w:div w:id="787889714">
          <w:marLeft w:val="0"/>
          <w:marRight w:val="0"/>
          <w:marTop w:val="0"/>
          <w:marBottom w:val="0"/>
          <w:divBdr>
            <w:top w:val="none" w:sz="0" w:space="0" w:color="auto"/>
            <w:left w:val="none" w:sz="0" w:space="0" w:color="auto"/>
            <w:bottom w:val="none" w:sz="0" w:space="0" w:color="auto"/>
            <w:right w:val="none" w:sz="0" w:space="0" w:color="auto"/>
          </w:divBdr>
          <w:divsChild>
            <w:div w:id="577519378">
              <w:marLeft w:val="0"/>
              <w:marRight w:val="0"/>
              <w:marTop w:val="0"/>
              <w:marBottom w:val="0"/>
              <w:divBdr>
                <w:top w:val="none" w:sz="0" w:space="0" w:color="auto"/>
                <w:left w:val="none" w:sz="0" w:space="0" w:color="auto"/>
                <w:bottom w:val="none" w:sz="0" w:space="0" w:color="auto"/>
                <w:right w:val="none" w:sz="0" w:space="0" w:color="auto"/>
              </w:divBdr>
              <w:divsChild>
                <w:div w:id="14359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02271">
      <w:bodyDiv w:val="1"/>
      <w:marLeft w:val="0"/>
      <w:marRight w:val="0"/>
      <w:marTop w:val="0"/>
      <w:marBottom w:val="0"/>
      <w:divBdr>
        <w:top w:val="none" w:sz="0" w:space="0" w:color="auto"/>
        <w:left w:val="none" w:sz="0" w:space="0" w:color="auto"/>
        <w:bottom w:val="none" w:sz="0" w:space="0" w:color="auto"/>
        <w:right w:val="none" w:sz="0" w:space="0" w:color="auto"/>
      </w:divBdr>
      <w:divsChild>
        <w:div w:id="847870681">
          <w:marLeft w:val="0"/>
          <w:marRight w:val="0"/>
          <w:marTop w:val="0"/>
          <w:marBottom w:val="0"/>
          <w:divBdr>
            <w:top w:val="none" w:sz="0" w:space="0" w:color="auto"/>
            <w:left w:val="none" w:sz="0" w:space="0" w:color="auto"/>
            <w:bottom w:val="none" w:sz="0" w:space="0" w:color="auto"/>
            <w:right w:val="none" w:sz="0" w:space="0" w:color="auto"/>
          </w:divBdr>
          <w:divsChild>
            <w:div w:id="25521107">
              <w:marLeft w:val="0"/>
              <w:marRight w:val="0"/>
              <w:marTop w:val="0"/>
              <w:marBottom w:val="0"/>
              <w:divBdr>
                <w:top w:val="none" w:sz="0" w:space="0" w:color="auto"/>
                <w:left w:val="none" w:sz="0" w:space="0" w:color="auto"/>
                <w:bottom w:val="none" w:sz="0" w:space="0" w:color="auto"/>
                <w:right w:val="none" w:sz="0" w:space="0" w:color="auto"/>
              </w:divBdr>
              <w:divsChild>
                <w:div w:id="781648572">
                  <w:marLeft w:val="0"/>
                  <w:marRight w:val="0"/>
                  <w:marTop w:val="0"/>
                  <w:marBottom w:val="0"/>
                  <w:divBdr>
                    <w:top w:val="none" w:sz="0" w:space="0" w:color="auto"/>
                    <w:left w:val="none" w:sz="0" w:space="0" w:color="auto"/>
                    <w:bottom w:val="none" w:sz="0" w:space="0" w:color="auto"/>
                    <w:right w:val="none" w:sz="0" w:space="0" w:color="auto"/>
                  </w:divBdr>
                  <w:divsChild>
                    <w:div w:id="21019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0581">
      <w:bodyDiv w:val="1"/>
      <w:marLeft w:val="0"/>
      <w:marRight w:val="0"/>
      <w:marTop w:val="0"/>
      <w:marBottom w:val="0"/>
      <w:divBdr>
        <w:top w:val="none" w:sz="0" w:space="0" w:color="auto"/>
        <w:left w:val="none" w:sz="0" w:space="0" w:color="auto"/>
        <w:bottom w:val="none" w:sz="0" w:space="0" w:color="auto"/>
        <w:right w:val="none" w:sz="0" w:space="0" w:color="auto"/>
      </w:divBdr>
      <w:divsChild>
        <w:div w:id="1168253778">
          <w:marLeft w:val="0"/>
          <w:marRight w:val="0"/>
          <w:marTop w:val="0"/>
          <w:marBottom w:val="0"/>
          <w:divBdr>
            <w:top w:val="none" w:sz="0" w:space="0" w:color="auto"/>
            <w:left w:val="none" w:sz="0" w:space="0" w:color="auto"/>
            <w:bottom w:val="none" w:sz="0" w:space="0" w:color="auto"/>
            <w:right w:val="none" w:sz="0" w:space="0" w:color="auto"/>
          </w:divBdr>
          <w:divsChild>
            <w:div w:id="1658655977">
              <w:marLeft w:val="0"/>
              <w:marRight w:val="0"/>
              <w:marTop w:val="0"/>
              <w:marBottom w:val="0"/>
              <w:divBdr>
                <w:top w:val="none" w:sz="0" w:space="0" w:color="auto"/>
                <w:left w:val="none" w:sz="0" w:space="0" w:color="auto"/>
                <w:bottom w:val="none" w:sz="0" w:space="0" w:color="auto"/>
                <w:right w:val="none" w:sz="0" w:space="0" w:color="auto"/>
              </w:divBdr>
              <w:divsChild>
                <w:div w:id="15581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2808">
      <w:bodyDiv w:val="1"/>
      <w:marLeft w:val="0"/>
      <w:marRight w:val="0"/>
      <w:marTop w:val="0"/>
      <w:marBottom w:val="0"/>
      <w:divBdr>
        <w:top w:val="none" w:sz="0" w:space="0" w:color="auto"/>
        <w:left w:val="none" w:sz="0" w:space="0" w:color="auto"/>
        <w:bottom w:val="none" w:sz="0" w:space="0" w:color="auto"/>
        <w:right w:val="none" w:sz="0" w:space="0" w:color="auto"/>
      </w:divBdr>
      <w:divsChild>
        <w:div w:id="738674577">
          <w:marLeft w:val="0"/>
          <w:marRight w:val="0"/>
          <w:marTop w:val="0"/>
          <w:marBottom w:val="0"/>
          <w:divBdr>
            <w:top w:val="none" w:sz="0" w:space="0" w:color="auto"/>
            <w:left w:val="none" w:sz="0" w:space="0" w:color="auto"/>
            <w:bottom w:val="none" w:sz="0" w:space="0" w:color="auto"/>
            <w:right w:val="none" w:sz="0" w:space="0" w:color="auto"/>
          </w:divBdr>
          <w:divsChild>
            <w:div w:id="1129780910">
              <w:marLeft w:val="0"/>
              <w:marRight w:val="0"/>
              <w:marTop w:val="0"/>
              <w:marBottom w:val="0"/>
              <w:divBdr>
                <w:top w:val="none" w:sz="0" w:space="0" w:color="auto"/>
                <w:left w:val="none" w:sz="0" w:space="0" w:color="auto"/>
                <w:bottom w:val="none" w:sz="0" w:space="0" w:color="auto"/>
                <w:right w:val="none" w:sz="0" w:space="0" w:color="auto"/>
              </w:divBdr>
              <w:divsChild>
                <w:div w:id="6705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00445">
      <w:bodyDiv w:val="1"/>
      <w:marLeft w:val="0"/>
      <w:marRight w:val="0"/>
      <w:marTop w:val="0"/>
      <w:marBottom w:val="0"/>
      <w:divBdr>
        <w:top w:val="none" w:sz="0" w:space="0" w:color="auto"/>
        <w:left w:val="none" w:sz="0" w:space="0" w:color="auto"/>
        <w:bottom w:val="none" w:sz="0" w:space="0" w:color="auto"/>
        <w:right w:val="none" w:sz="0" w:space="0" w:color="auto"/>
      </w:divBdr>
      <w:divsChild>
        <w:div w:id="1303387920">
          <w:marLeft w:val="0"/>
          <w:marRight w:val="0"/>
          <w:marTop w:val="0"/>
          <w:marBottom w:val="0"/>
          <w:divBdr>
            <w:top w:val="none" w:sz="0" w:space="0" w:color="auto"/>
            <w:left w:val="none" w:sz="0" w:space="0" w:color="auto"/>
            <w:bottom w:val="none" w:sz="0" w:space="0" w:color="auto"/>
            <w:right w:val="none" w:sz="0" w:space="0" w:color="auto"/>
          </w:divBdr>
          <w:divsChild>
            <w:div w:id="204298425">
              <w:marLeft w:val="0"/>
              <w:marRight w:val="0"/>
              <w:marTop w:val="0"/>
              <w:marBottom w:val="0"/>
              <w:divBdr>
                <w:top w:val="none" w:sz="0" w:space="0" w:color="auto"/>
                <w:left w:val="none" w:sz="0" w:space="0" w:color="auto"/>
                <w:bottom w:val="none" w:sz="0" w:space="0" w:color="auto"/>
                <w:right w:val="none" w:sz="0" w:space="0" w:color="auto"/>
              </w:divBdr>
              <w:divsChild>
                <w:div w:id="3204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45175">
      <w:bodyDiv w:val="1"/>
      <w:marLeft w:val="0"/>
      <w:marRight w:val="0"/>
      <w:marTop w:val="0"/>
      <w:marBottom w:val="0"/>
      <w:divBdr>
        <w:top w:val="none" w:sz="0" w:space="0" w:color="auto"/>
        <w:left w:val="none" w:sz="0" w:space="0" w:color="auto"/>
        <w:bottom w:val="none" w:sz="0" w:space="0" w:color="auto"/>
        <w:right w:val="none" w:sz="0" w:space="0" w:color="auto"/>
      </w:divBdr>
    </w:div>
    <w:div w:id="1096827220">
      <w:bodyDiv w:val="1"/>
      <w:marLeft w:val="0"/>
      <w:marRight w:val="0"/>
      <w:marTop w:val="0"/>
      <w:marBottom w:val="0"/>
      <w:divBdr>
        <w:top w:val="none" w:sz="0" w:space="0" w:color="auto"/>
        <w:left w:val="none" w:sz="0" w:space="0" w:color="auto"/>
        <w:bottom w:val="none" w:sz="0" w:space="0" w:color="auto"/>
        <w:right w:val="none" w:sz="0" w:space="0" w:color="auto"/>
      </w:divBdr>
      <w:divsChild>
        <w:div w:id="1268926350">
          <w:marLeft w:val="0"/>
          <w:marRight w:val="0"/>
          <w:marTop w:val="0"/>
          <w:marBottom w:val="0"/>
          <w:divBdr>
            <w:top w:val="none" w:sz="0" w:space="0" w:color="auto"/>
            <w:left w:val="none" w:sz="0" w:space="0" w:color="auto"/>
            <w:bottom w:val="none" w:sz="0" w:space="0" w:color="auto"/>
            <w:right w:val="none" w:sz="0" w:space="0" w:color="auto"/>
          </w:divBdr>
          <w:divsChild>
            <w:div w:id="390469012">
              <w:marLeft w:val="0"/>
              <w:marRight w:val="0"/>
              <w:marTop w:val="0"/>
              <w:marBottom w:val="0"/>
              <w:divBdr>
                <w:top w:val="none" w:sz="0" w:space="0" w:color="auto"/>
                <w:left w:val="none" w:sz="0" w:space="0" w:color="auto"/>
                <w:bottom w:val="none" w:sz="0" w:space="0" w:color="auto"/>
                <w:right w:val="none" w:sz="0" w:space="0" w:color="auto"/>
              </w:divBdr>
              <w:divsChild>
                <w:div w:id="13189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4610">
      <w:bodyDiv w:val="1"/>
      <w:marLeft w:val="0"/>
      <w:marRight w:val="0"/>
      <w:marTop w:val="0"/>
      <w:marBottom w:val="0"/>
      <w:divBdr>
        <w:top w:val="none" w:sz="0" w:space="0" w:color="auto"/>
        <w:left w:val="none" w:sz="0" w:space="0" w:color="auto"/>
        <w:bottom w:val="none" w:sz="0" w:space="0" w:color="auto"/>
        <w:right w:val="none" w:sz="0" w:space="0" w:color="auto"/>
      </w:divBdr>
      <w:divsChild>
        <w:div w:id="1048646012">
          <w:marLeft w:val="0"/>
          <w:marRight w:val="0"/>
          <w:marTop w:val="0"/>
          <w:marBottom w:val="0"/>
          <w:divBdr>
            <w:top w:val="none" w:sz="0" w:space="0" w:color="auto"/>
            <w:left w:val="none" w:sz="0" w:space="0" w:color="auto"/>
            <w:bottom w:val="none" w:sz="0" w:space="0" w:color="auto"/>
            <w:right w:val="none" w:sz="0" w:space="0" w:color="auto"/>
          </w:divBdr>
          <w:divsChild>
            <w:div w:id="1227759379">
              <w:marLeft w:val="0"/>
              <w:marRight w:val="0"/>
              <w:marTop w:val="0"/>
              <w:marBottom w:val="0"/>
              <w:divBdr>
                <w:top w:val="none" w:sz="0" w:space="0" w:color="auto"/>
                <w:left w:val="none" w:sz="0" w:space="0" w:color="auto"/>
                <w:bottom w:val="none" w:sz="0" w:space="0" w:color="auto"/>
                <w:right w:val="none" w:sz="0" w:space="0" w:color="auto"/>
              </w:divBdr>
              <w:divsChild>
                <w:div w:id="14766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5567">
      <w:bodyDiv w:val="1"/>
      <w:marLeft w:val="0"/>
      <w:marRight w:val="0"/>
      <w:marTop w:val="0"/>
      <w:marBottom w:val="0"/>
      <w:divBdr>
        <w:top w:val="none" w:sz="0" w:space="0" w:color="auto"/>
        <w:left w:val="none" w:sz="0" w:space="0" w:color="auto"/>
        <w:bottom w:val="none" w:sz="0" w:space="0" w:color="auto"/>
        <w:right w:val="none" w:sz="0" w:space="0" w:color="auto"/>
      </w:divBdr>
      <w:divsChild>
        <w:div w:id="875384983">
          <w:marLeft w:val="0"/>
          <w:marRight w:val="0"/>
          <w:marTop w:val="0"/>
          <w:marBottom w:val="0"/>
          <w:divBdr>
            <w:top w:val="none" w:sz="0" w:space="0" w:color="auto"/>
            <w:left w:val="none" w:sz="0" w:space="0" w:color="auto"/>
            <w:bottom w:val="none" w:sz="0" w:space="0" w:color="auto"/>
            <w:right w:val="none" w:sz="0" w:space="0" w:color="auto"/>
          </w:divBdr>
          <w:divsChild>
            <w:div w:id="1072267054">
              <w:marLeft w:val="0"/>
              <w:marRight w:val="0"/>
              <w:marTop w:val="0"/>
              <w:marBottom w:val="0"/>
              <w:divBdr>
                <w:top w:val="none" w:sz="0" w:space="0" w:color="auto"/>
                <w:left w:val="none" w:sz="0" w:space="0" w:color="auto"/>
                <w:bottom w:val="none" w:sz="0" w:space="0" w:color="auto"/>
                <w:right w:val="none" w:sz="0" w:space="0" w:color="auto"/>
              </w:divBdr>
              <w:divsChild>
                <w:div w:id="3703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7321">
      <w:bodyDiv w:val="1"/>
      <w:marLeft w:val="0"/>
      <w:marRight w:val="0"/>
      <w:marTop w:val="0"/>
      <w:marBottom w:val="0"/>
      <w:divBdr>
        <w:top w:val="none" w:sz="0" w:space="0" w:color="auto"/>
        <w:left w:val="none" w:sz="0" w:space="0" w:color="auto"/>
        <w:bottom w:val="none" w:sz="0" w:space="0" w:color="auto"/>
        <w:right w:val="none" w:sz="0" w:space="0" w:color="auto"/>
      </w:divBdr>
      <w:divsChild>
        <w:div w:id="803159364">
          <w:marLeft w:val="0"/>
          <w:marRight w:val="0"/>
          <w:marTop w:val="0"/>
          <w:marBottom w:val="0"/>
          <w:divBdr>
            <w:top w:val="none" w:sz="0" w:space="0" w:color="auto"/>
            <w:left w:val="none" w:sz="0" w:space="0" w:color="auto"/>
            <w:bottom w:val="none" w:sz="0" w:space="0" w:color="auto"/>
            <w:right w:val="none" w:sz="0" w:space="0" w:color="auto"/>
          </w:divBdr>
        </w:div>
      </w:divsChild>
    </w:div>
    <w:div w:id="1791700423">
      <w:bodyDiv w:val="1"/>
      <w:marLeft w:val="0"/>
      <w:marRight w:val="0"/>
      <w:marTop w:val="0"/>
      <w:marBottom w:val="0"/>
      <w:divBdr>
        <w:top w:val="none" w:sz="0" w:space="0" w:color="auto"/>
        <w:left w:val="none" w:sz="0" w:space="0" w:color="auto"/>
        <w:bottom w:val="none" w:sz="0" w:space="0" w:color="auto"/>
        <w:right w:val="none" w:sz="0" w:space="0" w:color="auto"/>
      </w:divBdr>
      <w:divsChild>
        <w:div w:id="1898391732">
          <w:marLeft w:val="0"/>
          <w:marRight w:val="0"/>
          <w:marTop w:val="0"/>
          <w:marBottom w:val="0"/>
          <w:divBdr>
            <w:top w:val="none" w:sz="0" w:space="0" w:color="auto"/>
            <w:left w:val="none" w:sz="0" w:space="0" w:color="auto"/>
            <w:bottom w:val="none" w:sz="0" w:space="0" w:color="auto"/>
            <w:right w:val="none" w:sz="0" w:space="0" w:color="auto"/>
          </w:divBdr>
          <w:divsChild>
            <w:div w:id="2002923636">
              <w:marLeft w:val="0"/>
              <w:marRight w:val="0"/>
              <w:marTop w:val="0"/>
              <w:marBottom w:val="0"/>
              <w:divBdr>
                <w:top w:val="none" w:sz="0" w:space="0" w:color="auto"/>
                <w:left w:val="none" w:sz="0" w:space="0" w:color="auto"/>
                <w:bottom w:val="none" w:sz="0" w:space="0" w:color="auto"/>
                <w:right w:val="none" w:sz="0" w:space="0" w:color="auto"/>
              </w:divBdr>
              <w:divsChild>
                <w:div w:id="888608866">
                  <w:marLeft w:val="0"/>
                  <w:marRight w:val="0"/>
                  <w:marTop w:val="0"/>
                  <w:marBottom w:val="0"/>
                  <w:divBdr>
                    <w:top w:val="none" w:sz="0" w:space="0" w:color="auto"/>
                    <w:left w:val="none" w:sz="0" w:space="0" w:color="auto"/>
                    <w:bottom w:val="none" w:sz="0" w:space="0" w:color="auto"/>
                    <w:right w:val="none" w:sz="0" w:space="0" w:color="auto"/>
                  </w:divBdr>
                </w:div>
              </w:divsChild>
            </w:div>
            <w:div w:id="1807818720">
              <w:marLeft w:val="0"/>
              <w:marRight w:val="0"/>
              <w:marTop w:val="0"/>
              <w:marBottom w:val="0"/>
              <w:divBdr>
                <w:top w:val="none" w:sz="0" w:space="0" w:color="auto"/>
                <w:left w:val="none" w:sz="0" w:space="0" w:color="auto"/>
                <w:bottom w:val="none" w:sz="0" w:space="0" w:color="auto"/>
                <w:right w:val="none" w:sz="0" w:space="0" w:color="auto"/>
              </w:divBdr>
              <w:divsChild>
                <w:div w:id="15479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9676">
          <w:marLeft w:val="0"/>
          <w:marRight w:val="0"/>
          <w:marTop w:val="0"/>
          <w:marBottom w:val="0"/>
          <w:divBdr>
            <w:top w:val="none" w:sz="0" w:space="0" w:color="auto"/>
            <w:left w:val="none" w:sz="0" w:space="0" w:color="auto"/>
            <w:bottom w:val="none" w:sz="0" w:space="0" w:color="auto"/>
            <w:right w:val="none" w:sz="0" w:space="0" w:color="auto"/>
          </w:divBdr>
          <w:divsChild>
            <w:div w:id="780227465">
              <w:marLeft w:val="0"/>
              <w:marRight w:val="0"/>
              <w:marTop w:val="0"/>
              <w:marBottom w:val="0"/>
              <w:divBdr>
                <w:top w:val="none" w:sz="0" w:space="0" w:color="auto"/>
                <w:left w:val="none" w:sz="0" w:space="0" w:color="auto"/>
                <w:bottom w:val="none" w:sz="0" w:space="0" w:color="auto"/>
                <w:right w:val="none" w:sz="0" w:space="0" w:color="auto"/>
              </w:divBdr>
              <w:divsChild>
                <w:div w:id="92018284">
                  <w:marLeft w:val="0"/>
                  <w:marRight w:val="0"/>
                  <w:marTop w:val="0"/>
                  <w:marBottom w:val="0"/>
                  <w:divBdr>
                    <w:top w:val="none" w:sz="0" w:space="0" w:color="auto"/>
                    <w:left w:val="none" w:sz="0" w:space="0" w:color="auto"/>
                    <w:bottom w:val="none" w:sz="0" w:space="0" w:color="auto"/>
                    <w:right w:val="none" w:sz="0" w:space="0" w:color="auto"/>
                  </w:divBdr>
                </w:div>
              </w:divsChild>
            </w:div>
            <w:div w:id="707143175">
              <w:marLeft w:val="0"/>
              <w:marRight w:val="0"/>
              <w:marTop w:val="0"/>
              <w:marBottom w:val="0"/>
              <w:divBdr>
                <w:top w:val="none" w:sz="0" w:space="0" w:color="auto"/>
                <w:left w:val="none" w:sz="0" w:space="0" w:color="auto"/>
                <w:bottom w:val="none" w:sz="0" w:space="0" w:color="auto"/>
                <w:right w:val="none" w:sz="0" w:space="0" w:color="auto"/>
              </w:divBdr>
              <w:divsChild>
                <w:div w:id="11608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581">
          <w:marLeft w:val="0"/>
          <w:marRight w:val="0"/>
          <w:marTop w:val="0"/>
          <w:marBottom w:val="0"/>
          <w:divBdr>
            <w:top w:val="none" w:sz="0" w:space="0" w:color="auto"/>
            <w:left w:val="none" w:sz="0" w:space="0" w:color="auto"/>
            <w:bottom w:val="none" w:sz="0" w:space="0" w:color="auto"/>
            <w:right w:val="none" w:sz="0" w:space="0" w:color="auto"/>
          </w:divBdr>
          <w:divsChild>
            <w:div w:id="1279874156">
              <w:marLeft w:val="0"/>
              <w:marRight w:val="0"/>
              <w:marTop w:val="0"/>
              <w:marBottom w:val="0"/>
              <w:divBdr>
                <w:top w:val="none" w:sz="0" w:space="0" w:color="auto"/>
                <w:left w:val="none" w:sz="0" w:space="0" w:color="auto"/>
                <w:bottom w:val="none" w:sz="0" w:space="0" w:color="auto"/>
                <w:right w:val="none" w:sz="0" w:space="0" w:color="auto"/>
              </w:divBdr>
              <w:divsChild>
                <w:div w:id="705376685">
                  <w:marLeft w:val="0"/>
                  <w:marRight w:val="0"/>
                  <w:marTop w:val="0"/>
                  <w:marBottom w:val="0"/>
                  <w:divBdr>
                    <w:top w:val="none" w:sz="0" w:space="0" w:color="auto"/>
                    <w:left w:val="none" w:sz="0" w:space="0" w:color="auto"/>
                    <w:bottom w:val="none" w:sz="0" w:space="0" w:color="auto"/>
                    <w:right w:val="none" w:sz="0" w:space="0" w:color="auto"/>
                  </w:divBdr>
                </w:div>
              </w:divsChild>
            </w:div>
            <w:div w:id="853032688">
              <w:marLeft w:val="0"/>
              <w:marRight w:val="0"/>
              <w:marTop w:val="0"/>
              <w:marBottom w:val="0"/>
              <w:divBdr>
                <w:top w:val="none" w:sz="0" w:space="0" w:color="auto"/>
                <w:left w:val="none" w:sz="0" w:space="0" w:color="auto"/>
                <w:bottom w:val="none" w:sz="0" w:space="0" w:color="auto"/>
                <w:right w:val="none" w:sz="0" w:space="0" w:color="auto"/>
              </w:divBdr>
              <w:divsChild>
                <w:div w:id="1258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684">
          <w:marLeft w:val="0"/>
          <w:marRight w:val="0"/>
          <w:marTop w:val="0"/>
          <w:marBottom w:val="0"/>
          <w:divBdr>
            <w:top w:val="none" w:sz="0" w:space="0" w:color="auto"/>
            <w:left w:val="none" w:sz="0" w:space="0" w:color="auto"/>
            <w:bottom w:val="none" w:sz="0" w:space="0" w:color="auto"/>
            <w:right w:val="none" w:sz="0" w:space="0" w:color="auto"/>
          </w:divBdr>
          <w:divsChild>
            <w:div w:id="2113699358">
              <w:marLeft w:val="0"/>
              <w:marRight w:val="0"/>
              <w:marTop w:val="0"/>
              <w:marBottom w:val="0"/>
              <w:divBdr>
                <w:top w:val="none" w:sz="0" w:space="0" w:color="auto"/>
                <w:left w:val="none" w:sz="0" w:space="0" w:color="auto"/>
                <w:bottom w:val="none" w:sz="0" w:space="0" w:color="auto"/>
                <w:right w:val="none" w:sz="0" w:space="0" w:color="auto"/>
              </w:divBdr>
              <w:divsChild>
                <w:div w:id="1552155461">
                  <w:marLeft w:val="0"/>
                  <w:marRight w:val="0"/>
                  <w:marTop w:val="0"/>
                  <w:marBottom w:val="0"/>
                  <w:divBdr>
                    <w:top w:val="none" w:sz="0" w:space="0" w:color="auto"/>
                    <w:left w:val="none" w:sz="0" w:space="0" w:color="auto"/>
                    <w:bottom w:val="none" w:sz="0" w:space="0" w:color="auto"/>
                    <w:right w:val="none" w:sz="0" w:space="0" w:color="auto"/>
                  </w:divBdr>
                </w:div>
              </w:divsChild>
            </w:div>
            <w:div w:id="56976260">
              <w:marLeft w:val="0"/>
              <w:marRight w:val="0"/>
              <w:marTop w:val="0"/>
              <w:marBottom w:val="0"/>
              <w:divBdr>
                <w:top w:val="none" w:sz="0" w:space="0" w:color="auto"/>
                <w:left w:val="none" w:sz="0" w:space="0" w:color="auto"/>
                <w:bottom w:val="none" w:sz="0" w:space="0" w:color="auto"/>
                <w:right w:val="none" w:sz="0" w:space="0" w:color="auto"/>
              </w:divBdr>
              <w:divsChild>
                <w:div w:id="19293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692">
          <w:marLeft w:val="0"/>
          <w:marRight w:val="0"/>
          <w:marTop w:val="0"/>
          <w:marBottom w:val="0"/>
          <w:divBdr>
            <w:top w:val="none" w:sz="0" w:space="0" w:color="auto"/>
            <w:left w:val="none" w:sz="0" w:space="0" w:color="auto"/>
            <w:bottom w:val="none" w:sz="0" w:space="0" w:color="auto"/>
            <w:right w:val="none" w:sz="0" w:space="0" w:color="auto"/>
          </w:divBdr>
          <w:divsChild>
            <w:div w:id="1692950580">
              <w:marLeft w:val="0"/>
              <w:marRight w:val="0"/>
              <w:marTop w:val="0"/>
              <w:marBottom w:val="0"/>
              <w:divBdr>
                <w:top w:val="none" w:sz="0" w:space="0" w:color="auto"/>
                <w:left w:val="none" w:sz="0" w:space="0" w:color="auto"/>
                <w:bottom w:val="none" w:sz="0" w:space="0" w:color="auto"/>
                <w:right w:val="none" w:sz="0" w:space="0" w:color="auto"/>
              </w:divBdr>
              <w:divsChild>
                <w:div w:id="2077126670">
                  <w:marLeft w:val="0"/>
                  <w:marRight w:val="0"/>
                  <w:marTop w:val="0"/>
                  <w:marBottom w:val="0"/>
                  <w:divBdr>
                    <w:top w:val="none" w:sz="0" w:space="0" w:color="auto"/>
                    <w:left w:val="none" w:sz="0" w:space="0" w:color="auto"/>
                    <w:bottom w:val="none" w:sz="0" w:space="0" w:color="auto"/>
                    <w:right w:val="none" w:sz="0" w:space="0" w:color="auto"/>
                  </w:divBdr>
                </w:div>
              </w:divsChild>
            </w:div>
            <w:div w:id="1472945867">
              <w:marLeft w:val="0"/>
              <w:marRight w:val="0"/>
              <w:marTop w:val="0"/>
              <w:marBottom w:val="0"/>
              <w:divBdr>
                <w:top w:val="none" w:sz="0" w:space="0" w:color="auto"/>
                <w:left w:val="none" w:sz="0" w:space="0" w:color="auto"/>
                <w:bottom w:val="none" w:sz="0" w:space="0" w:color="auto"/>
                <w:right w:val="none" w:sz="0" w:space="0" w:color="auto"/>
              </w:divBdr>
              <w:divsChild>
                <w:div w:id="1542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012">
          <w:marLeft w:val="0"/>
          <w:marRight w:val="0"/>
          <w:marTop w:val="0"/>
          <w:marBottom w:val="0"/>
          <w:divBdr>
            <w:top w:val="none" w:sz="0" w:space="0" w:color="auto"/>
            <w:left w:val="none" w:sz="0" w:space="0" w:color="auto"/>
            <w:bottom w:val="none" w:sz="0" w:space="0" w:color="auto"/>
            <w:right w:val="none" w:sz="0" w:space="0" w:color="auto"/>
          </w:divBdr>
          <w:divsChild>
            <w:div w:id="172839642">
              <w:marLeft w:val="0"/>
              <w:marRight w:val="0"/>
              <w:marTop w:val="0"/>
              <w:marBottom w:val="0"/>
              <w:divBdr>
                <w:top w:val="none" w:sz="0" w:space="0" w:color="auto"/>
                <w:left w:val="none" w:sz="0" w:space="0" w:color="auto"/>
                <w:bottom w:val="none" w:sz="0" w:space="0" w:color="auto"/>
                <w:right w:val="none" w:sz="0" w:space="0" w:color="auto"/>
              </w:divBdr>
              <w:divsChild>
                <w:div w:id="3912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740">
      <w:bodyDiv w:val="1"/>
      <w:marLeft w:val="0"/>
      <w:marRight w:val="0"/>
      <w:marTop w:val="0"/>
      <w:marBottom w:val="0"/>
      <w:divBdr>
        <w:top w:val="none" w:sz="0" w:space="0" w:color="auto"/>
        <w:left w:val="none" w:sz="0" w:space="0" w:color="auto"/>
        <w:bottom w:val="none" w:sz="0" w:space="0" w:color="auto"/>
        <w:right w:val="none" w:sz="0" w:space="0" w:color="auto"/>
      </w:divBdr>
      <w:divsChild>
        <w:div w:id="997615135">
          <w:marLeft w:val="0"/>
          <w:marRight w:val="0"/>
          <w:marTop w:val="0"/>
          <w:marBottom w:val="0"/>
          <w:divBdr>
            <w:top w:val="none" w:sz="0" w:space="0" w:color="auto"/>
            <w:left w:val="none" w:sz="0" w:space="0" w:color="auto"/>
            <w:bottom w:val="none" w:sz="0" w:space="0" w:color="auto"/>
            <w:right w:val="none" w:sz="0" w:space="0" w:color="auto"/>
          </w:divBdr>
          <w:divsChild>
            <w:div w:id="1832217612">
              <w:marLeft w:val="0"/>
              <w:marRight w:val="0"/>
              <w:marTop w:val="0"/>
              <w:marBottom w:val="0"/>
              <w:divBdr>
                <w:top w:val="none" w:sz="0" w:space="0" w:color="auto"/>
                <w:left w:val="none" w:sz="0" w:space="0" w:color="auto"/>
                <w:bottom w:val="none" w:sz="0" w:space="0" w:color="auto"/>
                <w:right w:val="none" w:sz="0" w:space="0" w:color="auto"/>
              </w:divBdr>
              <w:divsChild>
                <w:div w:id="1947275425">
                  <w:marLeft w:val="0"/>
                  <w:marRight w:val="0"/>
                  <w:marTop w:val="0"/>
                  <w:marBottom w:val="0"/>
                  <w:divBdr>
                    <w:top w:val="none" w:sz="0" w:space="0" w:color="auto"/>
                    <w:left w:val="none" w:sz="0" w:space="0" w:color="auto"/>
                    <w:bottom w:val="none" w:sz="0" w:space="0" w:color="auto"/>
                    <w:right w:val="none" w:sz="0" w:space="0" w:color="auto"/>
                  </w:divBdr>
                </w:div>
              </w:divsChild>
            </w:div>
            <w:div w:id="384371653">
              <w:marLeft w:val="0"/>
              <w:marRight w:val="0"/>
              <w:marTop w:val="0"/>
              <w:marBottom w:val="0"/>
              <w:divBdr>
                <w:top w:val="none" w:sz="0" w:space="0" w:color="auto"/>
                <w:left w:val="none" w:sz="0" w:space="0" w:color="auto"/>
                <w:bottom w:val="none" w:sz="0" w:space="0" w:color="auto"/>
                <w:right w:val="none" w:sz="0" w:space="0" w:color="auto"/>
              </w:divBdr>
              <w:divsChild>
                <w:div w:id="776675447">
                  <w:marLeft w:val="0"/>
                  <w:marRight w:val="0"/>
                  <w:marTop w:val="0"/>
                  <w:marBottom w:val="0"/>
                  <w:divBdr>
                    <w:top w:val="none" w:sz="0" w:space="0" w:color="auto"/>
                    <w:left w:val="none" w:sz="0" w:space="0" w:color="auto"/>
                    <w:bottom w:val="none" w:sz="0" w:space="0" w:color="auto"/>
                    <w:right w:val="none" w:sz="0" w:space="0" w:color="auto"/>
                  </w:divBdr>
                </w:div>
              </w:divsChild>
            </w:div>
            <w:div w:id="18746831">
              <w:marLeft w:val="0"/>
              <w:marRight w:val="0"/>
              <w:marTop w:val="0"/>
              <w:marBottom w:val="0"/>
              <w:divBdr>
                <w:top w:val="none" w:sz="0" w:space="0" w:color="auto"/>
                <w:left w:val="none" w:sz="0" w:space="0" w:color="auto"/>
                <w:bottom w:val="none" w:sz="0" w:space="0" w:color="auto"/>
                <w:right w:val="none" w:sz="0" w:space="0" w:color="auto"/>
              </w:divBdr>
              <w:divsChild>
                <w:div w:id="1189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234">
          <w:marLeft w:val="0"/>
          <w:marRight w:val="0"/>
          <w:marTop w:val="0"/>
          <w:marBottom w:val="0"/>
          <w:divBdr>
            <w:top w:val="none" w:sz="0" w:space="0" w:color="auto"/>
            <w:left w:val="none" w:sz="0" w:space="0" w:color="auto"/>
            <w:bottom w:val="none" w:sz="0" w:space="0" w:color="auto"/>
            <w:right w:val="none" w:sz="0" w:space="0" w:color="auto"/>
          </w:divBdr>
          <w:divsChild>
            <w:div w:id="573010100">
              <w:marLeft w:val="0"/>
              <w:marRight w:val="0"/>
              <w:marTop w:val="0"/>
              <w:marBottom w:val="0"/>
              <w:divBdr>
                <w:top w:val="none" w:sz="0" w:space="0" w:color="auto"/>
                <w:left w:val="none" w:sz="0" w:space="0" w:color="auto"/>
                <w:bottom w:val="none" w:sz="0" w:space="0" w:color="auto"/>
                <w:right w:val="none" w:sz="0" w:space="0" w:color="auto"/>
              </w:divBdr>
              <w:divsChild>
                <w:div w:id="1596553869">
                  <w:marLeft w:val="0"/>
                  <w:marRight w:val="0"/>
                  <w:marTop w:val="0"/>
                  <w:marBottom w:val="0"/>
                  <w:divBdr>
                    <w:top w:val="none" w:sz="0" w:space="0" w:color="auto"/>
                    <w:left w:val="none" w:sz="0" w:space="0" w:color="auto"/>
                    <w:bottom w:val="none" w:sz="0" w:space="0" w:color="auto"/>
                    <w:right w:val="none" w:sz="0" w:space="0" w:color="auto"/>
                  </w:divBdr>
                </w:div>
              </w:divsChild>
            </w:div>
            <w:div w:id="2134396071">
              <w:marLeft w:val="0"/>
              <w:marRight w:val="0"/>
              <w:marTop w:val="0"/>
              <w:marBottom w:val="0"/>
              <w:divBdr>
                <w:top w:val="none" w:sz="0" w:space="0" w:color="auto"/>
                <w:left w:val="none" w:sz="0" w:space="0" w:color="auto"/>
                <w:bottom w:val="none" w:sz="0" w:space="0" w:color="auto"/>
                <w:right w:val="none" w:sz="0" w:space="0" w:color="auto"/>
              </w:divBdr>
              <w:divsChild>
                <w:div w:id="16638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7775">
          <w:marLeft w:val="0"/>
          <w:marRight w:val="0"/>
          <w:marTop w:val="0"/>
          <w:marBottom w:val="0"/>
          <w:divBdr>
            <w:top w:val="none" w:sz="0" w:space="0" w:color="auto"/>
            <w:left w:val="none" w:sz="0" w:space="0" w:color="auto"/>
            <w:bottom w:val="none" w:sz="0" w:space="0" w:color="auto"/>
            <w:right w:val="none" w:sz="0" w:space="0" w:color="auto"/>
          </w:divBdr>
          <w:divsChild>
            <w:div w:id="1267956973">
              <w:marLeft w:val="0"/>
              <w:marRight w:val="0"/>
              <w:marTop w:val="0"/>
              <w:marBottom w:val="0"/>
              <w:divBdr>
                <w:top w:val="none" w:sz="0" w:space="0" w:color="auto"/>
                <w:left w:val="none" w:sz="0" w:space="0" w:color="auto"/>
                <w:bottom w:val="none" w:sz="0" w:space="0" w:color="auto"/>
                <w:right w:val="none" w:sz="0" w:space="0" w:color="auto"/>
              </w:divBdr>
              <w:divsChild>
                <w:div w:id="1334991560">
                  <w:marLeft w:val="0"/>
                  <w:marRight w:val="0"/>
                  <w:marTop w:val="0"/>
                  <w:marBottom w:val="0"/>
                  <w:divBdr>
                    <w:top w:val="none" w:sz="0" w:space="0" w:color="auto"/>
                    <w:left w:val="none" w:sz="0" w:space="0" w:color="auto"/>
                    <w:bottom w:val="none" w:sz="0" w:space="0" w:color="auto"/>
                    <w:right w:val="none" w:sz="0" w:space="0" w:color="auto"/>
                  </w:divBdr>
                </w:div>
              </w:divsChild>
            </w:div>
            <w:div w:id="775713352">
              <w:marLeft w:val="0"/>
              <w:marRight w:val="0"/>
              <w:marTop w:val="0"/>
              <w:marBottom w:val="0"/>
              <w:divBdr>
                <w:top w:val="none" w:sz="0" w:space="0" w:color="auto"/>
                <w:left w:val="none" w:sz="0" w:space="0" w:color="auto"/>
                <w:bottom w:val="none" w:sz="0" w:space="0" w:color="auto"/>
                <w:right w:val="none" w:sz="0" w:space="0" w:color="auto"/>
              </w:divBdr>
              <w:divsChild>
                <w:div w:id="1162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9388">
          <w:marLeft w:val="0"/>
          <w:marRight w:val="0"/>
          <w:marTop w:val="0"/>
          <w:marBottom w:val="0"/>
          <w:divBdr>
            <w:top w:val="none" w:sz="0" w:space="0" w:color="auto"/>
            <w:left w:val="none" w:sz="0" w:space="0" w:color="auto"/>
            <w:bottom w:val="none" w:sz="0" w:space="0" w:color="auto"/>
            <w:right w:val="none" w:sz="0" w:space="0" w:color="auto"/>
          </w:divBdr>
          <w:divsChild>
            <w:div w:id="1818379805">
              <w:marLeft w:val="0"/>
              <w:marRight w:val="0"/>
              <w:marTop w:val="0"/>
              <w:marBottom w:val="0"/>
              <w:divBdr>
                <w:top w:val="none" w:sz="0" w:space="0" w:color="auto"/>
                <w:left w:val="none" w:sz="0" w:space="0" w:color="auto"/>
                <w:bottom w:val="none" w:sz="0" w:space="0" w:color="auto"/>
                <w:right w:val="none" w:sz="0" w:space="0" w:color="auto"/>
              </w:divBdr>
              <w:divsChild>
                <w:div w:id="2249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3976">
      <w:bodyDiv w:val="1"/>
      <w:marLeft w:val="0"/>
      <w:marRight w:val="0"/>
      <w:marTop w:val="0"/>
      <w:marBottom w:val="0"/>
      <w:divBdr>
        <w:top w:val="none" w:sz="0" w:space="0" w:color="auto"/>
        <w:left w:val="none" w:sz="0" w:space="0" w:color="auto"/>
        <w:bottom w:val="none" w:sz="0" w:space="0" w:color="auto"/>
        <w:right w:val="none" w:sz="0" w:space="0" w:color="auto"/>
      </w:divBdr>
      <w:divsChild>
        <w:div w:id="1443112972">
          <w:marLeft w:val="0"/>
          <w:marRight w:val="0"/>
          <w:marTop w:val="0"/>
          <w:marBottom w:val="0"/>
          <w:divBdr>
            <w:top w:val="none" w:sz="0" w:space="0" w:color="auto"/>
            <w:left w:val="none" w:sz="0" w:space="0" w:color="auto"/>
            <w:bottom w:val="none" w:sz="0" w:space="0" w:color="auto"/>
            <w:right w:val="none" w:sz="0" w:space="0" w:color="auto"/>
          </w:divBdr>
          <w:divsChild>
            <w:div w:id="1227453570">
              <w:marLeft w:val="0"/>
              <w:marRight w:val="0"/>
              <w:marTop w:val="0"/>
              <w:marBottom w:val="0"/>
              <w:divBdr>
                <w:top w:val="none" w:sz="0" w:space="0" w:color="auto"/>
                <w:left w:val="none" w:sz="0" w:space="0" w:color="auto"/>
                <w:bottom w:val="none" w:sz="0" w:space="0" w:color="auto"/>
                <w:right w:val="none" w:sz="0" w:space="0" w:color="auto"/>
              </w:divBdr>
              <w:divsChild>
                <w:div w:id="11592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49F67A-85F5-EC4C-90B8-60080323FEBA}">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52</TotalTime>
  <Pages>12</Pages>
  <Words>32175</Words>
  <Characters>183404</Characters>
  <Application>Microsoft Office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13</cp:revision>
  <cp:lastPrinted>2024-04-02T14:31:00Z</cp:lastPrinted>
  <dcterms:created xsi:type="dcterms:W3CDTF">2024-04-02T14:31:00Z</dcterms:created>
  <dcterms:modified xsi:type="dcterms:W3CDTF">2024-04-02T22:04:00Z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id="p1FeG5j2"/&gt;&lt;style id="http://www.zotero.org/styles/plos-biology" hasBibliography="1" bibliographyStyleHasBeenSet="1"/&gt;&lt;prefs&gt;&lt;pref name="fieldType" value="Field"/&gt;&lt;pref name="dontAskDelayCitation</vt:lpwstr>
  </property>
  <property fmtid="{D5CDD505-2E9C-101B-9397-08002B2CF9AE}" pid="3" name="ZOTERO_PREF_2">
    <vt:lpwstr>Updates" value="true"/&gt;&lt;/prefs&gt;&lt;/data&gt;</vt:lpwstr>
  </property>
  <property fmtid="{D5CDD505-2E9C-101B-9397-08002B2CF9AE}" pid="4" name="grammarly_documentId">
    <vt:lpwstr>documentId_1479</vt:lpwstr>
  </property>
  <property fmtid="{D5CDD505-2E9C-101B-9397-08002B2CF9AE}" pid="5" name="grammarly_documentContext">
    <vt:lpwstr>{"goals":[],"domain":"general","emotions":[],"dialect":"canadian"}</vt:lpwstr>
  </property>
</Properties>
</file>