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E82B" w14:textId="77777777" w:rsidR="00416021" w:rsidRPr="009339F6" w:rsidRDefault="00416021">
      <w:pPr>
        <w:rPr>
          <w:b/>
          <w:bCs/>
          <w:sz w:val="24"/>
          <w:szCs w:val="24"/>
          <w:u w:val="single"/>
        </w:rPr>
      </w:pPr>
      <w:r w:rsidRPr="009339F6">
        <w:rPr>
          <w:b/>
          <w:bCs/>
          <w:sz w:val="24"/>
          <w:szCs w:val="24"/>
          <w:u w:val="single"/>
        </w:rPr>
        <w:t>Photosystem II Function under Extreme Low Light and Low Temperatures in Polar vs. Temperate Phytoplankton</w:t>
      </w:r>
    </w:p>
    <w:p w14:paraId="25282228" w14:textId="068686BF" w:rsidR="00A6763C" w:rsidRPr="00FF1A15" w:rsidRDefault="00391562">
      <w:pPr>
        <w:rPr>
          <w:b/>
          <w:bCs/>
          <w:sz w:val="24"/>
          <w:szCs w:val="24"/>
          <w:u w:val="single"/>
        </w:rPr>
      </w:pPr>
      <w:r w:rsidRPr="00391562">
        <w:rPr>
          <w:b/>
          <w:bCs/>
          <w:i/>
          <w:iCs/>
          <w:sz w:val="24"/>
          <w:szCs w:val="24"/>
          <w:u w:val="single"/>
        </w:rPr>
        <w:t>Chlamydomonas</w:t>
      </w:r>
      <w:r>
        <w:rPr>
          <w:b/>
          <w:bCs/>
          <w:sz w:val="24"/>
          <w:szCs w:val="24"/>
          <w:u w:val="single"/>
        </w:rPr>
        <w:t xml:space="preserve"> s</w:t>
      </w:r>
      <w:r w:rsidR="00A6763C" w:rsidRPr="00FF1A15">
        <w:rPr>
          <w:b/>
          <w:bCs/>
          <w:sz w:val="24"/>
          <w:szCs w:val="24"/>
          <w:u w:val="single"/>
        </w:rPr>
        <w:t>pecies:</w:t>
      </w:r>
    </w:p>
    <w:p w14:paraId="4D60E961" w14:textId="059B5219" w:rsidR="00216CFE" w:rsidRPr="009339F6" w:rsidRDefault="00C725E2" w:rsidP="00A676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9339F6">
        <w:rPr>
          <w:sz w:val="24"/>
          <w:szCs w:val="24"/>
          <w:u w:val="single"/>
        </w:rPr>
        <w:t>Polar, saline</w:t>
      </w:r>
    </w:p>
    <w:p w14:paraId="2FA54311" w14:textId="00B60FA1" w:rsidR="00A6763C" w:rsidRPr="009339F6" w:rsidRDefault="00A6763C" w:rsidP="00216CF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39F6">
        <w:rPr>
          <w:i/>
          <w:iCs/>
          <w:sz w:val="24"/>
          <w:szCs w:val="24"/>
        </w:rPr>
        <w:t>C. priscui</w:t>
      </w:r>
      <w:r w:rsidR="00A941FC" w:rsidRPr="009339F6">
        <w:rPr>
          <w:i/>
          <w:iCs/>
          <w:sz w:val="24"/>
          <w:szCs w:val="24"/>
        </w:rPr>
        <w:t>:</w:t>
      </w:r>
      <w:r w:rsidR="004F0879" w:rsidRPr="009339F6">
        <w:rPr>
          <w:i/>
          <w:iCs/>
          <w:sz w:val="24"/>
          <w:szCs w:val="24"/>
        </w:rPr>
        <w:t xml:space="preserve"> </w:t>
      </w:r>
      <w:r w:rsidR="004F0879" w:rsidRPr="009339F6">
        <w:rPr>
          <w:sz w:val="24"/>
          <w:szCs w:val="24"/>
        </w:rPr>
        <w:t>Antarctic,</w:t>
      </w:r>
      <w:r w:rsidR="00A941FC" w:rsidRPr="009339F6">
        <w:rPr>
          <w:sz w:val="24"/>
          <w:szCs w:val="24"/>
        </w:rPr>
        <w:t xml:space="preserve"> Lake Bonney</w:t>
      </w:r>
      <w:r w:rsidR="004F0879" w:rsidRPr="009339F6">
        <w:rPr>
          <w:sz w:val="24"/>
          <w:szCs w:val="24"/>
        </w:rPr>
        <w:t>, 17 m below the surface</w:t>
      </w:r>
    </w:p>
    <w:p w14:paraId="11E06831" w14:textId="7FD5130E" w:rsidR="00A6763C" w:rsidRPr="009339F6" w:rsidRDefault="004F0879" w:rsidP="00216CF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39F6">
        <w:rPr>
          <w:i/>
          <w:iCs/>
          <w:sz w:val="24"/>
          <w:szCs w:val="24"/>
        </w:rPr>
        <w:t>C</w:t>
      </w:r>
      <w:r w:rsidRPr="009339F6">
        <w:rPr>
          <w:sz w:val="24"/>
          <w:szCs w:val="24"/>
        </w:rPr>
        <w:t xml:space="preserve">. sp. </w:t>
      </w:r>
      <w:r w:rsidR="00A6763C" w:rsidRPr="009339F6">
        <w:rPr>
          <w:sz w:val="24"/>
          <w:szCs w:val="24"/>
        </w:rPr>
        <w:t>ICE-MDV</w:t>
      </w:r>
      <w:r w:rsidRPr="009339F6">
        <w:rPr>
          <w:sz w:val="24"/>
          <w:szCs w:val="24"/>
        </w:rPr>
        <w:t>: Antarctic, Lake Bonney, various depths including surface</w:t>
      </w:r>
    </w:p>
    <w:p w14:paraId="1853635C" w14:textId="650F071C" w:rsidR="00A6763C" w:rsidRPr="009339F6" w:rsidRDefault="00A6763C" w:rsidP="00216CF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39F6">
        <w:rPr>
          <w:i/>
          <w:iCs/>
          <w:sz w:val="24"/>
          <w:szCs w:val="24"/>
        </w:rPr>
        <w:t xml:space="preserve">C. </w:t>
      </w:r>
      <w:proofErr w:type="spellStart"/>
      <w:r w:rsidRPr="009339F6">
        <w:rPr>
          <w:i/>
          <w:iCs/>
          <w:sz w:val="24"/>
          <w:szCs w:val="24"/>
        </w:rPr>
        <w:t>malina</w:t>
      </w:r>
      <w:proofErr w:type="spellEnd"/>
      <w:r w:rsidR="004F0879" w:rsidRPr="009339F6">
        <w:rPr>
          <w:i/>
          <w:iCs/>
          <w:sz w:val="24"/>
          <w:szCs w:val="24"/>
        </w:rPr>
        <w:t xml:space="preserve">: </w:t>
      </w:r>
      <w:r w:rsidR="008D709B" w:rsidRPr="009339F6">
        <w:rPr>
          <w:sz w:val="24"/>
          <w:szCs w:val="24"/>
        </w:rPr>
        <w:t xml:space="preserve">Arctic, Beaufort Sea, various depths </w:t>
      </w:r>
    </w:p>
    <w:p w14:paraId="2B11BCE9" w14:textId="0554144C" w:rsidR="00A941FC" w:rsidRPr="009339F6" w:rsidRDefault="00A941FC" w:rsidP="00A941F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9339F6">
        <w:rPr>
          <w:sz w:val="24"/>
          <w:szCs w:val="24"/>
          <w:u w:val="single"/>
        </w:rPr>
        <w:t xml:space="preserve">Polar, freshwater </w:t>
      </w:r>
    </w:p>
    <w:p w14:paraId="629D3B86" w14:textId="2CBE1A2B" w:rsidR="00216CFE" w:rsidRPr="009339F6" w:rsidRDefault="00216CFE" w:rsidP="00216CF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39F6">
        <w:rPr>
          <w:i/>
          <w:iCs/>
          <w:sz w:val="24"/>
          <w:szCs w:val="24"/>
        </w:rPr>
        <w:t xml:space="preserve">C. </w:t>
      </w:r>
      <w:proofErr w:type="spellStart"/>
      <w:r w:rsidRPr="009339F6">
        <w:rPr>
          <w:i/>
          <w:iCs/>
          <w:sz w:val="24"/>
          <w:szCs w:val="24"/>
        </w:rPr>
        <w:t>klinobasis</w:t>
      </w:r>
      <w:proofErr w:type="spellEnd"/>
      <w:r w:rsidR="008D709B" w:rsidRPr="009339F6">
        <w:rPr>
          <w:i/>
          <w:iCs/>
          <w:sz w:val="24"/>
          <w:szCs w:val="24"/>
        </w:rPr>
        <w:t xml:space="preserve">: </w:t>
      </w:r>
      <w:r w:rsidR="008D709B" w:rsidRPr="009339F6">
        <w:rPr>
          <w:sz w:val="24"/>
          <w:szCs w:val="24"/>
        </w:rPr>
        <w:t>Arctic, Svalbard Island, snow alga</w:t>
      </w:r>
    </w:p>
    <w:p w14:paraId="14B7D0E0" w14:textId="2CC7BAC0" w:rsidR="00A6763C" w:rsidRPr="009339F6" w:rsidRDefault="00A941FC" w:rsidP="00A676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9339F6">
        <w:rPr>
          <w:sz w:val="24"/>
          <w:szCs w:val="24"/>
          <w:u w:val="single"/>
        </w:rPr>
        <w:t>Temperate, saline</w:t>
      </w:r>
    </w:p>
    <w:p w14:paraId="1A13E4C9" w14:textId="6706907A" w:rsidR="00A6763C" w:rsidRPr="009339F6" w:rsidRDefault="00A6763C" w:rsidP="008613C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39F6">
        <w:rPr>
          <w:i/>
          <w:iCs/>
          <w:sz w:val="24"/>
          <w:szCs w:val="24"/>
        </w:rPr>
        <w:t xml:space="preserve">C. </w:t>
      </w:r>
      <w:proofErr w:type="spellStart"/>
      <w:r w:rsidRPr="009339F6">
        <w:rPr>
          <w:i/>
          <w:iCs/>
          <w:sz w:val="24"/>
          <w:szCs w:val="24"/>
        </w:rPr>
        <w:t>euryale</w:t>
      </w:r>
      <w:proofErr w:type="spellEnd"/>
      <w:r w:rsidRPr="009339F6">
        <w:rPr>
          <w:sz w:val="24"/>
          <w:szCs w:val="24"/>
        </w:rPr>
        <w:t xml:space="preserve">: </w:t>
      </w:r>
      <w:r w:rsidR="00B62B57" w:rsidRPr="009339F6">
        <w:rPr>
          <w:sz w:val="24"/>
          <w:szCs w:val="24"/>
        </w:rPr>
        <w:t>Pacific Ocean</w:t>
      </w:r>
      <w:r w:rsidR="00860F63" w:rsidRPr="009339F6">
        <w:rPr>
          <w:sz w:val="24"/>
          <w:szCs w:val="24"/>
        </w:rPr>
        <w:t xml:space="preserve"> (</w:t>
      </w:r>
      <w:r w:rsidR="00776ABB" w:rsidRPr="009339F6">
        <w:rPr>
          <w:sz w:val="24"/>
          <w:szCs w:val="24"/>
        </w:rPr>
        <w:t xml:space="preserve">but also various </w:t>
      </w:r>
      <w:r w:rsidR="008613C5" w:rsidRPr="009339F6">
        <w:rPr>
          <w:sz w:val="24"/>
          <w:szCs w:val="24"/>
        </w:rPr>
        <w:t xml:space="preserve">other </w:t>
      </w:r>
      <w:r w:rsidR="00776ABB" w:rsidRPr="009339F6">
        <w:rPr>
          <w:sz w:val="24"/>
          <w:szCs w:val="24"/>
        </w:rPr>
        <w:t>locations</w:t>
      </w:r>
      <w:r w:rsidR="00860F63" w:rsidRPr="009339F6">
        <w:rPr>
          <w:sz w:val="24"/>
          <w:szCs w:val="24"/>
        </w:rPr>
        <w:t>)</w:t>
      </w:r>
    </w:p>
    <w:p w14:paraId="4361CD75" w14:textId="610D3CE5" w:rsidR="00A6763C" w:rsidRPr="009339F6" w:rsidRDefault="005B4225" w:rsidP="00A676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9339F6">
        <w:rPr>
          <w:sz w:val="24"/>
          <w:szCs w:val="24"/>
          <w:u w:val="single"/>
        </w:rPr>
        <w:t xml:space="preserve">Temperate, freshwater </w:t>
      </w:r>
    </w:p>
    <w:p w14:paraId="3C0E53DE" w14:textId="15C8B94A" w:rsidR="005B4225" w:rsidRPr="009339F6" w:rsidRDefault="005B4225" w:rsidP="005B422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339F6">
        <w:rPr>
          <w:i/>
          <w:iCs/>
          <w:sz w:val="24"/>
          <w:szCs w:val="24"/>
        </w:rPr>
        <w:t>C. reinhardtii</w:t>
      </w:r>
      <w:r w:rsidRPr="009339F6">
        <w:rPr>
          <w:sz w:val="24"/>
          <w:szCs w:val="24"/>
        </w:rPr>
        <w:t xml:space="preserve">: various locations, soil </w:t>
      </w:r>
    </w:p>
    <w:p w14:paraId="41ACA9A5" w14:textId="7973501C" w:rsidR="00FF1A15" w:rsidRPr="00DC4F97" w:rsidRDefault="00DC4F97" w:rsidP="00FF1A15">
      <w:pPr>
        <w:rPr>
          <w:sz w:val="24"/>
          <w:szCs w:val="24"/>
          <w:u w:val="single"/>
        </w:rPr>
      </w:pPr>
      <w:r w:rsidRPr="00DC4F97">
        <w:rPr>
          <w:b/>
          <w:bCs/>
          <w:sz w:val="24"/>
          <w:szCs w:val="24"/>
          <w:u w:val="single"/>
        </w:rPr>
        <w:t>Experiment plans</w:t>
      </w:r>
      <w:r w:rsidRPr="00DC4F97">
        <w:rPr>
          <w:sz w:val="24"/>
          <w:szCs w:val="24"/>
          <w:u w:val="single"/>
        </w:rPr>
        <w:t xml:space="preserve">: </w:t>
      </w:r>
    </w:p>
    <w:p w14:paraId="29A96D0D" w14:textId="1F2E3455" w:rsidR="00FF1A15" w:rsidRDefault="00FD7D51" w:rsidP="00FF1A15">
      <w:pPr>
        <w:rPr>
          <w:sz w:val="24"/>
          <w:szCs w:val="24"/>
        </w:rPr>
      </w:pPr>
      <w:r>
        <w:rPr>
          <w:sz w:val="24"/>
          <w:szCs w:val="24"/>
        </w:rPr>
        <w:t>All algae will be cultured at low light intensity (</w:t>
      </w:r>
      <w:r w:rsidR="00941F4E">
        <w:rPr>
          <w:sz w:val="24"/>
          <w:szCs w:val="24"/>
        </w:rPr>
        <w:t xml:space="preserve">10 </w:t>
      </w:r>
      <w:proofErr w:type="spellStart"/>
      <w:r w:rsidR="00941F4E">
        <w:rPr>
          <w:rFonts w:ascii="Calibri" w:hAnsi="Calibri" w:cs="Calibri"/>
          <w:sz w:val="24"/>
          <w:szCs w:val="24"/>
        </w:rPr>
        <w:t>μ</w:t>
      </w:r>
      <w:r w:rsidR="00941F4E">
        <w:rPr>
          <w:sz w:val="24"/>
          <w:szCs w:val="24"/>
        </w:rPr>
        <w:t>E</w:t>
      </w:r>
      <w:proofErr w:type="spellEnd"/>
      <w:r w:rsidR="00941F4E">
        <w:rPr>
          <w:sz w:val="24"/>
          <w:szCs w:val="24"/>
        </w:rPr>
        <w:t>) under continuous full-spectrum LED light</w:t>
      </w:r>
      <w:r w:rsidR="00DF76E7">
        <w:rPr>
          <w:sz w:val="24"/>
          <w:szCs w:val="24"/>
        </w:rPr>
        <w:t xml:space="preserve">, in Pyrex tubes with air bubbling in temperature-regulated aquaria. </w:t>
      </w:r>
      <w:r w:rsidR="003E39F0">
        <w:rPr>
          <w:sz w:val="24"/>
          <w:szCs w:val="24"/>
        </w:rPr>
        <w:t xml:space="preserve">All algae grow well under these conditions (different growth rates) and have &gt;10% cell death. </w:t>
      </w:r>
      <w:r w:rsidR="00505B12">
        <w:rPr>
          <w:sz w:val="24"/>
          <w:szCs w:val="24"/>
        </w:rPr>
        <w:t xml:space="preserve">The low salinity for the marine species also overlaps with the high salinity for the freshwater. </w:t>
      </w:r>
    </w:p>
    <w:p w14:paraId="292897B6" w14:textId="700A7132" w:rsidR="001B2A1D" w:rsidRPr="00FF1A15" w:rsidRDefault="001B2A1D" w:rsidP="00FF1A15">
      <w:pPr>
        <w:rPr>
          <w:sz w:val="24"/>
          <w:szCs w:val="24"/>
        </w:rPr>
      </w:pPr>
      <w:r w:rsidRPr="00647806">
        <w:rPr>
          <w:b/>
          <w:bCs/>
          <w:sz w:val="24"/>
          <w:szCs w:val="24"/>
        </w:rPr>
        <w:t># samples</w:t>
      </w:r>
      <w:r>
        <w:rPr>
          <w:sz w:val="24"/>
          <w:szCs w:val="24"/>
        </w:rPr>
        <w:t xml:space="preserve"> = 6 species x 3 salinities = </w:t>
      </w:r>
      <w:r w:rsidRPr="001B2A1D">
        <w:rPr>
          <w:b/>
          <w:bCs/>
          <w:sz w:val="24"/>
          <w:szCs w:val="24"/>
        </w:rPr>
        <w:t xml:space="preserve">18 </w:t>
      </w:r>
      <w:r w:rsidR="00647806" w:rsidRPr="00647806">
        <w:rPr>
          <w:sz w:val="24"/>
          <w:szCs w:val="24"/>
        </w:rPr>
        <w:t>(4 have already been done, green)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2041"/>
        <w:gridCol w:w="1276"/>
        <w:gridCol w:w="1275"/>
        <w:gridCol w:w="1560"/>
        <w:gridCol w:w="1134"/>
      </w:tblGrid>
      <w:tr w:rsidR="006F2B9E" w:rsidRPr="006F2B9E" w14:paraId="5877A6BE" w14:textId="77777777" w:rsidTr="00BD6917">
        <w:trPr>
          <w:trHeight w:val="300"/>
        </w:trPr>
        <w:tc>
          <w:tcPr>
            <w:tcW w:w="1640" w:type="dxa"/>
            <w:noWrap/>
            <w:vAlign w:val="bottom"/>
            <w:hideMark/>
          </w:tcPr>
          <w:p w14:paraId="24D1B11E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  <w:tc>
          <w:tcPr>
            <w:tcW w:w="2041" w:type="dxa"/>
            <w:noWrap/>
            <w:vAlign w:val="bottom"/>
            <w:hideMark/>
          </w:tcPr>
          <w:p w14:paraId="1B849C4D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  <w:tc>
          <w:tcPr>
            <w:tcW w:w="1276" w:type="dxa"/>
            <w:noWrap/>
            <w:vAlign w:val="bottom"/>
            <w:hideMark/>
          </w:tcPr>
          <w:p w14:paraId="496CE5A0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noWrap/>
            <w:vAlign w:val="bottom"/>
            <w:hideMark/>
          </w:tcPr>
          <w:p w14:paraId="71B2190B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Salinity (mM NaCl)</w:t>
            </w:r>
          </w:p>
        </w:tc>
      </w:tr>
      <w:tr w:rsidR="00BD6917" w:rsidRPr="006F2B9E" w14:paraId="36154CEA" w14:textId="77777777" w:rsidTr="00EE78D7">
        <w:trPr>
          <w:trHeight w:val="315"/>
        </w:trPr>
        <w:tc>
          <w:tcPr>
            <w:tcW w:w="1640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144A8A9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Habitat</w:t>
            </w:r>
          </w:p>
        </w:tc>
        <w:tc>
          <w:tcPr>
            <w:tcW w:w="204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2070282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Species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1F80807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Temp (°C)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358A878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Low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B43D8B7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 xml:space="preserve">Medium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4DDA525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CA"/>
                <w14:ligatures w14:val="none"/>
              </w:rPr>
              <w:t xml:space="preserve">High </w:t>
            </w:r>
          </w:p>
        </w:tc>
      </w:tr>
      <w:tr w:rsidR="00BD6917" w:rsidRPr="006F2B9E" w14:paraId="563BC404" w14:textId="77777777" w:rsidTr="00EE78D7">
        <w:trPr>
          <w:trHeight w:val="300"/>
        </w:trPr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3489FE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Saline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C9EBF12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 xml:space="preserve">C. priscui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711501A8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8E6E" w14:textId="3AA11F58" w:rsidR="006F2B9E" w:rsidRPr="006F2B9E" w:rsidRDefault="00111BC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3</w:t>
            </w:r>
            <w:r w:rsidR="006F2B9E"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D7DEA4E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70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926BBB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500</w:t>
            </w:r>
          </w:p>
        </w:tc>
      </w:tr>
      <w:tr w:rsidR="00BD6917" w:rsidRPr="006F2B9E" w14:paraId="1B37B486" w14:textId="77777777" w:rsidTr="00EE78D7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DDBBA8C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019078AF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>C. sp. ICE-MDV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1E7293AA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79C2E" w14:textId="636E85BF" w:rsidR="006F2B9E" w:rsidRPr="006F2B9E" w:rsidRDefault="00111BC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3</w:t>
            </w:r>
            <w:r w:rsidR="006F2B9E"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4F4F5143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ED508B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500</w:t>
            </w:r>
          </w:p>
        </w:tc>
      </w:tr>
      <w:tr w:rsidR="00BD6917" w:rsidRPr="006F2B9E" w14:paraId="5139D789" w14:textId="77777777" w:rsidTr="00EE78D7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3152BDB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1E404CB9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 xml:space="preserve">C. </w:t>
            </w:r>
            <w:proofErr w:type="spellStart"/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>malina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23CC18B8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D1791" w14:textId="0A35B527" w:rsidR="006F2B9E" w:rsidRPr="006F2B9E" w:rsidRDefault="00111BC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3</w:t>
            </w:r>
            <w:r w:rsidR="006F2B9E"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27DE15E1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FA2A6A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500</w:t>
            </w:r>
          </w:p>
        </w:tc>
      </w:tr>
      <w:tr w:rsidR="00BD6917" w:rsidRPr="006F2B9E" w14:paraId="74F79B89" w14:textId="77777777" w:rsidTr="00EE78D7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30E70FF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4C11B264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 xml:space="preserve">C. </w:t>
            </w:r>
            <w:proofErr w:type="spellStart"/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>euryale</w:t>
            </w:r>
            <w:proofErr w:type="spellEnd"/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5DF5724E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2EFB38" w14:textId="556955D7" w:rsidR="006F2B9E" w:rsidRPr="006F2B9E" w:rsidRDefault="00111BC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3</w:t>
            </w:r>
            <w:r w:rsidR="006F2B9E"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6867DD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5EEE" w14:textId="5CC3492C" w:rsidR="006F2B9E" w:rsidRPr="006F2B9E" w:rsidRDefault="000F4282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5</w:t>
            </w:r>
            <w:r w:rsidR="006F2B9E"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00</w:t>
            </w:r>
          </w:p>
        </w:tc>
      </w:tr>
      <w:tr w:rsidR="00BD6917" w:rsidRPr="006F2B9E" w14:paraId="60A519C7" w14:textId="77777777" w:rsidTr="00EE78D7">
        <w:trPr>
          <w:trHeight w:val="300"/>
        </w:trPr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16D71F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Freshwater</w:t>
            </w:r>
          </w:p>
        </w:tc>
        <w:tc>
          <w:tcPr>
            <w:tcW w:w="20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39479FF2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 xml:space="preserve">C. </w:t>
            </w:r>
            <w:proofErr w:type="spellStart"/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>klinobasis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14:paraId="0BCFDF09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C00C3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0.43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5FDED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0B32B4" w14:textId="47AF6BF1" w:rsidR="006F2B9E" w:rsidRPr="006F2B9E" w:rsidRDefault="005806DD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30</w:t>
            </w:r>
          </w:p>
        </w:tc>
      </w:tr>
      <w:tr w:rsidR="00BD6917" w:rsidRPr="006F2B9E" w14:paraId="787283F2" w14:textId="77777777" w:rsidTr="00EE78D7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DAC0D5" w14:textId="77777777" w:rsidR="006F2B9E" w:rsidRPr="006F2B9E" w:rsidRDefault="006F2B9E" w:rsidP="006F2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3B24878B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CA"/>
                <w14:ligatures w14:val="none"/>
              </w:rPr>
              <w:t>C. reinhardtii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0370A303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bottom"/>
            <w:hideMark/>
          </w:tcPr>
          <w:p w14:paraId="132A5075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0.43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5D4BFA" w14:textId="77777777" w:rsidR="006F2B9E" w:rsidRPr="006F2B9E" w:rsidRDefault="006F2B9E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 w:rsidRPr="006F2B9E"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8ADDA" w14:textId="37FDB31A" w:rsidR="006F2B9E" w:rsidRPr="006F2B9E" w:rsidRDefault="005806DD" w:rsidP="006F2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CA"/>
                <w14:ligatures w14:val="none"/>
              </w:rPr>
              <w:t>30</w:t>
            </w:r>
          </w:p>
        </w:tc>
      </w:tr>
    </w:tbl>
    <w:p w14:paraId="510F2A46" w14:textId="4567B329" w:rsidR="0050499C" w:rsidRDefault="0050499C" w:rsidP="0050499C">
      <w:pPr>
        <w:rPr>
          <w:b/>
          <w:bCs/>
          <w:sz w:val="24"/>
          <w:szCs w:val="24"/>
        </w:rPr>
      </w:pPr>
      <w:r w:rsidRPr="0050499C">
        <w:rPr>
          <w:b/>
          <w:bCs/>
          <w:sz w:val="24"/>
          <w:szCs w:val="24"/>
        </w:rPr>
        <w:t xml:space="preserve">Questions: </w:t>
      </w:r>
    </w:p>
    <w:p w14:paraId="77D3C62B" w14:textId="514D91EB" w:rsidR="00C237E4" w:rsidRPr="00627910" w:rsidRDefault="00C237E4" w:rsidP="003F5CFE">
      <w:pPr>
        <w:pStyle w:val="ListParagraph"/>
        <w:numPr>
          <w:ilvl w:val="0"/>
          <w:numId w:val="4"/>
        </w:numPr>
        <w:contextualSpacing w:val="0"/>
        <w:rPr>
          <w:color w:val="EE0000"/>
          <w:sz w:val="24"/>
          <w:szCs w:val="24"/>
        </w:rPr>
      </w:pPr>
      <w:r w:rsidRPr="00647806">
        <w:rPr>
          <w:i/>
          <w:iCs/>
          <w:sz w:val="24"/>
          <w:szCs w:val="24"/>
        </w:rPr>
        <w:t xml:space="preserve">C. </w:t>
      </w:r>
      <w:proofErr w:type="spellStart"/>
      <w:r w:rsidRPr="00647806">
        <w:rPr>
          <w:i/>
          <w:iCs/>
          <w:sz w:val="24"/>
          <w:szCs w:val="24"/>
        </w:rPr>
        <w:t>euryale</w:t>
      </w:r>
      <w:proofErr w:type="spellEnd"/>
      <w:r w:rsidRPr="00C237E4">
        <w:rPr>
          <w:sz w:val="24"/>
          <w:szCs w:val="24"/>
        </w:rPr>
        <w:t xml:space="preserve"> is the only species that requires ammonia as a </w:t>
      </w:r>
      <w:r w:rsidR="00C673CA">
        <w:rPr>
          <w:sz w:val="24"/>
          <w:szCs w:val="24"/>
        </w:rPr>
        <w:t>nitrogen</w:t>
      </w:r>
      <w:r w:rsidR="00C673CA" w:rsidRPr="00C237E4">
        <w:rPr>
          <w:sz w:val="24"/>
          <w:szCs w:val="24"/>
        </w:rPr>
        <w:t xml:space="preserve"> </w:t>
      </w:r>
      <w:r w:rsidRPr="00C237E4">
        <w:rPr>
          <w:sz w:val="24"/>
          <w:szCs w:val="24"/>
        </w:rPr>
        <w:t>source, all others use nitrate. Is this an issue</w:t>
      </w:r>
      <w:r w:rsidRPr="00627910">
        <w:rPr>
          <w:color w:val="EE0000"/>
          <w:sz w:val="24"/>
          <w:szCs w:val="24"/>
        </w:rPr>
        <w:t xml:space="preserve">? </w:t>
      </w:r>
      <w:r w:rsidR="00627910" w:rsidRPr="00627910">
        <w:rPr>
          <w:color w:val="EE0000"/>
          <w:sz w:val="24"/>
          <w:szCs w:val="24"/>
        </w:rPr>
        <w:t>Ammonia may have PSII effects as higher concentrations</w:t>
      </w:r>
      <w:r w:rsidR="0051439E">
        <w:rPr>
          <w:color w:val="EE0000"/>
          <w:sz w:val="24"/>
          <w:szCs w:val="24"/>
        </w:rPr>
        <w:t xml:space="preserve">, but should be fine. May be a discussion point. </w:t>
      </w:r>
    </w:p>
    <w:p w14:paraId="68F664F4" w14:textId="64834CC0" w:rsidR="00854DF1" w:rsidRPr="00A27FFD" w:rsidRDefault="0050499C" w:rsidP="003F5CFE">
      <w:pPr>
        <w:pStyle w:val="ListParagraph"/>
        <w:numPr>
          <w:ilvl w:val="0"/>
          <w:numId w:val="4"/>
        </w:numPr>
        <w:contextualSpacing w:val="0"/>
        <w:rPr>
          <w:b/>
          <w:bCs/>
          <w:color w:val="EE0000"/>
          <w:sz w:val="24"/>
          <w:szCs w:val="24"/>
        </w:rPr>
      </w:pPr>
      <w:r>
        <w:rPr>
          <w:sz w:val="24"/>
          <w:szCs w:val="24"/>
        </w:rPr>
        <w:t>Do we need to repeat the conditions that are already done (in green?)</w:t>
      </w:r>
      <w:r w:rsidR="00854DF1">
        <w:rPr>
          <w:sz w:val="24"/>
          <w:szCs w:val="24"/>
        </w:rPr>
        <w:t xml:space="preserve"> </w:t>
      </w:r>
      <w:r w:rsidR="00A27FFD" w:rsidRPr="00A27FFD">
        <w:rPr>
          <w:color w:val="EE0000"/>
          <w:sz w:val="24"/>
          <w:szCs w:val="24"/>
        </w:rPr>
        <w:t>Lower priority, but have cultures just in case</w:t>
      </w:r>
      <w:r w:rsidR="00861AD6">
        <w:rPr>
          <w:color w:val="EE0000"/>
          <w:sz w:val="24"/>
          <w:szCs w:val="24"/>
        </w:rPr>
        <w:t xml:space="preserve"> (or omit if there’s no space)</w:t>
      </w:r>
    </w:p>
    <w:p w14:paraId="5B7C8A41" w14:textId="7AB1D3EC" w:rsidR="00084493" w:rsidRDefault="00084493" w:rsidP="0008449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How many biological (tubes) and technical repeats (repeats on the same tube)? </w:t>
      </w:r>
      <w:r w:rsidR="001036E0" w:rsidRPr="001036E0">
        <w:rPr>
          <w:color w:val="EE0000"/>
          <w:sz w:val="24"/>
          <w:szCs w:val="24"/>
        </w:rPr>
        <w:t xml:space="preserve">Triplicate tubes if possible would be great </w:t>
      </w:r>
    </w:p>
    <w:p w14:paraId="53D0D1A7" w14:textId="77777777" w:rsidR="00084493" w:rsidRDefault="00084493" w:rsidP="0008449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If we do everything once – 18 samples </w:t>
      </w:r>
    </w:p>
    <w:p w14:paraId="4FED76E9" w14:textId="7E6AB88F" w:rsidR="00084493" w:rsidRDefault="00084493" w:rsidP="0008449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Omitting measurements already done once </w:t>
      </w:r>
      <w:r w:rsidR="002A3622">
        <w:rPr>
          <w:sz w:val="24"/>
          <w:szCs w:val="24"/>
        </w:rPr>
        <w:t xml:space="preserve">(green) </w:t>
      </w:r>
      <w:r>
        <w:rPr>
          <w:sz w:val="24"/>
          <w:szCs w:val="24"/>
        </w:rPr>
        <w:t>– 14 samples</w:t>
      </w:r>
    </w:p>
    <w:p w14:paraId="543404C9" w14:textId="6A1B906E" w:rsidR="00111BCE" w:rsidRPr="00566337" w:rsidRDefault="00566337" w:rsidP="00566337">
      <w:pPr>
        <w:pStyle w:val="ListParagraph"/>
        <w:numPr>
          <w:ilvl w:val="0"/>
          <w:numId w:val="4"/>
        </w:numPr>
        <w:spacing w:before="240"/>
        <w:ind w:left="714" w:hanging="357"/>
        <w:contextualSpacing w:val="0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Is there value in including ICE-MDV in the measurements? Are there too many samples, logistically? </w:t>
      </w:r>
      <w:r w:rsidR="009323EF" w:rsidRPr="009323EF">
        <w:rPr>
          <w:color w:val="EE0000"/>
          <w:sz w:val="24"/>
          <w:szCs w:val="24"/>
        </w:rPr>
        <w:t>Keep ICE-MDV and make it the last sample, if there is time</w:t>
      </w:r>
    </w:p>
    <w:p w14:paraId="0F8A902A" w14:textId="55ECF0A9" w:rsidR="00B505B0" w:rsidRDefault="00B505B0" w:rsidP="00B505B0">
      <w:pPr>
        <w:pStyle w:val="ListParagraph"/>
        <w:numPr>
          <w:ilvl w:val="0"/>
          <w:numId w:val="4"/>
        </w:numPr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What should we measure on our end? OD, </w:t>
      </w:r>
      <w:r w:rsidR="00991809"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Chl</w:t>
      </w:r>
      <w:proofErr w:type="spellEnd"/>
      <w:r w:rsidR="00991809">
        <w:rPr>
          <w:sz w:val="24"/>
          <w:szCs w:val="24"/>
        </w:rPr>
        <w:t xml:space="preserve">], </w:t>
      </w:r>
      <w:r w:rsidR="00111BCE">
        <w:rPr>
          <w:sz w:val="24"/>
          <w:szCs w:val="24"/>
        </w:rPr>
        <w:t>%</w:t>
      </w:r>
      <w:r>
        <w:rPr>
          <w:sz w:val="24"/>
          <w:szCs w:val="24"/>
        </w:rPr>
        <w:t xml:space="preserve">cell death – anything else? </w:t>
      </w:r>
      <w:r w:rsidR="004331D7" w:rsidRPr="004331D7">
        <w:rPr>
          <w:color w:val="EE0000"/>
          <w:sz w:val="24"/>
          <w:szCs w:val="24"/>
        </w:rPr>
        <w:t>Growth rates</w:t>
      </w:r>
    </w:p>
    <w:p w14:paraId="0527910A" w14:textId="02BF64C8" w:rsidR="00D97C11" w:rsidRPr="00FF5A73" w:rsidRDefault="00D97C11" w:rsidP="00B505B0">
      <w:pPr>
        <w:pStyle w:val="ListParagraph"/>
        <w:numPr>
          <w:ilvl w:val="0"/>
          <w:numId w:val="4"/>
        </w:numPr>
        <w:ind w:left="714" w:hanging="357"/>
        <w:contextualSpacing w:val="0"/>
        <w:rPr>
          <w:color w:val="EE0000"/>
          <w:sz w:val="24"/>
          <w:szCs w:val="24"/>
        </w:rPr>
      </w:pPr>
      <w:r w:rsidRPr="00FF5A73">
        <w:rPr>
          <w:color w:val="EE0000"/>
          <w:sz w:val="24"/>
          <w:szCs w:val="24"/>
        </w:rPr>
        <w:t>To test below 0C or 2C</w:t>
      </w:r>
      <w:r w:rsidR="00FF5A73" w:rsidRPr="00FF5A73">
        <w:rPr>
          <w:color w:val="EE0000"/>
          <w:sz w:val="24"/>
          <w:szCs w:val="24"/>
        </w:rPr>
        <w:t>, to grow them at 4 but transfer at lower temp</w:t>
      </w:r>
      <w:r w:rsidR="000C3110">
        <w:rPr>
          <w:color w:val="EE0000"/>
          <w:sz w:val="24"/>
          <w:szCs w:val="24"/>
        </w:rPr>
        <w:t xml:space="preserve"> for the measurements. The machine has to be connected to the water bath, has a jacketed curve. Mackenzie will test. </w:t>
      </w:r>
    </w:p>
    <w:p w14:paraId="6A6D3FBF" w14:textId="77777777" w:rsidR="00D97C11" w:rsidRDefault="00D97C11" w:rsidP="00D97C11">
      <w:pPr>
        <w:rPr>
          <w:sz w:val="24"/>
          <w:szCs w:val="24"/>
        </w:rPr>
      </w:pPr>
    </w:p>
    <w:p w14:paraId="0865EF98" w14:textId="77777777" w:rsidR="00D97C11" w:rsidRPr="00D97C11" w:rsidRDefault="00D97C11" w:rsidP="00D97C11">
      <w:pPr>
        <w:rPr>
          <w:sz w:val="24"/>
          <w:szCs w:val="24"/>
        </w:rPr>
      </w:pPr>
    </w:p>
    <w:p w14:paraId="6B31881A" w14:textId="1C15E336" w:rsidR="00B505B0" w:rsidRPr="00647806" w:rsidRDefault="00505B12" w:rsidP="00B505B0">
      <w:pPr>
        <w:pStyle w:val="ListParagraph"/>
        <w:ind w:left="714"/>
        <w:contextualSpacing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E5609E">
        <w:rPr>
          <w:b/>
          <w:bCs/>
          <w:sz w:val="24"/>
          <w:szCs w:val="24"/>
        </w:rPr>
        <w:t>ome preliminary growth curves</w:t>
      </w:r>
    </w:p>
    <w:p w14:paraId="037A6254" w14:textId="353E2171" w:rsidR="00810479" w:rsidRPr="00AF691B" w:rsidRDefault="00D374CB" w:rsidP="002F415D">
      <w:pPr>
        <w:rPr>
          <w:color w:val="196B24" w:themeColor="accent3"/>
          <w:sz w:val="24"/>
          <w:szCs w:val="24"/>
        </w:rPr>
      </w:pPr>
      <w:r w:rsidRPr="00AF691B">
        <w:rPr>
          <w:b/>
          <w:bCs/>
          <w:i/>
          <w:iCs/>
          <w:color w:val="77206D" w:themeColor="accent5" w:themeShade="BF"/>
          <w:sz w:val="24"/>
          <w:szCs w:val="24"/>
        </w:rPr>
        <w:t xml:space="preserve">C. </w:t>
      </w:r>
      <w:proofErr w:type="spellStart"/>
      <w:r w:rsidRPr="00AF691B">
        <w:rPr>
          <w:b/>
          <w:bCs/>
          <w:i/>
          <w:iCs/>
          <w:color w:val="77206D" w:themeColor="accent5" w:themeShade="BF"/>
          <w:sz w:val="24"/>
          <w:szCs w:val="24"/>
        </w:rPr>
        <w:t>klinobasis</w:t>
      </w:r>
      <w:proofErr w:type="spellEnd"/>
      <w:r w:rsidRPr="00AF691B">
        <w:rPr>
          <w:b/>
          <w:bCs/>
          <w:color w:val="77206D" w:themeColor="accent5" w:themeShade="BF"/>
          <w:sz w:val="24"/>
          <w:szCs w:val="24"/>
        </w:rPr>
        <w:t xml:space="preserve"> (</w:t>
      </w:r>
      <w:proofErr w:type="spellStart"/>
      <w:r w:rsidRPr="00AF691B">
        <w:rPr>
          <w:b/>
          <w:bCs/>
          <w:color w:val="77206D" w:themeColor="accent5" w:themeShade="BF"/>
          <w:sz w:val="24"/>
          <w:szCs w:val="24"/>
        </w:rPr>
        <w:t>Fv</w:t>
      </w:r>
      <w:proofErr w:type="spellEnd"/>
      <w:r w:rsidRPr="00AF691B">
        <w:rPr>
          <w:b/>
          <w:bCs/>
          <w:color w:val="77206D" w:themeColor="accent5" w:themeShade="BF"/>
          <w:sz w:val="24"/>
          <w:szCs w:val="24"/>
        </w:rPr>
        <w:t>/Fm, OD750)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F691B">
        <w:rPr>
          <w:b/>
          <w:bCs/>
          <w:i/>
          <w:iCs/>
          <w:color w:val="196B24" w:themeColor="accent3"/>
          <w:sz w:val="24"/>
          <w:szCs w:val="24"/>
        </w:rPr>
        <w:t xml:space="preserve">C. </w:t>
      </w:r>
      <w:proofErr w:type="spellStart"/>
      <w:r w:rsidRPr="00AF691B">
        <w:rPr>
          <w:b/>
          <w:bCs/>
          <w:i/>
          <w:iCs/>
          <w:color w:val="196B24" w:themeColor="accent3"/>
          <w:sz w:val="24"/>
          <w:szCs w:val="24"/>
        </w:rPr>
        <w:t>malina</w:t>
      </w:r>
      <w:proofErr w:type="spellEnd"/>
      <w:r w:rsidRPr="00AF691B">
        <w:rPr>
          <w:color w:val="196B24" w:themeColor="accent3"/>
          <w:sz w:val="24"/>
          <w:szCs w:val="24"/>
        </w:rPr>
        <w:t xml:space="preserve"> (OD750)</w:t>
      </w:r>
    </w:p>
    <w:p w14:paraId="7628FCE3" w14:textId="2E3DACC0" w:rsidR="002100B2" w:rsidRDefault="00D374CB" w:rsidP="002F41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D091B42" wp14:editId="38A5FCBE">
            <wp:simplePos x="0" y="0"/>
            <wp:positionH relativeFrom="column">
              <wp:posOffset>-774065</wp:posOffset>
            </wp:positionH>
            <wp:positionV relativeFrom="paragraph">
              <wp:posOffset>346710</wp:posOffset>
            </wp:positionV>
            <wp:extent cx="1743710" cy="2680970"/>
            <wp:effectExtent l="0" t="0" r="8890" b="5080"/>
            <wp:wrapSquare wrapText="bothSides"/>
            <wp:docPr id="1767976660" name="Picture 2" descr="A graph of a number of blue and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76660" name="Picture 2" descr="A graph of a number of blue and black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268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0B2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5422DB0" wp14:editId="5FFAEC37">
            <wp:simplePos x="0" y="0"/>
            <wp:positionH relativeFrom="column">
              <wp:posOffset>762000</wp:posOffset>
            </wp:positionH>
            <wp:positionV relativeFrom="paragraph">
              <wp:posOffset>13335</wp:posOffset>
            </wp:positionV>
            <wp:extent cx="5943600" cy="2771775"/>
            <wp:effectExtent l="0" t="0" r="0" b="9525"/>
            <wp:wrapSquare wrapText="bothSides"/>
            <wp:docPr id="17037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E7AAAFD" w14:textId="6DFB7536" w:rsidR="002100B2" w:rsidRDefault="002100B2" w:rsidP="002F415D">
      <w:pPr>
        <w:rPr>
          <w:sz w:val="24"/>
          <w:szCs w:val="24"/>
        </w:rPr>
      </w:pPr>
    </w:p>
    <w:p w14:paraId="0B71F827" w14:textId="4EFAE5F5" w:rsidR="00C673CA" w:rsidRPr="00DC5F5E" w:rsidRDefault="00C673CA" w:rsidP="002F415D">
      <w:pPr>
        <w:rPr>
          <w:b/>
          <w:bCs/>
          <w:i/>
          <w:iCs/>
          <w:sz w:val="24"/>
          <w:szCs w:val="24"/>
        </w:rPr>
      </w:pPr>
      <w:r w:rsidRPr="00DC5F5E">
        <w:rPr>
          <w:b/>
          <w:bCs/>
          <w:i/>
          <w:iCs/>
          <w:sz w:val="24"/>
          <w:szCs w:val="24"/>
        </w:rPr>
        <w:t xml:space="preserve">C. </w:t>
      </w:r>
      <w:proofErr w:type="spellStart"/>
      <w:r w:rsidR="00DC5F5E" w:rsidRPr="00DC5F5E">
        <w:rPr>
          <w:b/>
          <w:bCs/>
          <w:i/>
          <w:iCs/>
          <w:sz w:val="24"/>
          <w:szCs w:val="24"/>
        </w:rPr>
        <w:t>e</w:t>
      </w:r>
      <w:r w:rsidRPr="00DC5F5E">
        <w:rPr>
          <w:b/>
          <w:bCs/>
          <w:i/>
          <w:iCs/>
          <w:sz w:val="24"/>
          <w:szCs w:val="24"/>
        </w:rPr>
        <w:t>uryale</w:t>
      </w:r>
      <w:proofErr w:type="spellEnd"/>
    </w:p>
    <w:p w14:paraId="5FD67CAB" w14:textId="02B2D0A5" w:rsidR="00C673CA" w:rsidRDefault="00C673CA" w:rsidP="002F415D">
      <w:pPr>
        <w:rPr>
          <w:b/>
          <w:bCs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0FB0549" wp14:editId="590695F7">
            <wp:extent cx="4767755" cy="2629699"/>
            <wp:effectExtent l="0" t="0" r="13970" b="18415"/>
            <wp:docPr id="45543071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F0D02D8-2E14-4AD2-85E9-A30D5AA6FC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7D88E3A" w14:textId="77777777" w:rsidR="00C673CA" w:rsidRPr="00C673CA" w:rsidRDefault="00C673CA" w:rsidP="002F415D">
      <w:pPr>
        <w:rPr>
          <w:sz w:val="24"/>
          <w:szCs w:val="24"/>
        </w:rPr>
      </w:pPr>
    </w:p>
    <w:sectPr w:rsidR="00C673CA" w:rsidRPr="00C673CA" w:rsidSect="00F52AEB">
      <w:pgSz w:w="12240" w:h="15840"/>
      <w:pgMar w:top="1134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DF6"/>
    <w:multiLevelType w:val="hybridMultilevel"/>
    <w:tmpl w:val="3A8EDB10"/>
    <w:lvl w:ilvl="0" w:tplc="9DE49BD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73904"/>
    <w:multiLevelType w:val="hybridMultilevel"/>
    <w:tmpl w:val="795C48C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160E1A"/>
    <w:multiLevelType w:val="hybridMultilevel"/>
    <w:tmpl w:val="2CBA5E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E4F2F"/>
    <w:multiLevelType w:val="hybridMultilevel"/>
    <w:tmpl w:val="398E7A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56BB5"/>
    <w:multiLevelType w:val="hybridMultilevel"/>
    <w:tmpl w:val="4C2817E6"/>
    <w:lvl w:ilvl="0" w:tplc="9DE49BD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B3C55"/>
    <w:multiLevelType w:val="hybridMultilevel"/>
    <w:tmpl w:val="973ED3C0"/>
    <w:lvl w:ilvl="0" w:tplc="9DE49BD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3014A"/>
    <w:multiLevelType w:val="hybridMultilevel"/>
    <w:tmpl w:val="64D6CC5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580830">
    <w:abstractNumId w:val="2"/>
  </w:num>
  <w:num w:numId="2" w16cid:durableId="1000886780">
    <w:abstractNumId w:val="6"/>
  </w:num>
  <w:num w:numId="3" w16cid:durableId="2137947377">
    <w:abstractNumId w:val="5"/>
  </w:num>
  <w:num w:numId="4" w16cid:durableId="1237328059">
    <w:abstractNumId w:val="3"/>
  </w:num>
  <w:num w:numId="5" w16cid:durableId="772750468">
    <w:abstractNumId w:val="4"/>
  </w:num>
  <w:num w:numId="6" w16cid:durableId="1310282994">
    <w:abstractNumId w:val="0"/>
  </w:num>
  <w:num w:numId="7" w16cid:durableId="190090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63C"/>
    <w:rsid w:val="000323CA"/>
    <w:rsid w:val="0003694A"/>
    <w:rsid w:val="00047095"/>
    <w:rsid w:val="00074F1C"/>
    <w:rsid w:val="00075C2A"/>
    <w:rsid w:val="00084493"/>
    <w:rsid w:val="00094797"/>
    <w:rsid w:val="000C3110"/>
    <w:rsid w:val="000F4282"/>
    <w:rsid w:val="001036E0"/>
    <w:rsid w:val="00111730"/>
    <w:rsid w:val="00111BCE"/>
    <w:rsid w:val="00165A36"/>
    <w:rsid w:val="001A63BC"/>
    <w:rsid w:val="001B2A1D"/>
    <w:rsid w:val="001E4B23"/>
    <w:rsid w:val="002100B2"/>
    <w:rsid w:val="00213E35"/>
    <w:rsid w:val="00216CFE"/>
    <w:rsid w:val="002A3622"/>
    <w:rsid w:val="002A41A3"/>
    <w:rsid w:val="002B3CBB"/>
    <w:rsid w:val="002F415D"/>
    <w:rsid w:val="00391562"/>
    <w:rsid w:val="003D5B05"/>
    <w:rsid w:val="003E39F0"/>
    <w:rsid w:val="003F4D6C"/>
    <w:rsid w:val="003F5CFE"/>
    <w:rsid w:val="00416021"/>
    <w:rsid w:val="00432DE6"/>
    <w:rsid w:val="004331D7"/>
    <w:rsid w:val="00452989"/>
    <w:rsid w:val="004A3744"/>
    <w:rsid w:val="004B6C42"/>
    <w:rsid w:val="004E0806"/>
    <w:rsid w:val="004F0879"/>
    <w:rsid w:val="0050499C"/>
    <w:rsid w:val="00505B12"/>
    <w:rsid w:val="0051439E"/>
    <w:rsid w:val="00520AB4"/>
    <w:rsid w:val="00566337"/>
    <w:rsid w:val="00571FBB"/>
    <w:rsid w:val="005758E4"/>
    <w:rsid w:val="005806DD"/>
    <w:rsid w:val="005B4225"/>
    <w:rsid w:val="005E076A"/>
    <w:rsid w:val="005E0FAD"/>
    <w:rsid w:val="005F1C29"/>
    <w:rsid w:val="005F5BAA"/>
    <w:rsid w:val="00627910"/>
    <w:rsid w:val="00633934"/>
    <w:rsid w:val="00647806"/>
    <w:rsid w:val="006561F3"/>
    <w:rsid w:val="00697386"/>
    <w:rsid w:val="006E4AEC"/>
    <w:rsid w:val="006F2B9E"/>
    <w:rsid w:val="00766D13"/>
    <w:rsid w:val="00776ABB"/>
    <w:rsid w:val="0079008F"/>
    <w:rsid w:val="0079019C"/>
    <w:rsid w:val="007D04BF"/>
    <w:rsid w:val="00800098"/>
    <w:rsid w:val="00810479"/>
    <w:rsid w:val="00854DF1"/>
    <w:rsid w:val="00860F63"/>
    <w:rsid w:val="008613C5"/>
    <w:rsid w:val="00861AD6"/>
    <w:rsid w:val="00874810"/>
    <w:rsid w:val="00881B47"/>
    <w:rsid w:val="008B36C2"/>
    <w:rsid w:val="008D709B"/>
    <w:rsid w:val="008E3543"/>
    <w:rsid w:val="00922F22"/>
    <w:rsid w:val="009323EF"/>
    <w:rsid w:val="009339F6"/>
    <w:rsid w:val="00941F4E"/>
    <w:rsid w:val="00991809"/>
    <w:rsid w:val="009963C1"/>
    <w:rsid w:val="009F6A28"/>
    <w:rsid w:val="00A10392"/>
    <w:rsid w:val="00A27FFD"/>
    <w:rsid w:val="00A37E10"/>
    <w:rsid w:val="00A6763C"/>
    <w:rsid w:val="00A76593"/>
    <w:rsid w:val="00A87909"/>
    <w:rsid w:val="00A941FC"/>
    <w:rsid w:val="00AF2603"/>
    <w:rsid w:val="00AF691B"/>
    <w:rsid w:val="00B16837"/>
    <w:rsid w:val="00B505B0"/>
    <w:rsid w:val="00B62B57"/>
    <w:rsid w:val="00BD6917"/>
    <w:rsid w:val="00C237E4"/>
    <w:rsid w:val="00C673CA"/>
    <w:rsid w:val="00C725E2"/>
    <w:rsid w:val="00D374CB"/>
    <w:rsid w:val="00D64AB5"/>
    <w:rsid w:val="00D97C11"/>
    <w:rsid w:val="00DA485C"/>
    <w:rsid w:val="00DC4F97"/>
    <w:rsid w:val="00DC5F5E"/>
    <w:rsid w:val="00DE24CB"/>
    <w:rsid w:val="00DF76E7"/>
    <w:rsid w:val="00E40FE3"/>
    <w:rsid w:val="00E5609E"/>
    <w:rsid w:val="00E66BE9"/>
    <w:rsid w:val="00E736EB"/>
    <w:rsid w:val="00EA37FA"/>
    <w:rsid w:val="00EE78D7"/>
    <w:rsid w:val="00F01162"/>
    <w:rsid w:val="00F52AEB"/>
    <w:rsid w:val="00F52EC8"/>
    <w:rsid w:val="00FC152B"/>
    <w:rsid w:val="00FD7D51"/>
    <w:rsid w:val="00FF1A15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EFBE"/>
  <w15:chartTrackingRefBased/>
  <w15:docId w15:val="{FFFBC93D-CC4A-45C8-9F88-72D6B68B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7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673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cke\Documents\MASTERS\Testing%20temperate%20species\Growth%20curves%20C.%20euryale%20+%20NH4Cl\C.%20euryale%20+%20NH4Cl%20growth%20cur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CA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C. euryale Salintiy avg OD750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2"/>
          <c:order val="0"/>
          <c:tx>
            <c:strRef>
              <c:f>OD!$E$6</c:f>
              <c:strCache>
                <c:ptCount val="1"/>
                <c:pt idx="0">
                  <c:v>600 mM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OD!$I$9:$I$20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plus>
            <c:minus>
              <c:numRef>
                <c:f>OD!$I$9:$I$20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OD!$C$9:$C$20</c:f>
              <c:numCache>
                <c:formatCode>0.00</c:formatCode>
                <c:ptCount val="12"/>
                <c:pt idx="0">
                  <c:v>3.875</c:v>
                </c:pt>
                <c:pt idx="1">
                  <c:v>5.9166666666642413</c:v>
                </c:pt>
                <c:pt idx="2">
                  <c:v>6.8333333333284827</c:v>
                </c:pt>
                <c:pt idx="3">
                  <c:v>10.041666666664241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</c:numCache>
            </c:numRef>
          </c:xVal>
          <c:yVal>
            <c:numRef>
              <c:f>OD!$H$9:$H$20</c:f>
              <c:numCache>
                <c:formatCode>General</c:formatCode>
                <c:ptCount val="12"/>
                <c:pt idx="0">
                  <c:v>4.5999999999999999E-3</c:v>
                </c:pt>
                <c:pt idx="1">
                  <c:v>5.2233333333333333E-2</c:v>
                </c:pt>
                <c:pt idx="2">
                  <c:v>0.17790000000000003</c:v>
                </c:pt>
                <c:pt idx="3">
                  <c:v>0.7147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D5A-4D65-81D6-333305376129}"/>
            </c:ext>
          </c:extLst>
        </c:ser>
        <c:ser>
          <c:idx val="0"/>
          <c:order val="1"/>
          <c:tx>
            <c:strRef>
              <c:f>OD!$T$6</c:f>
              <c:strCache>
                <c:ptCount val="1"/>
                <c:pt idx="0">
                  <c:v>300 mM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OD!$X$9:$X$20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plus>
            <c:minus>
              <c:numRef>
                <c:f>OD!$X$9:$X$20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OD!$C$9:$C$20</c:f>
              <c:numCache>
                <c:formatCode>0.00</c:formatCode>
                <c:ptCount val="12"/>
                <c:pt idx="0">
                  <c:v>3.875</c:v>
                </c:pt>
                <c:pt idx="1">
                  <c:v>5.9166666666642413</c:v>
                </c:pt>
                <c:pt idx="2">
                  <c:v>6.8333333333284827</c:v>
                </c:pt>
                <c:pt idx="3">
                  <c:v>10.041666666664241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</c:numCache>
            </c:numRef>
          </c:xVal>
          <c:yVal>
            <c:numRef>
              <c:f>OD!$W$9:$W$20</c:f>
              <c:numCache>
                <c:formatCode>General</c:formatCode>
                <c:ptCount val="12"/>
                <c:pt idx="0">
                  <c:v>1.2766666666666667E-2</c:v>
                </c:pt>
                <c:pt idx="1">
                  <c:v>0.16819999999999999</c:v>
                </c:pt>
                <c:pt idx="2">
                  <c:v>0.41670000000000001</c:v>
                </c:pt>
                <c:pt idx="3">
                  <c:v>0.6661999999999999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D5A-4D65-81D6-333305376129}"/>
            </c:ext>
          </c:extLst>
        </c:ser>
        <c:ser>
          <c:idx val="1"/>
          <c:order val="2"/>
          <c:tx>
            <c:strRef>
              <c:f>OD!$AI$6</c:f>
              <c:strCache>
                <c:ptCount val="1"/>
                <c:pt idx="0">
                  <c:v>150 mM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OD!$AM$9:$AM$20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plus>
            <c:minus>
              <c:numRef>
                <c:f>OD!$AM$9:$AM$21</c:f>
                <c:numCache>
                  <c:formatCode>General</c:formatCode>
                  <c:ptCount val="13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OD!$C$9:$C$20</c:f>
              <c:numCache>
                <c:formatCode>0.00</c:formatCode>
                <c:ptCount val="12"/>
                <c:pt idx="0">
                  <c:v>3.875</c:v>
                </c:pt>
                <c:pt idx="1">
                  <c:v>5.9166666666642413</c:v>
                </c:pt>
                <c:pt idx="2">
                  <c:v>6.8333333333284827</c:v>
                </c:pt>
                <c:pt idx="3">
                  <c:v>10.041666666664241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</c:numCache>
            </c:numRef>
          </c:xVal>
          <c:yVal>
            <c:numRef>
              <c:f>OD!$AL$9:$AL$20</c:f>
              <c:numCache>
                <c:formatCode>General</c:formatCode>
                <c:ptCount val="12"/>
                <c:pt idx="0">
                  <c:v>1.52E-2</c:v>
                </c:pt>
                <c:pt idx="1">
                  <c:v>0.29586666666666667</c:v>
                </c:pt>
                <c:pt idx="2">
                  <c:v>0.5998</c:v>
                </c:pt>
                <c:pt idx="3">
                  <c:v>0.7020333333333334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  <c:extLst xmlns:c15="http://schemas.microsoft.com/office/drawing/2012/chart"/>
            </c:numRef>
          </c:yVal>
          <c:smooth val="1"/>
          <c:extLst xmlns:c15="http://schemas.microsoft.com/office/drawing/2012/chart">
            <c:ext xmlns:c16="http://schemas.microsoft.com/office/drawing/2014/chart" uri="{C3380CC4-5D6E-409C-BE32-E72D297353CC}">
              <c16:uniqueId val="{00000002-9D5A-4D65-81D6-333305376129}"/>
            </c:ext>
          </c:extLst>
        </c:ser>
        <c:ser>
          <c:idx val="3"/>
          <c:order val="3"/>
          <c:tx>
            <c:strRef>
              <c:f>OD!$AX$6</c:f>
              <c:strCache>
                <c:ptCount val="1"/>
                <c:pt idx="0">
                  <c:v>70 mM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OD!$BB$9:$BB$20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plus>
            <c:minus>
              <c:numRef>
                <c:f>OD!$BB$9:$BB$20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OD!$C$9:$C$20</c:f>
              <c:numCache>
                <c:formatCode>0.00</c:formatCode>
                <c:ptCount val="12"/>
                <c:pt idx="0">
                  <c:v>3.875</c:v>
                </c:pt>
                <c:pt idx="1">
                  <c:v>5.9166666666642413</c:v>
                </c:pt>
                <c:pt idx="2">
                  <c:v>6.8333333333284827</c:v>
                </c:pt>
                <c:pt idx="3">
                  <c:v>10.041666666664241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</c:numCache>
            </c:numRef>
          </c:xVal>
          <c:yVal>
            <c:numRef>
              <c:f>OD!$BA$9:$BA$20</c:f>
              <c:numCache>
                <c:formatCode>General</c:formatCode>
                <c:ptCount val="12"/>
                <c:pt idx="0">
                  <c:v>8.6666666666666663E-3</c:v>
                </c:pt>
                <c:pt idx="1">
                  <c:v>0.13733333333333334</c:v>
                </c:pt>
                <c:pt idx="2">
                  <c:v>0.33803333333333335</c:v>
                </c:pt>
                <c:pt idx="3">
                  <c:v>0.57110000000000005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9D5A-4D65-81D6-333305376129}"/>
            </c:ext>
          </c:extLst>
        </c:ser>
        <c:ser>
          <c:idx val="4"/>
          <c:order val="4"/>
          <c:tx>
            <c:strRef>
              <c:f>OD!$BM$6</c:f>
              <c:strCache>
                <c:ptCount val="1"/>
                <c:pt idx="0">
                  <c:v>10 mM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errBars>
            <c:errDir val="y"/>
            <c:errBarType val="both"/>
            <c:errValType val="cust"/>
            <c:noEndCap val="0"/>
            <c:plus>
              <c:numRef>
                <c:f>OD!$BQ$9:$BQ$20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  <c:extLst xmlns:c15="http://schemas.microsoft.com/office/drawing/2012/chart"/>
              </c:numRef>
            </c:plus>
            <c:minus>
              <c:numRef>
                <c:f>OD!$BQ$9:$BQ$20</c:f>
                <c:numCache>
                  <c:formatCode>General</c:formatCode>
                  <c:ptCount val="12"/>
                  <c:pt idx="0">
                    <c:v>0</c:v>
                  </c:pt>
                  <c:pt idx="1">
                    <c:v>0</c:v>
                  </c:pt>
                  <c:pt idx="2">
                    <c:v>0</c:v>
                  </c:pt>
                  <c:pt idx="3">
                    <c:v>0</c:v>
                  </c:pt>
                  <c:pt idx="4">
                    <c:v>0</c:v>
                  </c:pt>
                  <c:pt idx="5">
                    <c:v>0</c:v>
                  </c:pt>
                  <c:pt idx="6">
                    <c:v>0</c:v>
                  </c:pt>
                  <c:pt idx="7">
                    <c:v>0</c:v>
                  </c:pt>
                  <c:pt idx="8">
                    <c:v>0</c:v>
                  </c:pt>
                  <c:pt idx="9">
                    <c:v>0</c:v>
                  </c:pt>
                  <c:pt idx="10">
                    <c:v>0</c:v>
                  </c:pt>
                  <c:pt idx="11">
                    <c:v>0</c:v>
                  </c:pt>
                </c:numCache>
                <c:extLst xmlns:c15="http://schemas.microsoft.com/office/drawing/2012/chart"/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OD!$C$9:$C$20</c:f>
              <c:numCache>
                <c:formatCode>0.00</c:formatCode>
                <c:ptCount val="12"/>
                <c:pt idx="0">
                  <c:v>3.875</c:v>
                </c:pt>
                <c:pt idx="1">
                  <c:v>5.9166666666642413</c:v>
                </c:pt>
                <c:pt idx="2">
                  <c:v>6.8333333333284827</c:v>
                </c:pt>
                <c:pt idx="3">
                  <c:v>10.041666666664241</c:v>
                </c:pt>
                <c:pt idx="4">
                  <c:v>#N/A</c:v>
                </c:pt>
                <c:pt idx="5">
                  <c:v>#N/A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#N/A</c:v>
                </c:pt>
                <c:pt idx="11">
                  <c:v>#N/A</c:v>
                </c:pt>
              </c:numCache>
            </c:numRef>
          </c:xVal>
          <c:yVal>
            <c:numRef>
              <c:f>OD!$BP$9:$BP$20</c:f>
              <c:numCache>
                <c:formatCode>General</c:formatCode>
                <c:ptCount val="12"/>
                <c:pt idx="0">
                  <c:v>3.5333333333333332E-3</c:v>
                </c:pt>
                <c:pt idx="1">
                  <c:v>8.3999999999999995E-3</c:v>
                </c:pt>
                <c:pt idx="2">
                  <c:v>2.0900000000000002E-2</c:v>
                </c:pt>
                <c:pt idx="3">
                  <c:v>4.4166666666666667E-2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  <c:extLst xmlns:c15="http://schemas.microsoft.com/office/drawing/2012/chart"/>
            </c:numRef>
          </c:yVal>
          <c:smooth val="1"/>
          <c:extLst xmlns:c15="http://schemas.microsoft.com/office/drawing/2012/chart">
            <c:ext xmlns:c16="http://schemas.microsoft.com/office/drawing/2014/chart" uri="{C3380CC4-5D6E-409C-BE32-E72D297353CC}">
              <c16:uniqueId val="{00000004-9D5A-4D65-81D6-3333053761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3862255"/>
        <c:axId val="533865135"/>
        <c:extLst>
          <c:ext xmlns:c15="http://schemas.microsoft.com/office/drawing/2012/chart" uri="{02D57815-91ED-43cb-92C2-25804820EDAC}">
            <c15:filteredScatter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OD!$CB$6</c15:sqref>
                        </c15:formulaRef>
                      </c:ext>
                    </c:extLst>
                    <c:strCache>
                      <c:ptCount val="1"/>
                      <c:pt idx="0">
                        <c:v>0</c:v>
                      </c:pt>
                    </c:strCache>
                  </c:strRef>
                </c:tx>
                <c:spPr>
                  <a:ln w="190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6"/>
                    </a:solidFill>
                    <a:ln w="9525">
                      <a:solidFill>
                        <a:schemeClr val="accent6"/>
                      </a:solidFill>
                    </a:ln>
                    <a:effectLst/>
                  </c:spPr>
                </c:marker>
                <c:errBars>
                  <c:errDir val="y"/>
                  <c:errBarType val="both"/>
                  <c:errValType val="cust"/>
                  <c:noEndCap val="0"/>
                  <c:plus>
                    <c:numRef>
                      <c:extLst>
                        <c:ext uri="{02D57815-91ED-43cb-92C2-25804820EDAC}">
                          <c15:formulaRef>
                            <c15:sqref>OD!$CF$9:$CF$20</c15:sqref>
                          </c15:formulaRef>
                        </c:ext>
                      </c:extLst>
                      <c:numCache>
                        <c:formatCode>General</c:formatCode>
                        <c:ptCount val="12"/>
                        <c:pt idx="0">
                          <c:v>0</c:v>
                        </c:pt>
                        <c:pt idx="1">
                          <c:v>0</c:v>
                        </c:pt>
                        <c:pt idx="2">
                          <c:v>0</c:v>
                        </c:pt>
                        <c:pt idx="3">
                          <c:v>0</c:v>
                        </c:pt>
                        <c:pt idx="4">
                          <c:v>0</c:v>
                        </c:pt>
                        <c:pt idx="5">
                          <c:v>0</c:v>
                        </c:pt>
                        <c:pt idx="6">
                          <c:v>0</c:v>
                        </c:pt>
                        <c:pt idx="7">
                          <c:v>0</c:v>
                        </c:pt>
                        <c:pt idx="8">
                          <c:v>0</c:v>
                        </c:pt>
                        <c:pt idx="9">
                          <c:v>0</c:v>
                        </c:pt>
                        <c:pt idx="10">
                          <c:v>0</c:v>
                        </c:pt>
                        <c:pt idx="11">
                          <c:v>0</c:v>
                        </c:pt>
                      </c:numCache>
                    </c:numRef>
                  </c:plus>
                  <c:minus>
                    <c:numRef>
                      <c:extLst>
                        <c:ext uri="{02D57815-91ED-43cb-92C2-25804820EDAC}">
                          <c15:formulaRef>
                            <c15:sqref>OD!$CF$9:$CF$20</c15:sqref>
                          </c15:formulaRef>
                        </c:ext>
                      </c:extLst>
                      <c:numCache>
                        <c:formatCode>General</c:formatCode>
                        <c:ptCount val="12"/>
                        <c:pt idx="0">
                          <c:v>0</c:v>
                        </c:pt>
                        <c:pt idx="1">
                          <c:v>0</c:v>
                        </c:pt>
                        <c:pt idx="2">
                          <c:v>0</c:v>
                        </c:pt>
                        <c:pt idx="3">
                          <c:v>0</c:v>
                        </c:pt>
                        <c:pt idx="4">
                          <c:v>0</c:v>
                        </c:pt>
                        <c:pt idx="5">
                          <c:v>0</c:v>
                        </c:pt>
                        <c:pt idx="6">
                          <c:v>0</c:v>
                        </c:pt>
                        <c:pt idx="7">
                          <c:v>0</c:v>
                        </c:pt>
                        <c:pt idx="8">
                          <c:v>0</c:v>
                        </c:pt>
                        <c:pt idx="9">
                          <c:v>0</c:v>
                        </c:pt>
                        <c:pt idx="10">
                          <c:v>0</c:v>
                        </c:pt>
                        <c:pt idx="11">
                          <c:v>0</c:v>
                        </c:pt>
                      </c:numCache>
                    </c:numRef>
                  </c:minus>
                  <c:spPr>
                    <a:noFill/>
                    <a:ln w="9525" cap="flat" cmpd="sng" algn="ctr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round/>
                    </a:ln>
                    <a:effectLst/>
                  </c:spPr>
                </c:errBars>
                <c:errBars>
                  <c:errDir val="x"/>
                  <c:errBarType val="both"/>
                  <c:errValType val="fixedVal"/>
                  <c:noEndCap val="0"/>
                  <c:val val="1"/>
                  <c:spPr>
                    <a:noFill/>
                    <a:ln w="9525" cap="flat" cmpd="sng" algn="ctr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round/>
                    </a:ln>
                    <a:effectLst/>
                  </c:spPr>
                </c:errBars>
                <c:xVal>
                  <c:numRef>
                    <c:extLst>
                      <c:ext uri="{02D57815-91ED-43cb-92C2-25804820EDAC}">
                        <c15:formulaRef>
                          <c15:sqref>OD!$C$9:$C$20</c15:sqref>
                        </c15:formulaRef>
                      </c:ext>
                    </c:extLst>
                    <c:numCache>
                      <c:formatCode>0.00</c:formatCode>
                      <c:ptCount val="12"/>
                      <c:pt idx="0">
                        <c:v>3.875</c:v>
                      </c:pt>
                      <c:pt idx="1">
                        <c:v>5.9166666666642413</c:v>
                      </c:pt>
                      <c:pt idx="2">
                        <c:v>6.8333333333284827</c:v>
                      </c:pt>
                      <c:pt idx="3">
                        <c:v>10.041666666664241</c:v>
                      </c:pt>
                      <c:pt idx="4">
                        <c:v>#N/A</c:v>
                      </c:pt>
                      <c:pt idx="5">
                        <c:v>#N/A</c:v>
                      </c:pt>
                      <c:pt idx="6">
                        <c:v>#N/A</c:v>
                      </c:pt>
                      <c:pt idx="7">
                        <c:v>#N/A</c:v>
                      </c:pt>
                      <c:pt idx="8">
                        <c:v>#N/A</c:v>
                      </c:pt>
                      <c:pt idx="9">
                        <c:v>#N/A</c:v>
                      </c:pt>
                      <c:pt idx="10">
                        <c:v>#N/A</c:v>
                      </c:pt>
                      <c:pt idx="11">
                        <c:v>#N/A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OD!$CE$9:$CE$20</c15:sqref>
                        </c15:formulaRef>
                      </c:ext>
                    </c:extLst>
                    <c:numCache>
                      <c:formatCode>General</c:formatCode>
                      <c:ptCount val="12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5-9D5A-4D65-81D6-333305376129}"/>
                  </c:ext>
                </c:extLst>
              </c15:ser>
            </c15:filteredScatterSeries>
          </c:ext>
        </c:extLst>
      </c:scatterChart>
      <c:valAx>
        <c:axId val="5338622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Days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3865135"/>
        <c:crosses val="autoZero"/>
        <c:crossBetween val="midCat"/>
      </c:valAx>
      <c:valAx>
        <c:axId val="53386513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OD750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38622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180ED3FD598C43A09929F11264A7D0" ma:contentTypeVersion="19" ma:contentTypeDescription="Create a new document." ma:contentTypeScope="" ma:versionID="0bfba00d1fe3171925f29abc4343018c">
  <xsd:schema xmlns:xsd="http://www.w3.org/2001/XMLSchema" xmlns:xs="http://www.w3.org/2001/XMLSchema" xmlns:p="http://schemas.microsoft.com/office/2006/metadata/properties" xmlns:ns3="f532022d-3127-4596-9fe0-52529fef03da" xmlns:ns4="b720162c-e310-4dc7-b186-6bc123ba1dea" targetNamespace="http://schemas.microsoft.com/office/2006/metadata/properties" ma:root="true" ma:fieldsID="56f383d5019774ed116a6815e6b43513" ns3:_="" ns4:_="">
    <xsd:import namespace="f532022d-3127-4596-9fe0-52529fef03da"/>
    <xsd:import namespace="b720162c-e310-4dc7-b186-6bc123ba1d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022d-3127-4596-9fe0-52529fef03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0162c-e310-4dc7-b186-6bc123ba1d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32022d-3127-4596-9fe0-52529fef03da" xsi:nil="true"/>
  </documentManagement>
</p:properties>
</file>

<file path=customXml/itemProps1.xml><?xml version="1.0" encoding="utf-8"?>
<ds:datastoreItem xmlns:ds="http://schemas.openxmlformats.org/officeDocument/2006/customXml" ds:itemID="{43F8031F-E448-4564-847E-F5D410E14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2022d-3127-4596-9fe0-52529fef03da"/>
    <ds:schemaRef ds:uri="b720162c-e310-4dc7-b186-6bc123ba1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E0B161-55E0-4478-8C30-74503B93A7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5FF35B-B62B-4A24-9897-8D295DE57B50}">
  <ds:schemaRefs>
    <ds:schemaRef ds:uri="http://schemas.microsoft.com/office/2006/metadata/properties"/>
    <ds:schemaRef ds:uri="http://schemas.microsoft.com/office/infopath/2007/PartnerControls"/>
    <ds:schemaRef ds:uri="f532022d-3127-4596-9fe0-52529fef03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Clare Poirier</dc:creator>
  <cp:keywords/>
  <dc:description/>
  <cp:lastModifiedBy>Marina Cvetkovska</cp:lastModifiedBy>
  <cp:revision>22</cp:revision>
  <dcterms:created xsi:type="dcterms:W3CDTF">2025-09-24T17:03:00Z</dcterms:created>
  <dcterms:modified xsi:type="dcterms:W3CDTF">2025-09-25T16:33:00Z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0x01010073180ED3FD598C43A09929F11264A7D0</vt:lpwstr>
  </property>
</Properties>
</file>