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9608" w14:textId="2E4A869B" w:rsidR="00B81AD4" w:rsidRDefault="00B81AD4" w:rsidP="006F159B">
      <w:pPr>
        <w:spacing w:line="480" w:lineRule="auto"/>
        <w:jc w:val="center"/>
      </w:pPr>
      <w:r w:rsidRPr="55AF071A">
        <w:rPr>
          <w:rFonts w:ascii="Times New Roman" w:eastAsia="Times New Roman Uni" w:hAnsi="Times New Roman" w:cs="Times New Roman"/>
          <w:b/>
          <w:bCs/>
        </w:rPr>
        <w:t>A Classifier for Screening Out L</w:t>
      </w:r>
      <w:r>
        <w:rPr>
          <w:rFonts w:ascii="Times New Roman" w:eastAsia="Times New Roman Uni" w:hAnsi="Times New Roman" w:cs="Times New Roman"/>
          <w:b/>
          <w:bCs/>
        </w:rPr>
        <w:t>eaving</w:t>
      </w:r>
      <w:r w:rsidRPr="55AF071A">
        <w:rPr>
          <w:rFonts w:ascii="Times New Roman" w:eastAsia="Times New Roman Uni" w:hAnsi="Times New Roman" w:cs="Times New Roman"/>
          <w:b/>
          <w:bCs/>
        </w:rPr>
        <w:t xml:space="preserve"> </w:t>
      </w:r>
      <w:r>
        <w:rPr>
          <w:rFonts w:ascii="Times New Roman" w:eastAsia="Times New Roman Uni" w:hAnsi="Times New Roman" w:cs="Times New Roman"/>
          <w:b/>
          <w:bCs/>
        </w:rPr>
        <w:t>Employee</w:t>
      </w:r>
      <w:r w:rsidRPr="55AF071A">
        <w:rPr>
          <w:rFonts w:ascii="Times New Roman" w:eastAsia="Times New Roman Uni" w:hAnsi="Times New Roman" w:cs="Times New Roman"/>
          <w:b/>
          <w:bCs/>
        </w:rPr>
        <w:t>s</w:t>
      </w:r>
    </w:p>
    <w:p w14:paraId="142E80B5" w14:textId="77777777" w:rsidR="00B81AD4" w:rsidRPr="007C205F" w:rsidRDefault="00B81AD4" w:rsidP="006F159B">
      <w:pPr>
        <w:pStyle w:val="a3"/>
        <w:spacing w:line="480" w:lineRule="auto"/>
        <w:jc w:val="center"/>
        <w:rPr>
          <w:rFonts w:ascii="Times New Roman" w:hAnsi="Times New Roman" w:cs="Times New Roman"/>
        </w:rPr>
      </w:pPr>
      <w:r w:rsidRPr="00342FD9">
        <w:rPr>
          <w:rFonts w:ascii="Times New Roman" w:hAnsi="Times New Roman" w:cs="Times New Roman"/>
        </w:rPr>
        <w:t>1155143605 Li SHENGWEI</w:t>
      </w:r>
      <w:r w:rsidRPr="007C205F">
        <w:rPr>
          <w:rFonts w:ascii="Times New Roman" w:hAnsi="Times New Roman" w:cs="Times New Roman"/>
        </w:rPr>
        <w:t xml:space="preserve">, </w:t>
      </w:r>
      <w:r w:rsidRPr="00342FD9">
        <w:rPr>
          <w:rFonts w:ascii="Times New Roman" w:hAnsi="Times New Roman" w:cs="Times New Roman"/>
        </w:rPr>
        <w:t xml:space="preserve">1155116154 CHEONG </w:t>
      </w:r>
      <w:bookmarkStart w:id="0" w:name="_Int_IPXzW7jr"/>
      <w:r w:rsidRPr="00342FD9">
        <w:rPr>
          <w:rFonts w:ascii="Times New Roman" w:hAnsi="Times New Roman" w:cs="Times New Roman"/>
        </w:rPr>
        <w:t>Euikyun</w:t>
      </w:r>
      <w:bookmarkEnd w:id="0"/>
      <w:r w:rsidRPr="007C205F">
        <w:rPr>
          <w:rFonts w:ascii="Times New Roman" w:hAnsi="Times New Roman" w:cs="Times New Roman"/>
        </w:rPr>
        <w:t xml:space="preserve">, </w:t>
      </w:r>
      <w:r w:rsidRPr="00342FD9">
        <w:rPr>
          <w:rFonts w:ascii="Times New Roman" w:hAnsi="Times New Roman" w:cs="Times New Roman"/>
        </w:rPr>
        <w:t>1155158054 LUI Chak Sum</w:t>
      </w:r>
      <w:r w:rsidRPr="007C205F">
        <w:rPr>
          <w:rFonts w:ascii="Times New Roman" w:hAnsi="Times New Roman" w:cs="Times New Roman"/>
        </w:rPr>
        <w:t xml:space="preserve">, </w:t>
      </w:r>
    </w:p>
    <w:p w14:paraId="570C6463" w14:textId="77777777" w:rsidR="00B81AD4" w:rsidRPr="00342FD9" w:rsidRDefault="00B81AD4" w:rsidP="006F159B">
      <w:pPr>
        <w:pStyle w:val="a3"/>
        <w:spacing w:line="480" w:lineRule="auto"/>
        <w:jc w:val="center"/>
        <w:rPr>
          <w:rFonts w:ascii="Times New Roman" w:hAnsi="Times New Roman" w:cs="Times New Roman"/>
        </w:rPr>
      </w:pPr>
      <w:r w:rsidRPr="00342FD9">
        <w:rPr>
          <w:rFonts w:ascii="Times New Roman" w:hAnsi="Times New Roman" w:cs="Times New Roman"/>
        </w:rPr>
        <w:t>1155158643 CHAU Ka Yan</w:t>
      </w:r>
      <w:r w:rsidRPr="007C205F">
        <w:rPr>
          <w:rFonts w:ascii="Times New Roman" w:hAnsi="Times New Roman" w:cs="Times New Roman"/>
        </w:rPr>
        <w:t xml:space="preserve">, </w:t>
      </w:r>
      <w:r w:rsidRPr="00342FD9">
        <w:rPr>
          <w:rFonts w:ascii="Times New Roman" w:hAnsi="Times New Roman" w:cs="Times New Roman"/>
        </w:rPr>
        <w:t>1155142918 H</w:t>
      </w:r>
      <w:r>
        <w:rPr>
          <w:rFonts w:ascii="Times New Roman" w:hAnsi="Times New Roman" w:cs="Times New Roman"/>
        </w:rPr>
        <w:t>O</w:t>
      </w:r>
      <w:r w:rsidRPr="00342FD9">
        <w:rPr>
          <w:rFonts w:ascii="Times New Roman" w:hAnsi="Times New Roman" w:cs="Times New Roman"/>
        </w:rPr>
        <w:t xml:space="preserve"> Tsz Hin</w:t>
      </w:r>
      <w:r w:rsidRPr="007C205F">
        <w:rPr>
          <w:rFonts w:ascii="Times New Roman" w:hAnsi="Times New Roman" w:cs="Times New Roman"/>
        </w:rPr>
        <w:t xml:space="preserve">, </w:t>
      </w:r>
      <w:r w:rsidRPr="00342FD9">
        <w:rPr>
          <w:rFonts w:ascii="Times New Roman" w:hAnsi="Times New Roman" w:cs="Times New Roman"/>
        </w:rPr>
        <w:t>1155158385 WONG Tuen Hung</w:t>
      </w:r>
    </w:p>
    <w:p w14:paraId="2C078E63" w14:textId="064BFF1F" w:rsidR="00AE7E7D" w:rsidRDefault="002D18B2" w:rsidP="006F159B">
      <w:pPr>
        <w:pStyle w:val="a7"/>
        <w:numPr>
          <w:ilvl w:val="0"/>
          <w:numId w:val="4"/>
        </w:numPr>
        <w:spacing w:line="480" w:lineRule="auto"/>
        <w:ind w:leftChars="0"/>
        <w:rPr>
          <w:rFonts w:ascii="Times New Roman" w:hAnsi="Times New Roman" w:cs="Times New Roman"/>
          <w:b/>
          <w:bCs/>
        </w:rPr>
      </w:pPr>
      <w:r w:rsidRPr="002D18B2">
        <w:rPr>
          <w:rFonts w:ascii="Times New Roman" w:hAnsi="Times New Roman" w:cs="Times New Roman" w:hint="eastAsia"/>
          <w:b/>
          <w:bCs/>
        </w:rPr>
        <w:t>I</w:t>
      </w:r>
      <w:r w:rsidRPr="002D18B2">
        <w:rPr>
          <w:rFonts w:ascii="Times New Roman" w:hAnsi="Times New Roman" w:cs="Times New Roman"/>
          <w:b/>
          <w:bCs/>
        </w:rPr>
        <w:t>ntroduction</w:t>
      </w:r>
    </w:p>
    <w:p w14:paraId="44E4AB5B" w14:textId="7EC56D73" w:rsidR="002D18B2" w:rsidRPr="00F542AC" w:rsidRDefault="00537997" w:rsidP="006F159B">
      <w:pPr>
        <w:pStyle w:val="a7"/>
        <w:numPr>
          <w:ilvl w:val="1"/>
          <w:numId w:val="4"/>
        </w:numPr>
        <w:spacing w:line="480" w:lineRule="auto"/>
        <w:ind w:leftChars="0"/>
        <w:rPr>
          <w:rFonts w:ascii="Times New Roman" w:hAnsi="Times New Roman" w:cs="Times New Roman"/>
          <w:b/>
          <w:bCs/>
        </w:rPr>
      </w:pPr>
      <w:r w:rsidRPr="00F542AC">
        <w:rPr>
          <w:rFonts w:ascii="Times New Roman" w:hAnsi="Times New Roman" w:cs="Times New Roman"/>
          <w:b/>
          <w:bCs/>
        </w:rPr>
        <w:t>Background</w:t>
      </w:r>
    </w:p>
    <w:p w14:paraId="28706459" w14:textId="089003AB" w:rsidR="00E95570" w:rsidRDefault="00E95570" w:rsidP="140BC0EF">
      <w:pPr>
        <w:spacing w:line="480" w:lineRule="auto"/>
        <w:jc w:val="both"/>
        <w:rPr>
          <w:rFonts w:ascii="Times New Roman" w:hAnsi="Times New Roman" w:cs="Times New Roman"/>
        </w:rPr>
      </w:pPr>
      <w:r w:rsidRPr="00E95570">
        <w:rPr>
          <w:rFonts w:ascii="Times New Roman" w:hAnsi="Times New Roman" w:cs="Times New Roman"/>
        </w:rPr>
        <w:t>Based on the</w:t>
      </w:r>
      <w:r w:rsidR="007A3B5D">
        <w:rPr>
          <w:rFonts w:ascii="Times New Roman" w:hAnsi="Times New Roman" w:cs="Times New Roman"/>
        </w:rPr>
        <w:t xml:space="preserve"> </w:t>
      </w:r>
      <w:r w:rsidRPr="00E95570">
        <w:rPr>
          <w:rFonts w:ascii="Times New Roman" w:hAnsi="Times New Roman" w:cs="Times New Roman"/>
        </w:rPr>
        <w:t>Guangdong-Hong Kong-Macau Greater Bay Pay and Benefit Survey</w:t>
      </w:r>
      <w:r w:rsidR="007A3B5D">
        <w:rPr>
          <w:rFonts w:ascii="Times New Roman" w:hAnsi="Times New Roman" w:cs="Times New Roman"/>
        </w:rPr>
        <w:t xml:space="preserve"> (2023)</w:t>
      </w:r>
      <w:r w:rsidRPr="00E95570">
        <w:rPr>
          <w:rFonts w:ascii="Times New Roman" w:hAnsi="Times New Roman" w:cs="Times New Roman"/>
        </w:rPr>
        <w:t>, resignation rates in Hong Kong companies range from 8.9% to 29.4%. Talent attrition is a common issue in Hong Kong organizations, leading employers to seek strategies to reduce resignations and save resources. High turnover rates result in financial losses, wasted time, and increased costs for companies that invest heavily in their employees.</w:t>
      </w:r>
    </w:p>
    <w:p w14:paraId="40694720" w14:textId="26283209" w:rsidR="00F542AC" w:rsidRDefault="008B0816" w:rsidP="006F159B">
      <w:pPr>
        <w:pStyle w:val="a7"/>
        <w:numPr>
          <w:ilvl w:val="1"/>
          <w:numId w:val="4"/>
        </w:numPr>
        <w:spacing w:line="480" w:lineRule="auto"/>
        <w:ind w:leftChars="0"/>
        <w:rPr>
          <w:rFonts w:ascii="Times New Roman" w:hAnsi="Times New Roman" w:cs="Times New Roman"/>
          <w:b/>
          <w:bCs/>
        </w:rPr>
      </w:pPr>
      <w:r>
        <w:rPr>
          <w:rFonts w:ascii="Times New Roman" w:hAnsi="Times New Roman" w:cs="Times New Roman" w:hint="eastAsia"/>
          <w:b/>
          <w:bCs/>
        </w:rPr>
        <w:t>M</w:t>
      </w:r>
      <w:r>
        <w:rPr>
          <w:rFonts w:ascii="Times New Roman" w:hAnsi="Times New Roman" w:cs="Times New Roman"/>
          <w:b/>
          <w:bCs/>
        </w:rPr>
        <w:t>otivation</w:t>
      </w:r>
    </w:p>
    <w:p w14:paraId="397920DC" w14:textId="08A27CC5" w:rsidR="008C7392" w:rsidRDefault="005166A0" w:rsidP="140BC0EF">
      <w:pPr>
        <w:spacing w:line="480" w:lineRule="auto"/>
        <w:jc w:val="both"/>
        <w:rPr>
          <w:rFonts w:ascii="Times New Roman" w:hAnsi="Times New Roman" w:cs="Times New Roman"/>
        </w:rPr>
      </w:pPr>
      <w:r w:rsidRPr="005166A0">
        <w:rPr>
          <w:rFonts w:ascii="Times New Roman" w:hAnsi="Times New Roman" w:cs="Times New Roman"/>
        </w:rPr>
        <w:t xml:space="preserve">To address the turnover rate, effective talent retention approaches (Ott </w:t>
      </w:r>
      <w:r w:rsidR="00705D20" w:rsidRPr="00705D20">
        <w:rPr>
          <w:rFonts w:ascii="Times New Roman" w:hAnsi="Times New Roman" w:cs="Times New Roman"/>
        </w:rPr>
        <w:t>et al.</w:t>
      </w:r>
      <w:r w:rsidRPr="005166A0">
        <w:rPr>
          <w:rFonts w:ascii="Times New Roman" w:hAnsi="Times New Roman" w:cs="Times New Roman"/>
        </w:rPr>
        <w:t>, 2018) have advocated four methods since 2018. These methods include fostering a strong organizational culture and values, providing relevant training opportunities, improving the working environment, and establishing clear career advancement paths. While many companies have implemented these methods, the results have been unsatisfactory, suggesting a missing element in the talent retention process. This crucial step involves identifying potential individuals who may be considering leaving the company and implementing additional measures to retain them, such as salary adjustments. Proactively identifying employees inclined to leave is essential for addressing their concerns and preventing their departure.</w:t>
      </w:r>
    </w:p>
    <w:p w14:paraId="4BD2E749" w14:textId="04D18F02" w:rsidR="00BB7AAD" w:rsidRDefault="000B759F" w:rsidP="006F159B">
      <w:pPr>
        <w:pStyle w:val="a7"/>
        <w:numPr>
          <w:ilvl w:val="1"/>
          <w:numId w:val="4"/>
        </w:numPr>
        <w:spacing w:line="480" w:lineRule="auto"/>
        <w:ind w:leftChars="0"/>
        <w:rPr>
          <w:rFonts w:ascii="Times New Roman" w:hAnsi="Times New Roman" w:cs="Times New Roman"/>
          <w:b/>
          <w:bCs/>
        </w:rPr>
      </w:pPr>
      <w:r>
        <w:rPr>
          <w:rFonts w:ascii="Times New Roman" w:hAnsi="Times New Roman" w:cs="Times New Roman" w:hint="eastAsia"/>
          <w:b/>
          <w:bCs/>
        </w:rPr>
        <w:t>D</w:t>
      </w:r>
      <w:r>
        <w:rPr>
          <w:rFonts w:ascii="Times New Roman" w:hAnsi="Times New Roman" w:cs="Times New Roman"/>
          <w:b/>
          <w:bCs/>
        </w:rPr>
        <w:t>ataset Overview</w:t>
      </w:r>
    </w:p>
    <w:tbl>
      <w:tblPr>
        <w:tblW w:w="10486" w:type="dxa"/>
        <w:jc w:val="center"/>
        <w:tblLayout w:type="fixed"/>
        <w:tblLook w:val="0420" w:firstRow="1" w:lastRow="0" w:firstColumn="0" w:lastColumn="0" w:noHBand="0" w:noVBand="1"/>
      </w:tblPr>
      <w:tblGrid>
        <w:gridCol w:w="1560"/>
        <w:gridCol w:w="2410"/>
        <w:gridCol w:w="1417"/>
        <w:gridCol w:w="1701"/>
        <w:gridCol w:w="1701"/>
        <w:gridCol w:w="1697"/>
      </w:tblGrid>
      <w:tr w:rsidR="00076198" w14:paraId="3F3D6673" w14:textId="7053CD0D" w:rsidTr="00F7483D">
        <w:trPr>
          <w:trHeight w:val="390"/>
          <w:jc w:val="center"/>
        </w:trPr>
        <w:tc>
          <w:tcPr>
            <w:tcW w:w="1560" w:type="dxa"/>
            <w:tcBorders>
              <w:top w:val="single" w:sz="4" w:space="0" w:color="auto"/>
              <w:left w:val="single" w:sz="4" w:space="0" w:color="auto"/>
              <w:bottom w:val="single" w:sz="6" w:space="0" w:color="9E9E9E"/>
              <w:right w:val="single" w:sz="6" w:space="0" w:color="9E9E9E"/>
            </w:tcBorders>
            <w:shd w:val="clear" w:color="auto" w:fill="05B2FB"/>
            <w:tcMar>
              <w:top w:w="72" w:type="dxa"/>
              <w:left w:w="144" w:type="dxa"/>
              <w:bottom w:w="72" w:type="dxa"/>
              <w:right w:w="144" w:type="dxa"/>
            </w:tcMar>
          </w:tcPr>
          <w:p w14:paraId="461B163E" w14:textId="4656ED57" w:rsidR="004F24A3" w:rsidRPr="009F4A78" w:rsidRDefault="004F24A3" w:rsidP="004F24A3">
            <w:pPr>
              <w:spacing w:after="0"/>
              <w:jc w:val="center"/>
              <w:rPr>
                <w:rFonts w:ascii="Times New Roman" w:eastAsia="Arial" w:hAnsi="Times New Roman" w:cs="Times New Roman"/>
                <w:b/>
                <w:bCs/>
                <w:color w:val="000000" w:themeColor="text1"/>
              </w:rPr>
            </w:pPr>
            <w:r w:rsidRPr="009F4A78">
              <w:rPr>
                <w:rFonts w:ascii="Times New Roman" w:eastAsia="Arial" w:hAnsi="Times New Roman" w:cs="Times New Roman"/>
                <w:b/>
                <w:bCs/>
                <w:color w:val="000000" w:themeColor="text1"/>
              </w:rPr>
              <w:t>Variables</w:t>
            </w:r>
          </w:p>
        </w:tc>
        <w:tc>
          <w:tcPr>
            <w:tcW w:w="2410" w:type="dxa"/>
            <w:tcBorders>
              <w:top w:val="single" w:sz="4" w:space="0" w:color="auto"/>
              <w:left w:val="single" w:sz="6" w:space="0" w:color="9E9E9E"/>
              <w:bottom w:val="single" w:sz="6" w:space="0" w:color="9E9E9E"/>
              <w:right w:val="single" w:sz="4" w:space="0" w:color="auto"/>
            </w:tcBorders>
            <w:shd w:val="clear" w:color="auto" w:fill="05B2FB"/>
            <w:tcMar>
              <w:top w:w="72" w:type="dxa"/>
              <w:left w:w="144" w:type="dxa"/>
              <w:bottom w:w="72" w:type="dxa"/>
              <w:right w:w="144" w:type="dxa"/>
            </w:tcMar>
          </w:tcPr>
          <w:p w14:paraId="7009AE96" w14:textId="6F5A2C6A" w:rsidR="004F24A3" w:rsidRPr="009F4A78" w:rsidRDefault="004F24A3" w:rsidP="004F24A3">
            <w:pPr>
              <w:spacing w:after="0"/>
              <w:jc w:val="center"/>
              <w:rPr>
                <w:rFonts w:ascii="Times New Roman" w:eastAsia="Arial" w:hAnsi="Times New Roman" w:cs="Times New Roman"/>
                <w:b/>
                <w:bCs/>
                <w:color w:val="000000" w:themeColor="text1"/>
              </w:rPr>
            </w:pPr>
            <w:r w:rsidRPr="009F4A78">
              <w:rPr>
                <w:rFonts w:ascii="Times New Roman" w:eastAsia="Arial" w:hAnsi="Times New Roman" w:cs="Times New Roman"/>
                <w:b/>
                <w:bCs/>
                <w:color w:val="000000" w:themeColor="text1"/>
              </w:rPr>
              <w:t>Content</w:t>
            </w:r>
          </w:p>
        </w:tc>
        <w:tc>
          <w:tcPr>
            <w:tcW w:w="1417" w:type="dxa"/>
            <w:tcBorders>
              <w:top w:val="single" w:sz="4" w:space="0" w:color="auto"/>
              <w:left w:val="single" w:sz="4" w:space="0" w:color="auto"/>
              <w:bottom w:val="single" w:sz="6" w:space="0" w:color="9E9E9E"/>
              <w:right w:val="single" w:sz="6" w:space="0" w:color="9E9E9E"/>
            </w:tcBorders>
            <w:shd w:val="clear" w:color="auto" w:fill="05B2FB"/>
          </w:tcPr>
          <w:p w14:paraId="18C54B01" w14:textId="0CA91F83" w:rsidR="004F24A3" w:rsidRPr="009F4A78" w:rsidRDefault="004F24A3" w:rsidP="004F24A3">
            <w:pPr>
              <w:spacing w:after="0"/>
              <w:jc w:val="center"/>
              <w:rPr>
                <w:rFonts w:ascii="Times New Roman" w:eastAsia="Arial" w:hAnsi="Times New Roman" w:cs="Times New Roman"/>
                <w:b/>
                <w:bCs/>
                <w:color w:val="000000" w:themeColor="text1"/>
              </w:rPr>
            </w:pPr>
            <w:r w:rsidRPr="009F4A78">
              <w:rPr>
                <w:rFonts w:ascii="Times New Roman" w:eastAsia="Arial" w:hAnsi="Times New Roman" w:cs="Times New Roman"/>
                <w:b/>
                <w:bCs/>
                <w:color w:val="000000" w:themeColor="text1"/>
              </w:rPr>
              <w:t>Variables</w:t>
            </w:r>
          </w:p>
        </w:tc>
        <w:tc>
          <w:tcPr>
            <w:tcW w:w="1701" w:type="dxa"/>
            <w:tcBorders>
              <w:top w:val="single" w:sz="4" w:space="0" w:color="auto"/>
              <w:left w:val="single" w:sz="6" w:space="0" w:color="9E9E9E"/>
              <w:bottom w:val="single" w:sz="6" w:space="0" w:color="9E9E9E"/>
              <w:right w:val="single" w:sz="4" w:space="0" w:color="auto"/>
            </w:tcBorders>
            <w:shd w:val="clear" w:color="auto" w:fill="05B2FB"/>
          </w:tcPr>
          <w:p w14:paraId="104DDD8D" w14:textId="7166BEDD" w:rsidR="004F24A3" w:rsidRPr="009F4A78" w:rsidRDefault="004F24A3" w:rsidP="004F24A3">
            <w:pPr>
              <w:spacing w:after="0"/>
              <w:jc w:val="center"/>
              <w:rPr>
                <w:rFonts w:ascii="Times New Roman" w:eastAsia="Arial" w:hAnsi="Times New Roman" w:cs="Times New Roman"/>
                <w:b/>
                <w:bCs/>
                <w:color w:val="000000" w:themeColor="text1"/>
              </w:rPr>
            </w:pPr>
            <w:r w:rsidRPr="009F4A78">
              <w:rPr>
                <w:rFonts w:ascii="Times New Roman" w:eastAsia="Arial" w:hAnsi="Times New Roman" w:cs="Times New Roman"/>
                <w:b/>
                <w:bCs/>
                <w:color w:val="000000" w:themeColor="text1"/>
              </w:rPr>
              <w:t>Content</w:t>
            </w:r>
          </w:p>
        </w:tc>
        <w:tc>
          <w:tcPr>
            <w:tcW w:w="1701" w:type="dxa"/>
            <w:tcBorders>
              <w:top w:val="single" w:sz="4" w:space="0" w:color="auto"/>
              <w:left w:val="single" w:sz="4" w:space="0" w:color="auto"/>
              <w:bottom w:val="single" w:sz="6" w:space="0" w:color="9E9E9E"/>
              <w:right w:val="single" w:sz="6" w:space="0" w:color="9E9E9E"/>
            </w:tcBorders>
            <w:shd w:val="clear" w:color="auto" w:fill="05B2FB"/>
          </w:tcPr>
          <w:p w14:paraId="2441C5A9" w14:textId="3C30835D" w:rsidR="004F24A3" w:rsidRPr="009F4A78" w:rsidRDefault="004F24A3" w:rsidP="004F24A3">
            <w:pPr>
              <w:spacing w:after="0"/>
              <w:jc w:val="center"/>
              <w:rPr>
                <w:rFonts w:ascii="Times New Roman" w:eastAsia="Arial" w:hAnsi="Times New Roman" w:cs="Times New Roman"/>
                <w:b/>
                <w:bCs/>
                <w:color w:val="000000" w:themeColor="text1"/>
              </w:rPr>
            </w:pPr>
            <w:r w:rsidRPr="009F4A78">
              <w:rPr>
                <w:rFonts w:ascii="Times New Roman" w:eastAsia="Arial" w:hAnsi="Times New Roman" w:cs="Times New Roman"/>
                <w:b/>
                <w:bCs/>
                <w:color w:val="000000" w:themeColor="text1"/>
              </w:rPr>
              <w:t>Variables</w:t>
            </w:r>
          </w:p>
        </w:tc>
        <w:tc>
          <w:tcPr>
            <w:tcW w:w="1697" w:type="dxa"/>
            <w:tcBorders>
              <w:top w:val="single" w:sz="4" w:space="0" w:color="auto"/>
              <w:left w:val="single" w:sz="6" w:space="0" w:color="9E9E9E"/>
              <w:bottom w:val="single" w:sz="6" w:space="0" w:color="9E9E9E"/>
              <w:right w:val="single" w:sz="4" w:space="0" w:color="auto"/>
            </w:tcBorders>
            <w:shd w:val="clear" w:color="auto" w:fill="05B2FB"/>
          </w:tcPr>
          <w:p w14:paraId="59EE6F5F" w14:textId="2C2C4D25" w:rsidR="004F24A3" w:rsidRPr="009F4A78" w:rsidRDefault="004F24A3" w:rsidP="004F24A3">
            <w:pPr>
              <w:spacing w:after="0"/>
              <w:jc w:val="center"/>
              <w:rPr>
                <w:rFonts w:ascii="Times New Roman" w:eastAsia="Arial" w:hAnsi="Times New Roman" w:cs="Times New Roman"/>
                <w:b/>
                <w:bCs/>
                <w:color w:val="000000" w:themeColor="text1"/>
              </w:rPr>
            </w:pPr>
            <w:r w:rsidRPr="009F4A78">
              <w:rPr>
                <w:rFonts w:ascii="Times New Roman" w:eastAsia="Arial" w:hAnsi="Times New Roman" w:cs="Times New Roman"/>
                <w:b/>
                <w:bCs/>
                <w:color w:val="000000" w:themeColor="text1"/>
              </w:rPr>
              <w:t>Content</w:t>
            </w:r>
          </w:p>
        </w:tc>
      </w:tr>
      <w:tr w:rsidR="00076198" w14:paraId="589C2086" w14:textId="727A5272" w:rsidTr="13106771">
        <w:trPr>
          <w:trHeight w:val="300"/>
          <w:jc w:val="center"/>
        </w:trPr>
        <w:tc>
          <w:tcPr>
            <w:tcW w:w="1560" w:type="dxa"/>
            <w:tcBorders>
              <w:top w:val="single" w:sz="6" w:space="0" w:color="9E9E9E"/>
              <w:left w:val="single" w:sz="4" w:space="0" w:color="auto"/>
              <w:bottom w:val="single" w:sz="6" w:space="0" w:color="9E9E9E"/>
              <w:right w:val="single" w:sz="6" w:space="0" w:color="9E9E9E"/>
            </w:tcBorders>
            <w:shd w:val="clear" w:color="auto" w:fill="D9E2F3" w:themeFill="accent1" w:themeFillTint="33"/>
            <w:tcMar>
              <w:top w:w="72" w:type="dxa"/>
              <w:left w:w="144" w:type="dxa"/>
              <w:bottom w:w="72" w:type="dxa"/>
              <w:right w:w="144" w:type="dxa"/>
            </w:tcMar>
          </w:tcPr>
          <w:p w14:paraId="26CD2930" w14:textId="441C0F3C"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Education</w:t>
            </w:r>
          </w:p>
        </w:tc>
        <w:tc>
          <w:tcPr>
            <w:tcW w:w="2410" w:type="dxa"/>
            <w:tcBorders>
              <w:top w:val="single" w:sz="6" w:space="0" w:color="9E9E9E"/>
              <w:left w:val="single" w:sz="6" w:space="0" w:color="9E9E9E"/>
              <w:bottom w:val="single" w:sz="6" w:space="0" w:color="9E9E9E"/>
              <w:right w:val="single" w:sz="4" w:space="0" w:color="auto"/>
            </w:tcBorders>
            <w:shd w:val="clear" w:color="auto" w:fill="FFFFFF" w:themeFill="background1"/>
            <w:tcMar>
              <w:top w:w="72" w:type="dxa"/>
              <w:left w:w="144" w:type="dxa"/>
              <w:bottom w:w="72" w:type="dxa"/>
              <w:right w:w="144" w:type="dxa"/>
            </w:tcMar>
          </w:tcPr>
          <w:p w14:paraId="1715AFC9" w14:textId="5E07279B"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Bachelors, Master, Phd</w:t>
            </w:r>
          </w:p>
        </w:tc>
        <w:tc>
          <w:tcPr>
            <w:tcW w:w="1417" w:type="dxa"/>
            <w:tcBorders>
              <w:top w:val="single" w:sz="6" w:space="0" w:color="9E9E9E"/>
              <w:left w:val="single" w:sz="4" w:space="0" w:color="auto"/>
              <w:bottom w:val="single" w:sz="6" w:space="0" w:color="9E9E9E"/>
              <w:right w:val="single" w:sz="6" w:space="0" w:color="9E9E9E"/>
            </w:tcBorders>
            <w:shd w:val="clear" w:color="auto" w:fill="D9E2F3" w:themeFill="accent1" w:themeFillTint="33"/>
          </w:tcPr>
          <w:p w14:paraId="415BDB8F" w14:textId="6F0E0A17"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Payment Tier</w:t>
            </w:r>
          </w:p>
        </w:tc>
        <w:tc>
          <w:tcPr>
            <w:tcW w:w="1701" w:type="dxa"/>
            <w:tcBorders>
              <w:top w:val="single" w:sz="6" w:space="0" w:color="9E9E9E"/>
              <w:left w:val="single" w:sz="6" w:space="0" w:color="9E9E9E"/>
              <w:bottom w:val="single" w:sz="6" w:space="0" w:color="9E9E9E"/>
              <w:right w:val="single" w:sz="4" w:space="0" w:color="auto"/>
            </w:tcBorders>
            <w:shd w:val="clear" w:color="auto" w:fill="FFFFFF" w:themeFill="background1"/>
          </w:tcPr>
          <w:p w14:paraId="5B3310AB" w14:textId="08A5FF22"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1,2,3</w:t>
            </w:r>
          </w:p>
        </w:tc>
        <w:tc>
          <w:tcPr>
            <w:tcW w:w="1701" w:type="dxa"/>
            <w:tcBorders>
              <w:top w:val="single" w:sz="6" w:space="0" w:color="9E9E9E"/>
              <w:left w:val="single" w:sz="4" w:space="0" w:color="auto"/>
              <w:bottom w:val="single" w:sz="6" w:space="0" w:color="9E9E9E"/>
              <w:right w:val="single" w:sz="6" w:space="0" w:color="9E9E9E"/>
            </w:tcBorders>
            <w:shd w:val="clear" w:color="auto" w:fill="D9E2F3" w:themeFill="accent1" w:themeFillTint="33"/>
          </w:tcPr>
          <w:p w14:paraId="4471D049" w14:textId="0A6487D0"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Ever Benched</w:t>
            </w:r>
          </w:p>
        </w:tc>
        <w:tc>
          <w:tcPr>
            <w:tcW w:w="1697" w:type="dxa"/>
            <w:tcBorders>
              <w:top w:val="single" w:sz="6" w:space="0" w:color="9E9E9E"/>
              <w:left w:val="single" w:sz="6" w:space="0" w:color="9E9E9E"/>
              <w:bottom w:val="single" w:sz="6" w:space="0" w:color="9E9E9E"/>
              <w:right w:val="single" w:sz="4" w:space="0" w:color="auto"/>
            </w:tcBorders>
            <w:shd w:val="clear" w:color="auto" w:fill="FFFFFF" w:themeFill="background1"/>
          </w:tcPr>
          <w:p w14:paraId="59B9C970" w14:textId="4DBAE551"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1,0</w:t>
            </w:r>
          </w:p>
        </w:tc>
      </w:tr>
      <w:tr w:rsidR="00076198" w14:paraId="7951F2B4" w14:textId="22C5B78F" w:rsidTr="13106771">
        <w:trPr>
          <w:trHeight w:val="300"/>
          <w:jc w:val="center"/>
        </w:trPr>
        <w:tc>
          <w:tcPr>
            <w:tcW w:w="1560" w:type="dxa"/>
            <w:tcBorders>
              <w:top w:val="single" w:sz="6" w:space="0" w:color="9E9E9E"/>
              <w:left w:val="single" w:sz="4" w:space="0" w:color="auto"/>
              <w:bottom w:val="single" w:sz="6" w:space="0" w:color="9E9E9E"/>
              <w:right w:val="single" w:sz="6" w:space="0" w:color="9E9E9E"/>
            </w:tcBorders>
            <w:shd w:val="clear" w:color="auto" w:fill="D9E2F3" w:themeFill="accent1" w:themeFillTint="33"/>
            <w:tcMar>
              <w:top w:w="72" w:type="dxa"/>
              <w:left w:w="144" w:type="dxa"/>
              <w:bottom w:w="72" w:type="dxa"/>
              <w:right w:w="144" w:type="dxa"/>
            </w:tcMar>
          </w:tcPr>
          <w:p w14:paraId="4FD43BCA" w14:textId="524D9AE6"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Joining Year</w:t>
            </w:r>
          </w:p>
        </w:tc>
        <w:tc>
          <w:tcPr>
            <w:tcW w:w="2410" w:type="dxa"/>
            <w:tcBorders>
              <w:top w:val="single" w:sz="6" w:space="0" w:color="9E9E9E"/>
              <w:left w:val="single" w:sz="6" w:space="0" w:color="9E9E9E"/>
              <w:bottom w:val="single" w:sz="6" w:space="0" w:color="9E9E9E"/>
              <w:right w:val="single" w:sz="4" w:space="0" w:color="auto"/>
            </w:tcBorders>
            <w:shd w:val="clear" w:color="auto" w:fill="F2F2F2" w:themeFill="background1" w:themeFillShade="F2"/>
            <w:tcMar>
              <w:top w:w="72" w:type="dxa"/>
              <w:left w:w="144" w:type="dxa"/>
              <w:bottom w:w="72" w:type="dxa"/>
              <w:right w:w="144" w:type="dxa"/>
            </w:tcMar>
          </w:tcPr>
          <w:p w14:paraId="0FA67466" w14:textId="54013402"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2012 to 2018</w:t>
            </w:r>
          </w:p>
        </w:tc>
        <w:tc>
          <w:tcPr>
            <w:tcW w:w="1417" w:type="dxa"/>
            <w:tcBorders>
              <w:top w:val="single" w:sz="6" w:space="0" w:color="9E9E9E"/>
              <w:left w:val="single" w:sz="4" w:space="0" w:color="auto"/>
              <w:bottom w:val="single" w:sz="6" w:space="0" w:color="9E9E9E"/>
              <w:right w:val="single" w:sz="6" w:space="0" w:color="9E9E9E"/>
            </w:tcBorders>
            <w:shd w:val="clear" w:color="auto" w:fill="D9E2F3" w:themeFill="accent1" w:themeFillTint="33"/>
          </w:tcPr>
          <w:p w14:paraId="03A0BD96" w14:textId="633968AE"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Age</w:t>
            </w:r>
          </w:p>
        </w:tc>
        <w:tc>
          <w:tcPr>
            <w:tcW w:w="1701" w:type="dxa"/>
            <w:tcBorders>
              <w:top w:val="single" w:sz="6" w:space="0" w:color="9E9E9E"/>
              <w:left w:val="single" w:sz="6" w:space="0" w:color="9E9E9E"/>
              <w:bottom w:val="single" w:sz="6" w:space="0" w:color="9E9E9E"/>
              <w:right w:val="single" w:sz="4" w:space="0" w:color="auto"/>
            </w:tcBorders>
            <w:shd w:val="clear" w:color="auto" w:fill="F2F2F2" w:themeFill="background1" w:themeFillShade="F2"/>
          </w:tcPr>
          <w:p w14:paraId="1F5F4FA3" w14:textId="2C71D74B"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22 to 41</w:t>
            </w:r>
          </w:p>
        </w:tc>
        <w:tc>
          <w:tcPr>
            <w:tcW w:w="1701" w:type="dxa"/>
            <w:tcBorders>
              <w:top w:val="single" w:sz="6" w:space="0" w:color="9E9E9E"/>
              <w:left w:val="single" w:sz="4" w:space="0" w:color="auto"/>
              <w:bottom w:val="single" w:sz="6" w:space="0" w:color="9E9E9E"/>
              <w:right w:val="single" w:sz="6" w:space="0" w:color="9E9E9E"/>
            </w:tcBorders>
            <w:shd w:val="clear" w:color="auto" w:fill="D9E2F3" w:themeFill="accent1" w:themeFillTint="33"/>
          </w:tcPr>
          <w:p w14:paraId="5FA96AC0" w14:textId="5CFDCBBA"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 xml:space="preserve">Experience </w:t>
            </w:r>
          </w:p>
        </w:tc>
        <w:tc>
          <w:tcPr>
            <w:tcW w:w="1697" w:type="dxa"/>
            <w:tcBorders>
              <w:top w:val="single" w:sz="6" w:space="0" w:color="9E9E9E"/>
              <w:left w:val="single" w:sz="6" w:space="0" w:color="9E9E9E"/>
              <w:bottom w:val="single" w:sz="6" w:space="0" w:color="9E9E9E"/>
              <w:right w:val="single" w:sz="4" w:space="0" w:color="auto"/>
            </w:tcBorders>
            <w:shd w:val="clear" w:color="auto" w:fill="F2F2F2" w:themeFill="background1" w:themeFillShade="F2"/>
          </w:tcPr>
          <w:p w14:paraId="161FBBBF" w14:textId="0881A19E" w:rsidR="004F24A3" w:rsidRPr="00705D20" w:rsidRDefault="004F24A3" w:rsidP="004F24A3">
            <w:pPr>
              <w:spacing w:after="0"/>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0 to 7 years</w:t>
            </w:r>
          </w:p>
        </w:tc>
      </w:tr>
      <w:tr w:rsidR="00076198" w14:paraId="0B75B2A0" w14:textId="6372667C" w:rsidTr="13106771">
        <w:trPr>
          <w:trHeight w:val="300"/>
          <w:jc w:val="center"/>
        </w:trPr>
        <w:tc>
          <w:tcPr>
            <w:tcW w:w="1560" w:type="dxa"/>
            <w:tcBorders>
              <w:top w:val="single" w:sz="6" w:space="0" w:color="9E9E9E"/>
              <w:left w:val="single" w:sz="4" w:space="0" w:color="auto"/>
              <w:bottom w:val="single" w:sz="4" w:space="0" w:color="auto"/>
              <w:right w:val="single" w:sz="6" w:space="0" w:color="9E9E9E"/>
            </w:tcBorders>
            <w:shd w:val="clear" w:color="auto" w:fill="D9E2F3" w:themeFill="accent1" w:themeFillTint="33"/>
            <w:tcMar>
              <w:top w:w="72" w:type="dxa"/>
              <w:left w:w="144" w:type="dxa"/>
              <w:bottom w:w="72" w:type="dxa"/>
              <w:right w:w="144" w:type="dxa"/>
            </w:tcMar>
          </w:tcPr>
          <w:p w14:paraId="0E2005FF" w14:textId="176ECD3E" w:rsidR="004F24A3" w:rsidRPr="00705D20" w:rsidRDefault="004F24A3" w:rsidP="008C7392">
            <w:pPr>
              <w:spacing w:after="0" w:line="240" w:lineRule="auto"/>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City</w:t>
            </w:r>
          </w:p>
        </w:tc>
        <w:tc>
          <w:tcPr>
            <w:tcW w:w="2410" w:type="dxa"/>
            <w:tcBorders>
              <w:top w:val="single" w:sz="6" w:space="0" w:color="9E9E9E"/>
              <w:left w:val="single" w:sz="6" w:space="0" w:color="9E9E9E"/>
              <w:bottom w:val="single" w:sz="4" w:space="0" w:color="auto"/>
              <w:right w:val="single" w:sz="4" w:space="0" w:color="auto"/>
            </w:tcBorders>
            <w:shd w:val="clear" w:color="auto" w:fill="FFFFFF" w:themeFill="background1"/>
            <w:tcMar>
              <w:top w:w="72" w:type="dxa"/>
              <w:left w:w="144" w:type="dxa"/>
              <w:bottom w:w="72" w:type="dxa"/>
              <w:right w:w="144" w:type="dxa"/>
            </w:tcMar>
          </w:tcPr>
          <w:p w14:paraId="5A0B1F05" w14:textId="2E700FDC" w:rsidR="004F24A3" w:rsidRPr="00705D20" w:rsidRDefault="004F24A3" w:rsidP="008C7392">
            <w:pPr>
              <w:spacing w:after="0" w:line="240" w:lineRule="auto"/>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Pune, Bangalore</w:t>
            </w:r>
            <w:r w:rsidR="24B3F6E1" w:rsidRPr="13106771">
              <w:rPr>
                <w:rFonts w:ascii="Times New Roman" w:eastAsia="Arial" w:hAnsi="Times New Roman" w:cs="Times New Roman"/>
                <w:color w:val="000000" w:themeColor="text1"/>
              </w:rPr>
              <w:t>...</w:t>
            </w:r>
          </w:p>
        </w:tc>
        <w:tc>
          <w:tcPr>
            <w:tcW w:w="1417" w:type="dxa"/>
            <w:tcBorders>
              <w:top w:val="single" w:sz="6" w:space="0" w:color="9E9E9E"/>
              <w:left w:val="single" w:sz="4" w:space="0" w:color="auto"/>
              <w:bottom w:val="single" w:sz="4" w:space="0" w:color="auto"/>
              <w:right w:val="single" w:sz="6" w:space="0" w:color="9E9E9E"/>
            </w:tcBorders>
            <w:shd w:val="clear" w:color="auto" w:fill="D9E2F3" w:themeFill="accent1" w:themeFillTint="33"/>
          </w:tcPr>
          <w:p w14:paraId="7920DBD3" w14:textId="265D2A4B" w:rsidR="004F24A3" w:rsidRPr="00705D20" w:rsidRDefault="004F24A3" w:rsidP="008C7392">
            <w:pPr>
              <w:spacing w:after="0" w:line="240" w:lineRule="auto"/>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Gender</w:t>
            </w:r>
          </w:p>
        </w:tc>
        <w:tc>
          <w:tcPr>
            <w:tcW w:w="1701" w:type="dxa"/>
            <w:tcBorders>
              <w:top w:val="single" w:sz="6" w:space="0" w:color="9E9E9E"/>
              <w:left w:val="single" w:sz="6" w:space="0" w:color="9E9E9E"/>
              <w:bottom w:val="single" w:sz="4" w:space="0" w:color="auto"/>
              <w:right w:val="single" w:sz="4" w:space="0" w:color="auto"/>
            </w:tcBorders>
            <w:shd w:val="clear" w:color="auto" w:fill="FFFFFF" w:themeFill="background1"/>
          </w:tcPr>
          <w:p w14:paraId="1250E705" w14:textId="7B498722" w:rsidR="004F24A3" w:rsidRPr="00705D20" w:rsidRDefault="004F24A3" w:rsidP="008C7392">
            <w:pPr>
              <w:spacing w:after="0" w:line="240" w:lineRule="auto"/>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 xml:space="preserve">Male </w:t>
            </w:r>
            <w:r w:rsidR="00076198" w:rsidRPr="00705D20">
              <w:rPr>
                <w:rFonts w:ascii="Times New Roman" w:eastAsia="Arial" w:hAnsi="Times New Roman" w:cs="Times New Roman"/>
                <w:color w:val="000000" w:themeColor="text1"/>
              </w:rPr>
              <w:t>&amp;</w:t>
            </w:r>
            <w:r w:rsidRPr="00705D20">
              <w:rPr>
                <w:rFonts w:ascii="Times New Roman" w:eastAsia="Arial" w:hAnsi="Times New Roman" w:cs="Times New Roman"/>
                <w:color w:val="000000" w:themeColor="text1"/>
              </w:rPr>
              <w:t xml:space="preserve"> Female</w:t>
            </w:r>
          </w:p>
        </w:tc>
        <w:tc>
          <w:tcPr>
            <w:tcW w:w="1701" w:type="dxa"/>
            <w:tcBorders>
              <w:top w:val="single" w:sz="6" w:space="0" w:color="9E9E9E"/>
              <w:left w:val="single" w:sz="4" w:space="0" w:color="auto"/>
              <w:bottom w:val="single" w:sz="4" w:space="0" w:color="auto"/>
              <w:right w:val="single" w:sz="6" w:space="0" w:color="9E9E9E"/>
            </w:tcBorders>
            <w:shd w:val="clear" w:color="auto" w:fill="FFC000" w:themeFill="accent4"/>
          </w:tcPr>
          <w:p w14:paraId="021F3DDC" w14:textId="7021E105" w:rsidR="004F24A3" w:rsidRPr="00705D20" w:rsidRDefault="004F24A3" w:rsidP="008C7392">
            <w:pPr>
              <w:spacing w:after="0" w:line="240" w:lineRule="auto"/>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Leave or Not</w:t>
            </w:r>
          </w:p>
        </w:tc>
        <w:tc>
          <w:tcPr>
            <w:tcW w:w="1697" w:type="dxa"/>
            <w:tcBorders>
              <w:top w:val="single" w:sz="6" w:space="0" w:color="9E9E9E"/>
              <w:left w:val="single" w:sz="6" w:space="0" w:color="9E9E9E"/>
              <w:bottom w:val="single" w:sz="4" w:space="0" w:color="auto"/>
              <w:right w:val="single" w:sz="4" w:space="0" w:color="auto"/>
            </w:tcBorders>
            <w:shd w:val="clear" w:color="auto" w:fill="FFFFFF" w:themeFill="background1"/>
          </w:tcPr>
          <w:p w14:paraId="36D28714" w14:textId="5EC2669D" w:rsidR="004F24A3" w:rsidRPr="00705D20" w:rsidRDefault="004F24A3" w:rsidP="008C7392">
            <w:pPr>
              <w:spacing w:after="0" w:line="240" w:lineRule="auto"/>
              <w:jc w:val="center"/>
              <w:rPr>
                <w:rFonts w:ascii="Times New Roman" w:eastAsia="Arial" w:hAnsi="Times New Roman" w:cs="Times New Roman"/>
                <w:color w:val="000000" w:themeColor="text1"/>
              </w:rPr>
            </w:pPr>
            <w:r w:rsidRPr="00705D20">
              <w:rPr>
                <w:rFonts w:ascii="Times New Roman" w:eastAsia="Arial" w:hAnsi="Times New Roman" w:cs="Times New Roman"/>
                <w:color w:val="000000" w:themeColor="text1"/>
              </w:rPr>
              <w:t>1,0</w:t>
            </w:r>
          </w:p>
        </w:tc>
      </w:tr>
    </w:tbl>
    <w:p w14:paraId="33BECEE8" w14:textId="2E24973E" w:rsidR="00C70F3D" w:rsidRPr="009630FE" w:rsidRDefault="009630FE" w:rsidP="008C7392">
      <w:pPr>
        <w:spacing w:line="480" w:lineRule="auto"/>
        <w:jc w:val="center"/>
        <w:rPr>
          <w:rFonts w:ascii="Times New Roman" w:hAnsi="Times New Roman" w:cs="Times New Roman"/>
          <w:b/>
          <w:sz w:val="24"/>
          <w:szCs w:val="24"/>
        </w:rPr>
      </w:pPr>
      <w:r w:rsidRPr="173D2AF9">
        <w:rPr>
          <w:rFonts w:ascii="Times New Roman" w:eastAsia="Times New Roman Uni" w:hAnsi="Times New Roman" w:cs="Times New Roman"/>
        </w:rPr>
        <w:t xml:space="preserve">Table 1: </w:t>
      </w:r>
      <w:r>
        <w:rPr>
          <w:rFonts w:ascii="Times New Roman" w:eastAsia="Times New Roman Uni" w:hAnsi="Times New Roman" w:cs="Times New Roman"/>
        </w:rPr>
        <w:t>Dataset Overview</w:t>
      </w:r>
    </w:p>
    <w:p w14:paraId="0E912BCA" w14:textId="03A2A238" w:rsidR="071AB9C0" w:rsidRDefault="071AB9C0" w:rsidP="140BC0EF">
      <w:pPr>
        <w:spacing w:line="480" w:lineRule="auto"/>
        <w:jc w:val="both"/>
        <w:rPr>
          <w:rFonts w:ascii="Times New Roman" w:hAnsi="Times New Roman" w:cs="Times New Roman"/>
        </w:rPr>
      </w:pPr>
      <w:r w:rsidRPr="140BC0EF">
        <w:rPr>
          <w:rFonts w:ascii="Times New Roman" w:hAnsi="Times New Roman" w:cs="Times New Roman"/>
        </w:rPr>
        <w:lastRenderedPageBreak/>
        <w:t xml:space="preserve">The employee dataset obtained from Kaggle </w:t>
      </w:r>
      <w:r w:rsidR="007A0B9F" w:rsidRPr="007A0B9F">
        <w:rPr>
          <w:rFonts w:ascii="Times New Roman" w:hAnsi="Times New Roman" w:cs="Times New Roman"/>
        </w:rPr>
        <w:t>(Elmetwally, 2023)</w:t>
      </w:r>
      <w:r w:rsidR="00705D20">
        <w:rPr>
          <w:rFonts w:ascii="Times New Roman" w:hAnsi="Times New Roman" w:cs="Times New Roman"/>
        </w:rPr>
        <w:t xml:space="preserve"> </w:t>
      </w:r>
      <w:r w:rsidRPr="140BC0EF">
        <w:rPr>
          <w:rFonts w:ascii="Times New Roman" w:hAnsi="Times New Roman" w:cs="Times New Roman"/>
        </w:rPr>
        <w:t>consists of 8 independent variables and 1 dependent variable. These variables include education, year of joining, working city, payment tier, age, gender, ever benched, and experience in the current domain. The payment tier variable has three possible outputs: 1 represents a high salary range, while 3 represents a low salary range. Additionally, the ever-benched variable has two outputs: 1 indicates that the employee has not been assigned any tasks for a month.</w:t>
      </w:r>
    </w:p>
    <w:p w14:paraId="03BF165C" w14:textId="5C32DB66" w:rsidR="00C515CF" w:rsidRDefault="000B759F" w:rsidP="006F159B">
      <w:pPr>
        <w:pStyle w:val="a7"/>
        <w:numPr>
          <w:ilvl w:val="0"/>
          <w:numId w:val="4"/>
        </w:numPr>
        <w:spacing w:line="480" w:lineRule="auto"/>
        <w:ind w:leftChars="0"/>
        <w:rPr>
          <w:rFonts w:ascii="Times New Roman" w:hAnsi="Times New Roman" w:cs="Times New Roman"/>
          <w:b/>
          <w:bCs/>
        </w:rPr>
      </w:pPr>
      <w:r>
        <w:rPr>
          <w:rFonts w:ascii="Times New Roman" w:hAnsi="Times New Roman" w:cs="Times New Roman" w:hint="eastAsia"/>
          <w:b/>
          <w:bCs/>
        </w:rPr>
        <w:t>D</w:t>
      </w:r>
      <w:r>
        <w:rPr>
          <w:rFonts w:ascii="Times New Roman" w:hAnsi="Times New Roman" w:cs="Times New Roman"/>
          <w:b/>
          <w:bCs/>
        </w:rPr>
        <w:t>ata Visualization</w:t>
      </w:r>
    </w:p>
    <w:p w14:paraId="24F9EDDE" w14:textId="5ED34AC3" w:rsidR="00286B5F" w:rsidRPr="00286B5F" w:rsidRDefault="00286B5F" w:rsidP="00286B5F">
      <w:pPr>
        <w:spacing w:line="480" w:lineRule="auto"/>
        <w:jc w:val="both"/>
        <w:rPr>
          <w:rFonts w:ascii="Times New Roman" w:hAnsi="Times New Roman" w:cs="Times New Roman" w:hint="eastAsia"/>
        </w:rPr>
      </w:pPr>
      <w:r w:rsidRPr="00286B5F">
        <w:rPr>
          <w:rFonts w:ascii="Times New Roman" w:hAnsi="Times New Roman" w:cs="Times New Roman"/>
        </w:rPr>
        <w:t>In this section, we will analyze two aspects of our dataset. First, we will examine the proportion of employees leaving and staying to understand the distribution of employee attrition. Secondly, we will explore the relationship between features and employee attrition to identify any patterns.</w:t>
      </w:r>
    </w:p>
    <w:p w14:paraId="7BD178A5" w14:textId="34A7E105" w:rsidR="00C515CF" w:rsidRDefault="003118DB" w:rsidP="006F159B">
      <w:pPr>
        <w:pStyle w:val="a7"/>
        <w:numPr>
          <w:ilvl w:val="1"/>
          <w:numId w:val="4"/>
        </w:numPr>
        <w:spacing w:line="480" w:lineRule="auto"/>
        <w:ind w:leftChars="0"/>
        <w:rPr>
          <w:rFonts w:ascii="Times New Roman" w:hAnsi="Times New Roman" w:cs="Times New Roman"/>
          <w:b/>
          <w:bCs/>
        </w:rPr>
      </w:pPr>
      <w:r w:rsidRPr="00C515CF">
        <w:rPr>
          <w:rFonts w:ascii="Times New Roman" w:hAnsi="Times New Roman" w:cs="Times New Roman"/>
          <w:b/>
          <w:bCs/>
        </w:rPr>
        <w:t>Proportion of Leaving and Staying Employees</w:t>
      </w:r>
    </w:p>
    <w:p w14:paraId="23DD264D" w14:textId="322CAA8E" w:rsidR="00101405" w:rsidRDefault="070D855C" w:rsidP="0CF0163B">
      <w:pPr>
        <w:widowControl w:val="0"/>
        <w:spacing w:line="480" w:lineRule="auto"/>
        <w:jc w:val="both"/>
        <w:rPr>
          <w:rFonts w:ascii="Times New Roman" w:eastAsia="Times New Roman" w:hAnsi="Times New Roman" w:cs="Times New Roman"/>
          <w:color w:val="000000" w:themeColor="text1"/>
        </w:rPr>
      </w:pPr>
      <w:r w:rsidRPr="0CF0163B">
        <w:rPr>
          <w:rFonts w:ascii="Times New Roman" w:eastAsia="Times New Roman" w:hAnsi="Times New Roman" w:cs="Times New Roman"/>
          <w:color w:val="000000" w:themeColor="text1"/>
        </w:rPr>
        <w:t xml:space="preserve">In Figure 1, the data reveals that we have 34.4% loan employees leaving and 65.6% staying, indicating that leaving employees are </w:t>
      </w:r>
      <w:r w:rsidR="7BC5BE9B" w:rsidRPr="0CF0163B">
        <w:rPr>
          <w:rFonts w:ascii="Times New Roman" w:eastAsia="Times New Roman" w:hAnsi="Times New Roman" w:cs="Times New Roman"/>
          <w:color w:val="000000" w:themeColor="text1"/>
        </w:rPr>
        <w:t>the</w:t>
      </w:r>
      <w:r w:rsidRPr="0CF0163B">
        <w:rPr>
          <w:rFonts w:ascii="Times New Roman" w:eastAsia="Times New Roman" w:hAnsi="Times New Roman" w:cs="Times New Roman"/>
          <w:color w:val="000000" w:themeColor="text1"/>
        </w:rPr>
        <w:t xml:space="preserve"> minority in the dataset. However, the imbalanced nature of the dataset can potentially result in less satisfactory outcomes when classifying l</w:t>
      </w:r>
      <w:r w:rsidR="1C734C03" w:rsidRPr="0CF0163B">
        <w:rPr>
          <w:rFonts w:ascii="Times New Roman" w:eastAsia="Times New Roman" w:hAnsi="Times New Roman" w:cs="Times New Roman"/>
          <w:color w:val="000000" w:themeColor="text1"/>
        </w:rPr>
        <w:t>eaving employees</w:t>
      </w:r>
      <w:r w:rsidRPr="0CF0163B">
        <w:rPr>
          <w:rFonts w:ascii="Times New Roman" w:eastAsia="Times New Roman" w:hAnsi="Times New Roman" w:cs="Times New Roman"/>
          <w:color w:val="000000" w:themeColor="text1"/>
        </w:rPr>
        <w:t>. Therefore, in Section 5, we will evaluate our models by considering precision and recall.</w:t>
      </w:r>
    </w:p>
    <w:p w14:paraId="3665D481" w14:textId="29D63642" w:rsidR="070D855C" w:rsidRDefault="5A755794" w:rsidP="008C7392">
      <w:pPr>
        <w:spacing w:line="240" w:lineRule="auto"/>
        <w:jc w:val="center"/>
      </w:pPr>
      <w:r>
        <w:rPr>
          <w:noProof/>
        </w:rPr>
        <w:drawing>
          <wp:inline distT="0" distB="0" distL="0" distR="0" wp14:anchorId="1BFE539D" wp14:editId="58E2DA7C">
            <wp:extent cx="2181225" cy="2223743"/>
            <wp:effectExtent l="0" t="0" r="0" b="5715"/>
            <wp:docPr id="1221372658" name="圖片 122137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21372658"/>
                    <pic:cNvPicPr/>
                  </pic:nvPicPr>
                  <pic:blipFill>
                    <a:blip r:embed="rId8">
                      <a:extLst>
                        <a:ext uri="{28A0092B-C50C-407E-A947-70E740481C1C}">
                          <a14:useLocalDpi xmlns:a14="http://schemas.microsoft.com/office/drawing/2010/main" val="0"/>
                        </a:ext>
                      </a:extLst>
                    </a:blip>
                    <a:srcRect b="3508"/>
                    <a:stretch>
                      <a:fillRect/>
                    </a:stretch>
                  </pic:blipFill>
                  <pic:spPr>
                    <a:xfrm>
                      <a:off x="0" y="0"/>
                      <a:ext cx="2208747" cy="2251802"/>
                    </a:xfrm>
                    <a:prstGeom prst="rect">
                      <a:avLst/>
                    </a:prstGeom>
                  </pic:spPr>
                </pic:pic>
              </a:graphicData>
            </a:graphic>
          </wp:inline>
        </w:drawing>
      </w:r>
    </w:p>
    <w:p w14:paraId="0B5D4BA1" w14:textId="36B520E6" w:rsidR="00B733FA" w:rsidRPr="00101405" w:rsidRDefault="00101405" w:rsidP="008C7392">
      <w:pPr>
        <w:spacing w:line="480" w:lineRule="auto"/>
        <w:jc w:val="center"/>
        <w:rPr>
          <w:rFonts w:ascii="Times New Roman" w:eastAsia="Times New Roman Uni" w:hAnsi="Times New Roman" w:cs="Times New Roman"/>
        </w:rPr>
      </w:pPr>
      <w:r w:rsidRPr="00101405">
        <w:rPr>
          <w:rFonts w:ascii="Times New Roman" w:eastAsia="Times New Roman Uni" w:hAnsi="Times New Roman" w:cs="Times New Roman" w:hint="eastAsia"/>
        </w:rPr>
        <w:t>F</w:t>
      </w:r>
      <w:r w:rsidRPr="00101405">
        <w:rPr>
          <w:rFonts w:ascii="Times New Roman" w:eastAsia="Times New Roman Uni" w:hAnsi="Times New Roman" w:cs="Times New Roman"/>
        </w:rPr>
        <w:t xml:space="preserve">igure 1: The proportion of </w:t>
      </w:r>
      <w:r>
        <w:rPr>
          <w:rFonts w:ascii="Times New Roman" w:eastAsia="Times New Roman Uni" w:hAnsi="Times New Roman" w:cs="Times New Roman"/>
        </w:rPr>
        <w:t>leaving and staying employees</w:t>
      </w:r>
    </w:p>
    <w:p w14:paraId="188BC14E" w14:textId="7F99E5CB" w:rsidR="00C515CF" w:rsidRDefault="00DB1F8A" w:rsidP="006F159B">
      <w:pPr>
        <w:pStyle w:val="a7"/>
        <w:numPr>
          <w:ilvl w:val="1"/>
          <w:numId w:val="4"/>
        </w:numPr>
        <w:spacing w:line="480" w:lineRule="auto"/>
        <w:ind w:leftChars="0"/>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 xml:space="preserve">elationship between Features and </w:t>
      </w:r>
      <w:r w:rsidR="2EE9B707" w:rsidRPr="0CF0163B">
        <w:rPr>
          <w:rFonts w:ascii="Times New Roman" w:hAnsi="Times New Roman" w:cs="Times New Roman"/>
          <w:b/>
          <w:bCs/>
        </w:rPr>
        <w:t>Employee Attrition</w:t>
      </w:r>
    </w:p>
    <w:p w14:paraId="61BDC7F7" w14:textId="01CF75C3" w:rsidR="52C37313" w:rsidRPr="00293E7B" w:rsidRDefault="52C37313" w:rsidP="0CF0163B">
      <w:pPr>
        <w:widowControl w:val="0"/>
        <w:spacing w:line="480" w:lineRule="auto"/>
        <w:jc w:val="both"/>
        <w:rPr>
          <w:rFonts w:ascii="Times New Roman" w:eastAsia="Times New Roman" w:hAnsi="Times New Roman" w:cs="Times New Roman"/>
          <w:color w:val="000000" w:themeColor="text1"/>
        </w:rPr>
      </w:pPr>
      <w:r w:rsidRPr="00293E7B">
        <w:rPr>
          <w:rFonts w:ascii="Times New Roman" w:eastAsia="Times New Roman" w:hAnsi="Times New Roman" w:cs="Times New Roman"/>
          <w:color w:val="000000" w:themeColor="text1"/>
        </w:rPr>
        <w:t xml:space="preserve">The bar plots in Figure 2 provide valuable insights on the relationship between features and employee attrition. </w:t>
      </w:r>
      <w:r w:rsidRPr="00293E7B">
        <w:rPr>
          <w:rFonts w:ascii="Times New Roman" w:eastAsia="Times New Roman" w:hAnsi="Times New Roman" w:cs="Times New Roman"/>
          <w:color w:val="000000" w:themeColor="text1"/>
        </w:rPr>
        <w:lastRenderedPageBreak/>
        <w:t>Three types of employees are more likely to leave the company. Firstly, new employees without strong bonds to the company</w:t>
      </w:r>
      <w:r w:rsidR="007E0CD6">
        <w:rPr>
          <w:rFonts w:ascii="Times New Roman" w:eastAsia="Times New Roman" w:hAnsi="Times New Roman" w:cs="Times New Roman"/>
          <w:color w:val="000000" w:themeColor="text1"/>
        </w:rPr>
        <w:t xml:space="preserve"> may </w:t>
      </w:r>
      <w:r w:rsidR="4C5ADDBC" w:rsidRPr="4335C549">
        <w:rPr>
          <w:rFonts w:ascii="Times New Roman" w:eastAsia="Times New Roman" w:hAnsi="Times New Roman" w:cs="Times New Roman"/>
          <w:color w:val="000000" w:themeColor="text1"/>
        </w:rPr>
        <w:t>seek</w:t>
      </w:r>
      <w:r w:rsidR="53F7D851" w:rsidRPr="4335C549">
        <w:rPr>
          <w:rFonts w:ascii="Times New Roman" w:eastAsia="Times New Roman" w:hAnsi="Times New Roman" w:cs="Times New Roman"/>
          <w:color w:val="000000" w:themeColor="text1"/>
        </w:rPr>
        <w:t xml:space="preserve"> </w:t>
      </w:r>
      <w:r w:rsidR="5A540AD0" w:rsidRPr="4335C549">
        <w:rPr>
          <w:rFonts w:ascii="Times New Roman" w:eastAsia="Times New Roman" w:hAnsi="Times New Roman" w:cs="Times New Roman"/>
          <w:color w:val="000000" w:themeColor="text1"/>
        </w:rPr>
        <w:t>the</w:t>
      </w:r>
      <w:r w:rsidR="007E0CD6">
        <w:rPr>
          <w:rFonts w:ascii="Times New Roman" w:eastAsia="Times New Roman" w:hAnsi="Times New Roman" w:cs="Times New Roman"/>
          <w:color w:val="000000" w:themeColor="text1"/>
        </w:rPr>
        <w:t xml:space="preserve"> opportunity to leave</w:t>
      </w:r>
      <w:r w:rsidRPr="00293E7B">
        <w:rPr>
          <w:rFonts w:ascii="Times New Roman" w:eastAsia="Times New Roman" w:hAnsi="Times New Roman" w:cs="Times New Roman"/>
          <w:color w:val="000000" w:themeColor="text1"/>
        </w:rPr>
        <w:t xml:space="preserve">. Secondly, employees in payment tier 2, who typically have more years of service, may seek better prospects if growth opportunities are lacking. Lastly, employees in Pune may be influenced by </w:t>
      </w:r>
      <w:r w:rsidR="00FC6E01">
        <w:rPr>
          <w:rFonts w:ascii="Times New Roman" w:eastAsia="Times New Roman" w:hAnsi="Times New Roman" w:cs="Times New Roman"/>
          <w:color w:val="000000" w:themeColor="text1"/>
        </w:rPr>
        <w:t xml:space="preserve">serval factors </w:t>
      </w:r>
      <w:r w:rsidR="00FC6E01" w:rsidRPr="50B86D37">
        <w:rPr>
          <w:rFonts w:ascii="Times New Roman" w:hAnsi="Times New Roman" w:cs="Times New Roman"/>
        </w:rPr>
        <w:t>such as industry concentration, infrastructure, and community networks</w:t>
      </w:r>
      <w:r w:rsidR="005D4F92">
        <w:rPr>
          <w:rFonts w:ascii="Times New Roman" w:hAnsi="Times New Roman" w:cs="Times New Roman"/>
        </w:rPr>
        <w:t xml:space="preserve"> in Pune</w:t>
      </w:r>
      <w:r w:rsidRPr="00293E7B">
        <w:rPr>
          <w:rFonts w:ascii="Times New Roman" w:eastAsia="Times New Roman" w:hAnsi="Times New Roman" w:cs="Times New Roman"/>
          <w:color w:val="000000" w:themeColor="text1"/>
        </w:rPr>
        <w:t>. Therefore, joining year, payment tier, and city are critical factors in determining employee attrition. In Section 4, we will further assess their significance using feature importance to strengthen our findings.</w:t>
      </w:r>
    </w:p>
    <w:p w14:paraId="0ED6C10F" w14:textId="509814E8" w:rsidR="1BA3908A" w:rsidRDefault="1BA3908A" w:rsidP="0CF0163B">
      <w:pPr>
        <w:spacing w:line="276" w:lineRule="auto"/>
        <w:jc w:val="center"/>
      </w:pPr>
      <w:r>
        <w:rPr>
          <w:noProof/>
        </w:rPr>
        <w:drawing>
          <wp:inline distT="0" distB="0" distL="0" distR="0" wp14:anchorId="1F0CF5A7" wp14:editId="07BEDB58">
            <wp:extent cx="2994412" cy="1532013"/>
            <wp:effectExtent l="0" t="0" r="0" b="0"/>
            <wp:docPr id="1160191471" name="圖片 116019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r="10416"/>
                    <a:stretch>
                      <a:fillRect/>
                    </a:stretch>
                  </pic:blipFill>
                  <pic:spPr>
                    <a:xfrm>
                      <a:off x="0" y="0"/>
                      <a:ext cx="2994412" cy="1532013"/>
                    </a:xfrm>
                    <a:prstGeom prst="rect">
                      <a:avLst/>
                    </a:prstGeom>
                  </pic:spPr>
                </pic:pic>
              </a:graphicData>
            </a:graphic>
          </wp:inline>
        </w:drawing>
      </w:r>
      <w:r>
        <w:rPr>
          <w:noProof/>
        </w:rPr>
        <w:drawing>
          <wp:inline distT="0" distB="0" distL="0" distR="0" wp14:anchorId="54EBE48E" wp14:editId="7EFE959E">
            <wp:extent cx="3309771" cy="1516978"/>
            <wp:effectExtent l="0" t="0" r="0" b="0"/>
            <wp:docPr id="1469385820" name="圖片 146938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9771" cy="1516978"/>
                    </a:xfrm>
                    <a:prstGeom prst="rect">
                      <a:avLst/>
                    </a:prstGeom>
                  </pic:spPr>
                </pic:pic>
              </a:graphicData>
            </a:graphic>
          </wp:inline>
        </w:drawing>
      </w:r>
    </w:p>
    <w:p w14:paraId="5BD95ECA" w14:textId="6ED3179F" w:rsidR="00DD4FB4" w:rsidRDefault="42338233" w:rsidP="0CF0163B">
      <w:pPr>
        <w:spacing w:line="276" w:lineRule="auto"/>
        <w:jc w:val="center"/>
      </w:pPr>
      <w:r>
        <w:rPr>
          <w:noProof/>
        </w:rPr>
        <w:drawing>
          <wp:inline distT="0" distB="0" distL="0" distR="0" wp14:anchorId="5D02EF38" wp14:editId="0AF1F2DC">
            <wp:extent cx="3472962" cy="1591774"/>
            <wp:effectExtent l="0" t="0" r="0" b="0"/>
            <wp:docPr id="495726937" name="圖片 495726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2962" cy="1591774"/>
                    </a:xfrm>
                    <a:prstGeom prst="rect">
                      <a:avLst/>
                    </a:prstGeom>
                  </pic:spPr>
                </pic:pic>
              </a:graphicData>
            </a:graphic>
          </wp:inline>
        </w:drawing>
      </w:r>
    </w:p>
    <w:p w14:paraId="7ECDCA59" w14:textId="6787ED5B" w:rsidR="00B733FA" w:rsidRPr="00DD4FB4" w:rsidRDefault="00DD4FB4" w:rsidP="006F159B">
      <w:pPr>
        <w:spacing w:line="480" w:lineRule="auto"/>
        <w:jc w:val="center"/>
        <w:rPr>
          <w:rFonts w:ascii="Times New Roman" w:eastAsia="Times New Roman Uni" w:hAnsi="Times New Roman" w:cs="Times New Roman"/>
        </w:rPr>
      </w:pPr>
      <w:r w:rsidRPr="00DD4FB4">
        <w:rPr>
          <w:rFonts w:ascii="Times New Roman" w:eastAsia="Times New Roman Uni" w:hAnsi="Times New Roman" w:cs="Times New Roman" w:hint="eastAsia"/>
        </w:rPr>
        <w:t>F</w:t>
      </w:r>
      <w:r w:rsidRPr="00DD4FB4">
        <w:rPr>
          <w:rFonts w:ascii="Times New Roman" w:eastAsia="Times New Roman Uni" w:hAnsi="Times New Roman" w:cs="Times New Roman"/>
        </w:rPr>
        <w:t xml:space="preserve">igure 2: Relationship between </w:t>
      </w:r>
      <w:r>
        <w:rPr>
          <w:rFonts w:ascii="Times New Roman" w:eastAsia="Times New Roman Uni" w:hAnsi="Times New Roman" w:cs="Times New Roman"/>
        </w:rPr>
        <w:t xml:space="preserve">joining year, payment tier, </w:t>
      </w:r>
      <w:r w:rsidR="00542B37">
        <w:rPr>
          <w:rFonts w:ascii="Times New Roman" w:eastAsia="Times New Roman Uni" w:hAnsi="Times New Roman" w:cs="Times New Roman"/>
        </w:rPr>
        <w:t>city</w:t>
      </w:r>
      <w:r w:rsidR="00542B37" w:rsidRPr="00DD4FB4">
        <w:rPr>
          <w:rFonts w:ascii="Times New Roman" w:eastAsia="Times New Roman Uni" w:hAnsi="Times New Roman" w:cs="Times New Roman"/>
        </w:rPr>
        <w:t>, and</w:t>
      </w:r>
      <w:r w:rsidRPr="00DD4FB4">
        <w:rPr>
          <w:rFonts w:ascii="Times New Roman" w:eastAsia="Times New Roman Uni" w:hAnsi="Times New Roman" w:cs="Times New Roman"/>
        </w:rPr>
        <w:t xml:space="preserve"> </w:t>
      </w:r>
      <w:r w:rsidR="00293E7B">
        <w:rPr>
          <w:rFonts w:ascii="Times New Roman" w:eastAsia="Times New Roman Uni" w:hAnsi="Times New Roman" w:cs="Times New Roman"/>
        </w:rPr>
        <w:t>employee attrition</w:t>
      </w:r>
    </w:p>
    <w:p w14:paraId="6F9CF5FC" w14:textId="619A1C71" w:rsidR="00EC062A" w:rsidRDefault="00611101" w:rsidP="006F159B">
      <w:pPr>
        <w:pStyle w:val="a7"/>
        <w:numPr>
          <w:ilvl w:val="0"/>
          <w:numId w:val="4"/>
        </w:numPr>
        <w:spacing w:line="480" w:lineRule="auto"/>
        <w:ind w:leftChars="0"/>
        <w:rPr>
          <w:rFonts w:ascii="Times New Roman" w:hAnsi="Times New Roman" w:cs="Times New Roman"/>
          <w:b/>
          <w:bCs/>
        </w:rPr>
      </w:pPr>
      <w:r>
        <w:rPr>
          <w:rFonts w:ascii="Times New Roman" w:hAnsi="Times New Roman" w:cs="Times New Roman" w:hint="eastAsia"/>
          <w:b/>
          <w:bCs/>
        </w:rPr>
        <w:t>D</w:t>
      </w:r>
      <w:r>
        <w:rPr>
          <w:rFonts w:ascii="Times New Roman" w:hAnsi="Times New Roman" w:cs="Times New Roman"/>
          <w:b/>
          <w:bCs/>
        </w:rPr>
        <w:t>ata Preparation</w:t>
      </w:r>
    </w:p>
    <w:p w14:paraId="30E05806" w14:textId="41EFA58B" w:rsidR="00611101" w:rsidRDefault="00124790" w:rsidP="006F159B">
      <w:pPr>
        <w:pStyle w:val="a7"/>
        <w:numPr>
          <w:ilvl w:val="1"/>
          <w:numId w:val="4"/>
        </w:numPr>
        <w:spacing w:line="480" w:lineRule="auto"/>
        <w:ind w:leftChars="0"/>
        <w:rPr>
          <w:rFonts w:ascii="Times New Roman" w:hAnsi="Times New Roman" w:cs="Times New Roman"/>
          <w:b/>
          <w:bCs/>
        </w:rPr>
      </w:pPr>
      <w:r w:rsidRPr="00124790">
        <w:rPr>
          <w:rFonts w:ascii="Times New Roman" w:hAnsi="Times New Roman" w:cs="Times New Roman"/>
          <w:b/>
          <w:bCs/>
        </w:rPr>
        <w:t>Data Cleansing</w:t>
      </w:r>
    </w:p>
    <w:p w14:paraId="15255789" w14:textId="2345FBB8" w:rsidR="40B0C586" w:rsidRDefault="00494516" w:rsidP="11F0C5BE">
      <w:pPr>
        <w:spacing w:line="480" w:lineRule="auto"/>
        <w:jc w:val="both"/>
        <w:rPr>
          <w:rFonts w:ascii="Times New Roman" w:eastAsia="Times New Roman" w:hAnsi="Times New Roman" w:cs="Times New Roman"/>
          <w:color w:val="000000" w:themeColor="text1"/>
        </w:rPr>
      </w:pPr>
      <w:r w:rsidRPr="00494516">
        <w:rPr>
          <w:rFonts w:ascii="Times New Roman" w:eastAsia="Times New Roman" w:hAnsi="Times New Roman" w:cs="Times New Roman"/>
          <w:color w:val="000000" w:themeColor="text1"/>
        </w:rPr>
        <w:t>Our dataset underwent rigorous quality assurance checks to ensure its suitability for analysis. These checks included identifying missing values, incorrect data formats, duplicate entries, and potential outliers. No missing values were found, and all entries aligned with the expected data types and formats. We also confirmed the absence of duplication and outliers by crosschecking with descriptive statistics. In conclusion, our dataset is of high quality, supporting the robustness of our analysis and the validity of the results.</w:t>
      </w:r>
    </w:p>
    <w:p w14:paraId="2049A301" w14:textId="7E1BBE77" w:rsidR="00124790" w:rsidRDefault="00124790" w:rsidP="006F159B">
      <w:pPr>
        <w:pStyle w:val="a7"/>
        <w:numPr>
          <w:ilvl w:val="1"/>
          <w:numId w:val="4"/>
        </w:numPr>
        <w:spacing w:line="480" w:lineRule="auto"/>
        <w:ind w:leftChars="0"/>
        <w:rPr>
          <w:rFonts w:ascii="Times New Roman" w:hAnsi="Times New Roman" w:cs="Times New Roman"/>
          <w:b/>
          <w:bCs/>
        </w:rPr>
      </w:pPr>
      <w:r>
        <w:rPr>
          <w:rFonts w:ascii="Times New Roman" w:hAnsi="Times New Roman" w:cs="Times New Roman" w:hint="eastAsia"/>
          <w:b/>
          <w:bCs/>
        </w:rPr>
        <w:lastRenderedPageBreak/>
        <w:t>D</w:t>
      </w:r>
      <w:r>
        <w:rPr>
          <w:rFonts w:ascii="Times New Roman" w:hAnsi="Times New Roman" w:cs="Times New Roman"/>
          <w:b/>
          <w:bCs/>
        </w:rPr>
        <w:t>ata Prep</w:t>
      </w:r>
      <w:r w:rsidR="00933095">
        <w:rPr>
          <w:rFonts w:ascii="Times New Roman" w:hAnsi="Times New Roman" w:cs="Times New Roman"/>
          <w:b/>
          <w:bCs/>
        </w:rPr>
        <w:t>rocessing</w:t>
      </w:r>
    </w:p>
    <w:p w14:paraId="52074F1F" w14:textId="434155CE" w:rsidR="00690DF5" w:rsidRDefault="0023075F" w:rsidP="00B92117">
      <w:pPr>
        <w:spacing w:line="480" w:lineRule="auto"/>
        <w:jc w:val="both"/>
        <w:rPr>
          <w:rFonts w:ascii="Times New Roman" w:eastAsia="Times New Roman" w:hAnsi="Times New Roman" w:cs="Times New Roman"/>
          <w:color w:val="000000" w:themeColor="text1"/>
        </w:rPr>
      </w:pPr>
      <w:r w:rsidRPr="0023075F">
        <w:rPr>
          <w:rFonts w:ascii="Times New Roman" w:eastAsia="Times New Roman" w:hAnsi="Times New Roman" w:cs="Times New Roman"/>
          <w:color w:val="000000" w:themeColor="text1"/>
        </w:rPr>
        <w:t>To facilitate subsequent modeling, we performed preprocessing steps such as One-Hot Encoding and Data Splitting. Since our dataset contained categorical variables, we converted them into numerical format using One-Hot encoding. This technique transforms each categorical variable with n categories into n binary features, where each represents a single category. We retained all binary features, including the first column, as tree-based models benefit from having more information</w:t>
      </w:r>
      <w:r w:rsidR="008532F2">
        <w:rPr>
          <w:rFonts w:ascii="Times New Roman" w:eastAsia="Times New Roman" w:hAnsi="Times New Roman" w:cs="Times New Roman"/>
          <w:color w:val="000000" w:themeColor="text1"/>
        </w:rPr>
        <w:t xml:space="preserve"> and they can handle correlated features effectively</w:t>
      </w:r>
      <w:r w:rsidRPr="0023075F">
        <w:rPr>
          <w:rFonts w:ascii="Times New Roman" w:eastAsia="Times New Roman" w:hAnsi="Times New Roman" w:cs="Times New Roman"/>
          <w:color w:val="000000" w:themeColor="text1"/>
        </w:rPr>
        <w:t>. Appendix F shows the result with n-1 binary features.</w:t>
      </w:r>
    </w:p>
    <w:p w14:paraId="7B21B45D" w14:textId="2C29935E" w:rsidR="5EC657F3" w:rsidRDefault="00B378EB" w:rsidP="00B92117">
      <w:pPr>
        <w:spacing w:line="480" w:lineRule="auto"/>
        <w:jc w:val="both"/>
        <w:rPr>
          <w:rFonts w:ascii="Times New Roman" w:eastAsia="Times New Roman" w:hAnsi="Times New Roman" w:cs="Times New Roman"/>
          <w:color w:val="000000" w:themeColor="text1"/>
        </w:rPr>
      </w:pPr>
      <w:r w:rsidRPr="327AC6FC">
        <w:rPr>
          <w:rFonts w:ascii="Times New Roman" w:eastAsia="Times New Roman" w:hAnsi="Times New Roman" w:cs="Times New Roman"/>
          <w:color w:val="000000" w:themeColor="text1"/>
        </w:rPr>
        <w:t xml:space="preserve">To assess the performance of our models, the dataset is divided into 80% of training data for </w:t>
      </w:r>
      <w:r w:rsidR="666C81E7" w:rsidRPr="327AC6FC">
        <w:rPr>
          <w:rFonts w:ascii="Times New Roman" w:eastAsia="Times New Roman" w:hAnsi="Times New Roman" w:cs="Times New Roman"/>
          <w:color w:val="000000" w:themeColor="text1"/>
        </w:rPr>
        <w:t>training our models</w:t>
      </w:r>
      <w:r w:rsidRPr="327AC6FC">
        <w:rPr>
          <w:rFonts w:ascii="Times New Roman" w:eastAsia="Times New Roman" w:hAnsi="Times New Roman" w:cs="Times New Roman"/>
          <w:color w:val="000000" w:themeColor="text1"/>
        </w:rPr>
        <w:t xml:space="preserve">, and the remaining 20% </w:t>
      </w:r>
      <w:r w:rsidR="2C9D58AD" w:rsidRPr="327AC6FC">
        <w:rPr>
          <w:rFonts w:ascii="Times New Roman" w:eastAsia="Times New Roman" w:hAnsi="Times New Roman" w:cs="Times New Roman"/>
          <w:color w:val="000000" w:themeColor="text1"/>
        </w:rPr>
        <w:t xml:space="preserve">of testing data </w:t>
      </w:r>
      <w:r w:rsidRPr="327AC6FC">
        <w:rPr>
          <w:rFonts w:ascii="Times New Roman" w:eastAsia="Times New Roman" w:hAnsi="Times New Roman" w:cs="Times New Roman"/>
          <w:color w:val="000000" w:themeColor="text1"/>
        </w:rPr>
        <w:t xml:space="preserve">was reserved for testing the model's performance. This commonly used technique helps to avoid overfitting and provides an unbiased evaluation of the model's ability to generalize </w:t>
      </w:r>
      <w:r w:rsidR="71B448A7" w:rsidRPr="327AC6FC">
        <w:rPr>
          <w:rFonts w:ascii="Times New Roman" w:eastAsia="Times New Roman" w:hAnsi="Times New Roman" w:cs="Times New Roman"/>
          <w:color w:val="000000" w:themeColor="text1"/>
        </w:rPr>
        <w:t xml:space="preserve">to the unseen or new data. </w:t>
      </w:r>
    </w:p>
    <w:p w14:paraId="4722B53A" w14:textId="113CB4FC" w:rsidR="00611101" w:rsidRDefault="00ED7E77" w:rsidP="006F159B">
      <w:pPr>
        <w:pStyle w:val="a7"/>
        <w:numPr>
          <w:ilvl w:val="0"/>
          <w:numId w:val="4"/>
        </w:numPr>
        <w:spacing w:line="480" w:lineRule="auto"/>
        <w:ind w:leftChars="0"/>
        <w:rPr>
          <w:rFonts w:ascii="Times New Roman" w:hAnsi="Times New Roman" w:cs="Times New Roman"/>
          <w:b/>
          <w:bCs/>
        </w:rPr>
      </w:pPr>
      <w:r>
        <w:rPr>
          <w:rFonts w:ascii="Times New Roman" w:hAnsi="Times New Roman" w:cs="Times New Roman" w:hint="eastAsia"/>
          <w:b/>
          <w:bCs/>
        </w:rPr>
        <w:t>M</w:t>
      </w:r>
      <w:r>
        <w:rPr>
          <w:rFonts w:ascii="Times New Roman" w:hAnsi="Times New Roman" w:cs="Times New Roman"/>
          <w:b/>
          <w:bCs/>
        </w:rPr>
        <w:t>odel Building</w:t>
      </w:r>
    </w:p>
    <w:p w14:paraId="27F56FA0" w14:textId="3BA655C9" w:rsidR="00ED7E77" w:rsidRPr="00ED7E77" w:rsidRDefault="63D4C43A" w:rsidP="003F0E35">
      <w:pPr>
        <w:spacing w:line="480" w:lineRule="auto"/>
        <w:jc w:val="both"/>
        <w:rPr>
          <w:rFonts w:ascii="Times New Roman" w:eastAsia="Times New Roman" w:hAnsi="Times New Roman" w:cs="Times New Roman"/>
          <w:color w:val="000000" w:themeColor="text1"/>
        </w:rPr>
      </w:pPr>
      <w:r w:rsidRPr="0CF0163B">
        <w:rPr>
          <w:rFonts w:ascii="Times New Roman" w:eastAsia="Times New Roman" w:hAnsi="Times New Roman" w:cs="Times New Roman"/>
          <w:color w:val="000000" w:themeColor="text1"/>
        </w:rPr>
        <w:t>Tree-based classifiers such as decision tree, light gradient boosting machine (</w:t>
      </w:r>
      <w:bookmarkStart w:id="1" w:name="_Int_ielrFAsd"/>
      <w:r w:rsidRPr="0CF0163B">
        <w:rPr>
          <w:rFonts w:ascii="Times New Roman" w:eastAsia="Times New Roman" w:hAnsi="Times New Roman" w:cs="Times New Roman"/>
          <w:color w:val="000000" w:themeColor="text1"/>
        </w:rPr>
        <w:t>LightGBM</w:t>
      </w:r>
      <w:bookmarkEnd w:id="1"/>
      <w:r w:rsidRPr="0CF0163B">
        <w:rPr>
          <w:rFonts w:ascii="Times New Roman" w:eastAsia="Times New Roman" w:hAnsi="Times New Roman" w:cs="Times New Roman"/>
          <w:color w:val="000000" w:themeColor="text1"/>
        </w:rPr>
        <w:t xml:space="preserve">), </w:t>
      </w:r>
      <w:r w:rsidR="783956FB" w:rsidRPr="0CF0163B">
        <w:rPr>
          <w:rFonts w:ascii="Times New Roman" w:eastAsia="Times New Roman" w:hAnsi="Times New Roman" w:cs="Times New Roman"/>
          <w:color w:val="000000" w:themeColor="text1"/>
        </w:rPr>
        <w:t xml:space="preserve">bagging, </w:t>
      </w:r>
      <w:r w:rsidRPr="0CF0163B">
        <w:rPr>
          <w:rFonts w:ascii="Times New Roman" w:eastAsia="Times New Roman" w:hAnsi="Times New Roman" w:cs="Times New Roman"/>
          <w:color w:val="000000" w:themeColor="text1"/>
        </w:rPr>
        <w:t>and random forest, w</w:t>
      </w:r>
      <w:r w:rsidR="33B20D88" w:rsidRPr="0CF0163B">
        <w:rPr>
          <w:rFonts w:ascii="Times New Roman" w:eastAsia="Times New Roman" w:hAnsi="Times New Roman" w:cs="Times New Roman"/>
          <w:color w:val="000000" w:themeColor="text1"/>
        </w:rPr>
        <w:t>ere</w:t>
      </w:r>
      <w:r w:rsidRPr="0CF0163B">
        <w:rPr>
          <w:rFonts w:ascii="Times New Roman" w:eastAsia="Times New Roman" w:hAnsi="Times New Roman" w:cs="Times New Roman"/>
          <w:color w:val="000000" w:themeColor="text1"/>
        </w:rPr>
        <w:t xml:space="preserve"> trained. Grid search with cross-validation was applied to tune the hyperparameters using the training data. To evaluate the performance of our models, we calculate</w:t>
      </w:r>
      <w:r w:rsidR="00E032DE">
        <w:rPr>
          <w:rFonts w:ascii="Times New Roman" w:eastAsia="Times New Roman" w:hAnsi="Times New Roman" w:cs="Times New Roman"/>
          <w:color w:val="000000" w:themeColor="text1"/>
        </w:rPr>
        <w:t>d</w:t>
      </w:r>
      <w:r w:rsidRPr="0CF0163B">
        <w:rPr>
          <w:rFonts w:ascii="Times New Roman" w:eastAsia="Times New Roman" w:hAnsi="Times New Roman" w:cs="Times New Roman"/>
          <w:color w:val="000000" w:themeColor="text1"/>
        </w:rPr>
        <w:t xml:space="preserve"> the </w:t>
      </w:r>
      <w:r w:rsidR="04AA5335" w:rsidRPr="0CF0163B">
        <w:rPr>
          <w:rFonts w:ascii="Times New Roman" w:eastAsia="Times New Roman" w:hAnsi="Times New Roman" w:cs="Times New Roman"/>
          <w:color w:val="000000" w:themeColor="text1"/>
        </w:rPr>
        <w:t xml:space="preserve">average </w:t>
      </w:r>
      <w:r w:rsidRPr="0CF0163B">
        <w:rPr>
          <w:rFonts w:ascii="Times New Roman" w:eastAsia="Times New Roman" w:hAnsi="Times New Roman" w:cs="Times New Roman"/>
          <w:color w:val="000000" w:themeColor="text1"/>
        </w:rPr>
        <w:t>accuracy, precision, recall, F1-score</w:t>
      </w:r>
      <w:r w:rsidR="20A80DDF" w:rsidRPr="0CF0163B">
        <w:rPr>
          <w:rFonts w:ascii="Times New Roman" w:eastAsia="Times New Roman" w:hAnsi="Times New Roman" w:cs="Times New Roman"/>
          <w:color w:val="000000" w:themeColor="text1"/>
        </w:rPr>
        <w:t>, and false positive rate (FPR)</w:t>
      </w:r>
      <w:r w:rsidRPr="0CF0163B">
        <w:rPr>
          <w:rFonts w:ascii="Times New Roman" w:eastAsia="Times New Roman" w:hAnsi="Times New Roman" w:cs="Times New Roman"/>
          <w:color w:val="000000" w:themeColor="text1"/>
        </w:rPr>
        <w:t xml:space="preserve"> </w:t>
      </w:r>
      <w:r w:rsidR="603228A1" w:rsidRPr="0CF0163B">
        <w:rPr>
          <w:rFonts w:ascii="Times New Roman" w:eastAsia="Times New Roman" w:hAnsi="Times New Roman" w:cs="Times New Roman"/>
          <w:color w:val="000000" w:themeColor="text1"/>
        </w:rPr>
        <w:t xml:space="preserve">returned from tuned models with 10 random seeds </w:t>
      </w:r>
      <w:r w:rsidRPr="00197593">
        <w:rPr>
          <w:rFonts w:ascii="Times New Roman" w:eastAsia="Times New Roman" w:hAnsi="Times New Roman" w:cs="Times New Roman"/>
          <w:color w:val="000000" w:themeColor="text1"/>
        </w:rPr>
        <w:t>using the testing data.</w:t>
      </w:r>
    </w:p>
    <w:p w14:paraId="21BC6E48" w14:textId="1044147C" w:rsidR="00ED7E77" w:rsidRPr="00F746AE" w:rsidRDefault="00F746AE" w:rsidP="006F159B">
      <w:pPr>
        <w:pStyle w:val="a7"/>
        <w:numPr>
          <w:ilvl w:val="1"/>
          <w:numId w:val="4"/>
        </w:numPr>
        <w:spacing w:line="480" w:lineRule="auto"/>
        <w:ind w:leftChars="0"/>
        <w:rPr>
          <w:rFonts w:ascii="Times New Roman" w:hAnsi="Times New Roman" w:cs="Times New Roman"/>
          <w:b/>
          <w:bCs/>
        </w:rPr>
      </w:pPr>
      <w:r w:rsidRPr="00F746AE">
        <w:rPr>
          <w:rFonts w:ascii="Times New Roman" w:hAnsi="Times New Roman" w:cs="Times New Roman"/>
          <w:b/>
          <w:bCs/>
        </w:rPr>
        <w:t>Decision Tree</w:t>
      </w:r>
    </w:p>
    <w:p w14:paraId="18A360A5" w14:textId="77777777" w:rsidR="006775D3" w:rsidRDefault="00F24090" w:rsidP="003F0E35">
      <w:pPr>
        <w:spacing w:line="480" w:lineRule="auto"/>
        <w:jc w:val="both"/>
        <w:rPr>
          <w:rFonts w:ascii="Times New Roman" w:hAnsi="Times New Roman" w:cs="Times New Roman"/>
        </w:rPr>
      </w:pPr>
      <w:r w:rsidRPr="00F24090">
        <w:rPr>
          <w:rFonts w:ascii="Times New Roman" w:hAnsi="Times New Roman" w:cs="Times New Roman"/>
        </w:rPr>
        <w:t>A decision tree can be employed by learning simple decision rules from data features to mitigate the turnover rate.</w:t>
      </w:r>
    </w:p>
    <w:p w14:paraId="42B40C2E" w14:textId="1BFD020B" w:rsidR="00F746AE" w:rsidRPr="00F24090" w:rsidRDefault="00F24090" w:rsidP="003F0E35">
      <w:pPr>
        <w:spacing w:line="480" w:lineRule="auto"/>
        <w:jc w:val="both"/>
        <w:rPr>
          <w:rFonts w:ascii="Times New Roman" w:hAnsi="Times New Roman" w:cs="Times New Roman"/>
        </w:rPr>
      </w:pPr>
      <w:r w:rsidRPr="00F24090">
        <w:rPr>
          <w:rFonts w:ascii="Times New Roman" w:hAnsi="Times New Roman" w:cs="Times New Roman"/>
        </w:rPr>
        <w:t xml:space="preserve">Instead of using grid search, we evaluated the decision tree at various depths. Our findings indicate that max_depth </w:t>
      </w:r>
      <w:r w:rsidR="00EC5575">
        <w:rPr>
          <w:rFonts w:ascii="Times New Roman" w:hAnsi="Times New Roman" w:cs="Times New Roman"/>
        </w:rPr>
        <w:t>at</w:t>
      </w:r>
      <w:r w:rsidRPr="00F24090">
        <w:rPr>
          <w:rFonts w:ascii="Times New Roman" w:hAnsi="Times New Roman" w:cs="Times New Roman"/>
        </w:rPr>
        <w:t xml:space="preserve"> 9 yields the highest score for both the testing and training datasets. After the hyperparameter tuning, the model's performance resulted in an accuracy of 86.62%, precision of 88.91%, recall of 69.91%, F1-score of 78.27%, and FPR of 4.59%. </w:t>
      </w:r>
      <w:r w:rsidR="007813F4">
        <w:rPr>
          <w:rFonts w:ascii="Times New Roman" w:hAnsi="Times New Roman" w:cs="Times New Roman"/>
        </w:rPr>
        <w:t xml:space="preserve">Although </w:t>
      </w:r>
      <w:r w:rsidR="00811E67">
        <w:rPr>
          <w:rFonts w:ascii="Times New Roman" w:hAnsi="Times New Roman" w:cs="Times New Roman"/>
        </w:rPr>
        <w:t xml:space="preserve">the result seems not bad, </w:t>
      </w:r>
      <w:r w:rsidRPr="00F24090">
        <w:rPr>
          <w:rFonts w:ascii="Times New Roman" w:hAnsi="Times New Roman" w:cs="Times New Roman"/>
        </w:rPr>
        <w:t xml:space="preserve">it is </w:t>
      </w:r>
      <w:r w:rsidR="00A75629">
        <w:rPr>
          <w:rFonts w:ascii="Times New Roman" w:hAnsi="Times New Roman" w:cs="Times New Roman"/>
        </w:rPr>
        <w:t>expect</w:t>
      </w:r>
      <w:r w:rsidRPr="00F24090">
        <w:rPr>
          <w:rFonts w:ascii="Times New Roman" w:hAnsi="Times New Roman" w:cs="Times New Roman"/>
        </w:rPr>
        <w:t>ed that L</w:t>
      </w:r>
      <w:r w:rsidR="003F0E35">
        <w:rPr>
          <w:rFonts w:ascii="Times New Roman" w:hAnsi="Times New Roman" w:cs="Times New Roman"/>
        </w:rPr>
        <w:t>ight</w:t>
      </w:r>
      <w:r w:rsidRPr="00F24090">
        <w:rPr>
          <w:rFonts w:ascii="Times New Roman" w:hAnsi="Times New Roman" w:cs="Times New Roman"/>
        </w:rPr>
        <w:t>GBM, a more compl</w:t>
      </w:r>
      <w:r w:rsidR="00013346">
        <w:rPr>
          <w:rFonts w:ascii="Times New Roman" w:hAnsi="Times New Roman" w:cs="Times New Roman"/>
        </w:rPr>
        <w:t>ex</w:t>
      </w:r>
      <w:r w:rsidRPr="00F24090">
        <w:rPr>
          <w:rFonts w:ascii="Times New Roman" w:hAnsi="Times New Roman" w:cs="Times New Roman"/>
        </w:rPr>
        <w:t xml:space="preserve"> model, would yield better results. For feature importance, highlighting JoiningYear_2018, Payment_Tier2, and City_Pune as the most important factors in the decision tree model</w:t>
      </w:r>
      <w:r w:rsidR="00CB0F2E">
        <w:rPr>
          <w:rFonts w:ascii="Times New Roman" w:hAnsi="Times New Roman" w:cs="Times New Roman"/>
        </w:rPr>
        <w:t>, which</w:t>
      </w:r>
      <w:r w:rsidR="00CB0F2E" w:rsidRPr="00CB0F2E">
        <w:rPr>
          <w:rFonts w:ascii="Times New Roman" w:eastAsia="Times New Roman" w:hAnsi="Times New Roman" w:cs="Times New Roman"/>
          <w:color w:val="000000" w:themeColor="text1"/>
        </w:rPr>
        <w:t xml:space="preserve"> </w:t>
      </w:r>
      <w:r w:rsidR="00CB0F2E" w:rsidRPr="140BC0EF">
        <w:rPr>
          <w:rFonts w:ascii="Times New Roman" w:eastAsia="Times New Roman" w:hAnsi="Times New Roman" w:cs="Times New Roman"/>
          <w:color w:val="000000" w:themeColor="text1"/>
        </w:rPr>
        <w:t>confirmed the findings from Section 2</w:t>
      </w:r>
      <w:r w:rsidR="00CB0F2E">
        <w:rPr>
          <w:rFonts w:ascii="Times New Roman" w:eastAsia="Times New Roman" w:hAnsi="Times New Roman" w:cs="Times New Roman"/>
          <w:color w:val="000000" w:themeColor="text1"/>
        </w:rPr>
        <w:t>.</w:t>
      </w:r>
    </w:p>
    <w:p w14:paraId="654A4E95" w14:textId="119B5896" w:rsidR="00F746AE" w:rsidRDefault="00F746AE" w:rsidP="006F159B">
      <w:pPr>
        <w:pStyle w:val="a7"/>
        <w:numPr>
          <w:ilvl w:val="1"/>
          <w:numId w:val="4"/>
        </w:numPr>
        <w:spacing w:line="480" w:lineRule="auto"/>
        <w:ind w:leftChars="0"/>
        <w:rPr>
          <w:rFonts w:ascii="Times New Roman" w:hAnsi="Times New Roman" w:cs="Times New Roman"/>
          <w:b/>
          <w:bCs/>
        </w:rPr>
      </w:pPr>
      <w:r>
        <w:rPr>
          <w:rFonts w:ascii="Times New Roman" w:hAnsi="Times New Roman" w:cs="Times New Roman" w:hint="eastAsia"/>
          <w:b/>
          <w:bCs/>
        </w:rPr>
        <w:lastRenderedPageBreak/>
        <w:t>L</w:t>
      </w:r>
      <w:r>
        <w:rPr>
          <w:rFonts w:ascii="Times New Roman" w:hAnsi="Times New Roman" w:cs="Times New Roman"/>
          <w:b/>
          <w:bCs/>
        </w:rPr>
        <w:t xml:space="preserve">ight </w:t>
      </w:r>
      <w:r w:rsidR="00AC0DCA">
        <w:rPr>
          <w:rFonts w:ascii="Times New Roman" w:hAnsi="Times New Roman" w:cs="Times New Roman"/>
          <w:b/>
          <w:bCs/>
        </w:rPr>
        <w:t>Gradient Boosting M</w:t>
      </w:r>
      <w:r w:rsidR="002B7622">
        <w:rPr>
          <w:rFonts w:ascii="Times New Roman" w:hAnsi="Times New Roman" w:cs="Times New Roman"/>
          <w:b/>
          <w:bCs/>
        </w:rPr>
        <w:t>achine</w:t>
      </w:r>
    </w:p>
    <w:p w14:paraId="6A2FFF17" w14:textId="77777777" w:rsidR="00EC5575" w:rsidRDefault="3BD386C7" w:rsidP="00B92117">
      <w:pPr>
        <w:spacing w:line="480" w:lineRule="auto"/>
        <w:jc w:val="both"/>
        <w:rPr>
          <w:rFonts w:ascii="Times New Roman" w:hAnsi="Times New Roman" w:cs="Times New Roman"/>
        </w:rPr>
      </w:pPr>
      <w:r w:rsidRPr="50B86D37">
        <w:rPr>
          <w:rFonts w:ascii="Times New Roman" w:hAnsi="Times New Roman" w:cs="Times New Roman"/>
        </w:rPr>
        <w:t xml:space="preserve">LightGBM, an advanced model building on a basic one, iteratively incorporates new trees to rectify previous mistakes. It employs a histogram-based methodology to efficiently categorize data into bins. This approach is particularly effective for large datasets, as it chooses the optimal splits for tree growth, enhancing performance. </w:t>
      </w:r>
    </w:p>
    <w:p w14:paraId="54710AA6" w14:textId="7E77FD7D" w:rsidR="002B7622" w:rsidRPr="002B7622" w:rsidRDefault="00EC5575" w:rsidP="00B92117">
      <w:pPr>
        <w:spacing w:line="480" w:lineRule="auto"/>
        <w:jc w:val="both"/>
        <w:rPr>
          <w:rFonts w:ascii="Times New Roman" w:hAnsi="Times New Roman" w:cs="Times New Roman"/>
        </w:rPr>
      </w:pPr>
      <w:r>
        <w:rPr>
          <w:rFonts w:ascii="Times New Roman" w:hAnsi="Times New Roman" w:cs="Times New Roman"/>
        </w:rPr>
        <w:t>By grid</w:t>
      </w:r>
      <w:r w:rsidR="00F1723E">
        <w:rPr>
          <w:rFonts w:ascii="Times New Roman" w:hAnsi="Times New Roman" w:cs="Times New Roman"/>
        </w:rPr>
        <w:t xml:space="preserve"> </w:t>
      </w:r>
      <w:r>
        <w:rPr>
          <w:rFonts w:ascii="Times New Roman" w:hAnsi="Times New Roman" w:cs="Times New Roman"/>
        </w:rPr>
        <w:t>search, t</w:t>
      </w:r>
      <w:r w:rsidR="3BD386C7" w:rsidRPr="50B86D37">
        <w:rPr>
          <w:rFonts w:ascii="Times New Roman" w:hAnsi="Times New Roman" w:cs="Times New Roman"/>
        </w:rPr>
        <w:t>he optimal settings were determined as: N_estimator at 2000, Learning_rate at 0.001, Max_depth set to -1, Num_leaves at 31, and Min_child_samples at 5. Post hyperparameter tuning, the model exhibited an accuracy of 87.86%, precision of 93.33%, recall of 69.78%, F1-score of 79.86%, and a FPR of 2.62%. While accuracy, precision, and F1-score saw improvements, recall experienced a decline. Regarding feature importance, the 'female' and 'age' attributes significantly influenced the model's performance.</w:t>
      </w:r>
    </w:p>
    <w:p w14:paraId="5D0CF071" w14:textId="0516DB3E" w:rsidR="002B7622" w:rsidRDefault="002B7622" w:rsidP="006F159B">
      <w:pPr>
        <w:pStyle w:val="a7"/>
        <w:numPr>
          <w:ilvl w:val="1"/>
          <w:numId w:val="4"/>
        </w:numPr>
        <w:spacing w:line="480" w:lineRule="auto"/>
        <w:ind w:leftChars="0"/>
        <w:rPr>
          <w:rFonts w:ascii="Times New Roman" w:hAnsi="Times New Roman" w:cs="Times New Roman"/>
          <w:b/>
          <w:bCs/>
        </w:rPr>
      </w:pPr>
      <w:r>
        <w:rPr>
          <w:rFonts w:ascii="Times New Roman" w:hAnsi="Times New Roman" w:cs="Times New Roman"/>
          <w:b/>
          <w:bCs/>
        </w:rPr>
        <w:t>Bagging</w:t>
      </w:r>
    </w:p>
    <w:p w14:paraId="1C8B85E2" w14:textId="4C77EBC9" w:rsidR="002B7622" w:rsidRPr="002B7622" w:rsidRDefault="75E4CE01" w:rsidP="0CF0163B">
      <w:pPr>
        <w:widowControl w:val="0"/>
        <w:spacing w:line="480" w:lineRule="auto"/>
        <w:jc w:val="both"/>
        <w:rPr>
          <w:rFonts w:ascii="Times New Roman" w:eastAsia="Times New Roman" w:hAnsi="Times New Roman" w:cs="Times New Roman"/>
          <w:color w:val="000000" w:themeColor="text1"/>
        </w:rPr>
      </w:pPr>
      <w:r w:rsidRPr="0CF0163B">
        <w:rPr>
          <w:rFonts w:ascii="Times New Roman" w:eastAsia="Times New Roman" w:hAnsi="Times New Roman" w:cs="Times New Roman"/>
          <w:color w:val="000000" w:themeColor="text1"/>
        </w:rPr>
        <w:t>Bagging is a technique that involves training multiple models on different subsets of the training data and combining their predictions. It is particularly useful when dealing with imbalanced data, as it utilizes bootstrap samples. Compared to LightGBM, bagging was chosen for its ability to handle imbalanced data effectively.</w:t>
      </w:r>
    </w:p>
    <w:p w14:paraId="6BC8A4CB" w14:textId="4FD4B2EE" w:rsidR="002B7622" w:rsidRPr="002B7622" w:rsidRDefault="75E4CE01" w:rsidP="0CF0163B">
      <w:pPr>
        <w:widowControl w:val="0"/>
        <w:spacing w:line="480" w:lineRule="auto"/>
        <w:jc w:val="both"/>
      </w:pPr>
      <w:r w:rsidRPr="0CF0163B">
        <w:rPr>
          <w:rFonts w:ascii="Times New Roman" w:eastAsia="Times New Roman" w:hAnsi="Times New Roman" w:cs="Times New Roman"/>
          <w:color w:val="000000" w:themeColor="text1"/>
        </w:rPr>
        <w:t>After hyperparameter tuning, the model achieved impressive results: an accuracy of 87.89%, precision of 91.71%, recall of 71.34%, F1-score of 80.25%, and a low FPR of 3.39%. These metrics indicate that the model outperforms both the decision tree and LightGBM models in terms of accuracy, recall, and F1-score. However, it is anticipated that Random Forest, an extension of bagging, will yield even better results.</w:t>
      </w:r>
    </w:p>
    <w:p w14:paraId="7DDB865F" w14:textId="1FB3AED3" w:rsidR="002B7622" w:rsidRDefault="002B7622" w:rsidP="006F159B">
      <w:pPr>
        <w:pStyle w:val="a7"/>
        <w:numPr>
          <w:ilvl w:val="1"/>
          <w:numId w:val="4"/>
        </w:numPr>
        <w:spacing w:line="480" w:lineRule="auto"/>
        <w:ind w:leftChars="0"/>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andom Forest</w:t>
      </w:r>
    </w:p>
    <w:p w14:paraId="0116B9EA" w14:textId="00A7B220" w:rsidR="5582DC96" w:rsidRDefault="5582DC96" w:rsidP="140BC0EF">
      <w:pPr>
        <w:widowControl w:val="0"/>
        <w:spacing w:line="480" w:lineRule="auto"/>
        <w:jc w:val="both"/>
        <w:rPr>
          <w:rFonts w:ascii="Times New Roman" w:eastAsia="Times New Roman" w:hAnsi="Times New Roman" w:cs="Times New Roman"/>
          <w:color w:val="000000" w:themeColor="text1"/>
        </w:rPr>
      </w:pPr>
      <w:r w:rsidRPr="140BC0EF">
        <w:rPr>
          <w:rFonts w:ascii="Times New Roman" w:eastAsia="Times New Roman" w:hAnsi="Times New Roman" w:cs="Times New Roman"/>
          <w:color w:val="000000" w:themeColor="text1"/>
        </w:rPr>
        <w:t>Random Forest is a bagging algorithm; the difference with regular bagging is that it only draws random subsets of features for training multiple decision trees, and this makes the multiple decision trees more independent of each other, so they often have better predictive performance.</w:t>
      </w:r>
      <w:r w:rsidR="4D370EFF" w:rsidRPr="140BC0EF">
        <w:rPr>
          <w:rFonts w:ascii="Times New Roman" w:eastAsia="Times New Roman" w:hAnsi="Times New Roman" w:cs="Times New Roman"/>
          <w:color w:val="000000" w:themeColor="text1"/>
        </w:rPr>
        <w:t xml:space="preserve"> </w:t>
      </w:r>
    </w:p>
    <w:p w14:paraId="32572274" w14:textId="1D5AB2C5" w:rsidR="45F6F5A0" w:rsidRDefault="002CDB51" w:rsidP="140BC0EF">
      <w:pPr>
        <w:widowControl w:val="0"/>
        <w:spacing w:line="480" w:lineRule="auto"/>
        <w:jc w:val="both"/>
        <w:rPr>
          <w:rFonts w:ascii="Times New Roman" w:eastAsia="Times New Roman" w:hAnsi="Times New Roman" w:cs="Times New Roman"/>
          <w:color w:val="000000" w:themeColor="text1"/>
        </w:rPr>
      </w:pPr>
      <w:r w:rsidRPr="140BC0EF">
        <w:rPr>
          <w:rFonts w:ascii="Times New Roman" w:eastAsia="Times New Roman" w:hAnsi="Times New Roman" w:cs="Times New Roman"/>
          <w:color w:val="000000" w:themeColor="text1"/>
        </w:rPr>
        <w:t>After the hyperparameter tuning, the model's performance resulted in an accuracy of 87.60%, precision of 93.60%, recall of 68.75%, F1-score of 79.27%, and FPR of 2.48%. These metrics show that the random forest model outperforms the other three regarding precision and false positive rate.</w:t>
      </w:r>
      <w:r w:rsidR="3E7BEDE0" w:rsidRPr="140BC0EF">
        <w:rPr>
          <w:rFonts w:ascii="Times New Roman" w:eastAsia="Times New Roman" w:hAnsi="Times New Roman" w:cs="Times New Roman"/>
          <w:color w:val="000000" w:themeColor="text1"/>
        </w:rPr>
        <w:t xml:space="preserve"> </w:t>
      </w:r>
      <w:r w:rsidR="45F6F5A0" w:rsidRPr="140BC0EF">
        <w:rPr>
          <w:rFonts w:ascii="Times New Roman" w:eastAsia="Times New Roman" w:hAnsi="Times New Roman" w:cs="Times New Roman"/>
          <w:color w:val="000000" w:themeColor="text1"/>
        </w:rPr>
        <w:t xml:space="preserve">In terms of feature importance, our analysis </w:t>
      </w:r>
      <w:r w:rsidR="45F6F5A0" w:rsidRPr="140BC0EF">
        <w:rPr>
          <w:rFonts w:ascii="Times New Roman" w:eastAsia="Times New Roman" w:hAnsi="Times New Roman" w:cs="Times New Roman"/>
          <w:color w:val="000000" w:themeColor="text1"/>
        </w:rPr>
        <w:lastRenderedPageBreak/>
        <w:t>confirmed the findings from Section 2</w:t>
      </w:r>
      <w:r w:rsidR="00EC5575">
        <w:rPr>
          <w:rFonts w:ascii="Times New Roman" w:eastAsia="Times New Roman" w:hAnsi="Times New Roman" w:cs="Times New Roman"/>
          <w:color w:val="000000" w:themeColor="text1"/>
        </w:rPr>
        <w:t xml:space="preserve"> again</w:t>
      </w:r>
      <w:r w:rsidR="45F6F5A0" w:rsidRPr="140BC0EF">
        <w:rPr>
          <w:rFonts w:ascii="Times New Roman" w:eastAsia="Times New Roman" w:hAnsi="Times New Roman" w:cs="Times New Roman"/>
          <w:color w:val="000000" w:themeColor="text1"/>
        </w:rPr>
        <w:t>, highlighting JoiningYear_2018, City_Pune, and Payment_Tier2 as the most influential factors in the random forest model. This consistency strengthens the significance of these features in predicting the outcome.</w:t>
      </w:r>
    </w:p>
    <w:p w14:paraId="62ED60B4" w14:textId="658A46B6" w:rsidR="00ED7E77" w:rsidRDefault="001963A2" w:rsidP="006F159B">
      <w:pPr>
        <w:pStyle w:val="a7"/>
        <w:numPr>
          <w:ilvl w:val="0"/>
          <w:numId w:val="4"/>
        </w:numPr>
        <w:spacing w:line="480" w:lineRule="auto"/>
        <w:ind w:leftChars="0"/>
        <w:rPr>
          <w:rFonts w:ascii="Times New Roman" w:hAnsi="Times New Roman" w:cs="Times New Roman"/>
          <w:b/>
          <w:bCs/>
        </w:rPr>
      </w:pPr>
      <w:r>
        <w:rPr>
          <w:rFonts w:ascii="Times New Roman" w:hAnsi="Times New Roman" w:cs="Times New Roman" w:hint="eastAsia"/>
          <w:b/>
          <w:bCs/>
        </w:rPr>
        <w:t>M</w:t>
      </w:r>
      <w:r>
        <w:rPr>
          <w:rFonts w:ascii="Times New Roman" w:hAnsi="Times New Roman" w:cs="Times New Roman"/>
          <w:b/>
          <w:bCs/>
        </w:rPr>
        <w:t>odel Evaluation</w:t>
      </w:r>
    </w:p>
    <w:p w14:paraId="48B5758C" w14:textId="7E61C1C5" w:rsidR="00E46C27" w:rsidRDefault="006E4C20" w:rsidP="140BC0EF">
      <w:pPr>
        <w:widowControl w:val="0"/>
        <w:spacing w:line="480" w:lineRule="auto"/>
        <w:jc w:val="both"/>
        <w:rPr>
          <w:rFonts w:ascii="Times New Roman" w:eastAsia="Times New Roman" w:hAnsi="Times New Roman" w:cs="Times New Roman"/>
          <w:color w:val="000000" w:themeColor="text1"/>
        </w:rPr>
      </w:pPr>
      <w:r w:rsidRPr="006E4C20">
        <w:rPr>
          <w:rFonts w:ascii="Times New Roman" w:eastAsia="Times New Roman" w:hAnsi="Times New Roman" w:cs="Times New Roman"/>
          <w:color w:val="000000" w:themeColor="text1"/>
        </w:rPr>
        <w:t>The average performance metrics from Section 4 are summarized in the table below:</w:t>
      </w:r>
    </w:p>
    <w:tbl>
      <w:tblPr>
        <w:tblStyle w:val="a9"/>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1794"/>
        <w:gridCol w:w="1574"/>
        <w:gridCol w:w="1678"/>
        <w:gridCol w:w="1678"/>
        <w:gridCol w:w="1678"/>
        <w:gridCol w:w="1678"/>
      </w:tblGrid>
      <w:tr w:rsidR="140BC0EF" w14:paraId="42093949" w14:textId="77777777" w:rsidTr="140BC0EF">
        <w:trPr>
          <w:trHeight w:val="360"/>
        </w:trPr>
        <w:tc>
          <w:tcPr>
            <w:tcW w:w="1795" w:type="dxa"/>
            <w:tcBorders>
              <w:left w:val="nil"/>
              <w:right w:val="nil"/>
            </w:tcBorders>
            <w:tcMar>
              <w:left w:w="105" w:type="dxa"/>
              <w:right w:w="105" w:type="dxa"/>
            </w:tcMar>
          </w:tcPr>
          <w:p w14:paraId="087FCD5C" w14:textId="6DB5121C" w:rsidR="1F0CD37A" w:rsidRDefault="1F0CD37A" w:rsidP="005D29BD">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(Average)</w:t>
            </w:r>
          </w:p>
        </w:tc>
        <w:tc>
          <w:tcPr>
            <w:tcW w:w="1574" w:type="dxa"/>
            <w:tcBorders>
              <w:left w:val="nil"/>
              <w:right w:val="nil"/>
            </w:tcBorders>
            <w:tcMar>
              <w:left w:w="105" w:type="dxa"/>
              <w:right w:w="105" w:type="dxa"/>
            </w:tcMar>
          </w:tcPr>
          <w:p w14:paraId="2FC1C073" w14:textId="52BC2C14"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Accuracy</w:t>
            </w:r>
          </w:p>
        </w:tc>
        <w:tc>
          <w:tcPr>
            <w:tcW w:w="1678" w:type="dxa"/>
            <w:tcBorders>
              <w:left w:val="nil"/>
              <w:right w:val="nil"/>
            </w:tcBorders>
            <w:tcMar>
              <w:left w:w="105" w:type="dxa"/>
              <w:right w:w="105" w:type="dxa"/>
            </w:tcMar>
          </w:tcPr>
          <w:p w14:paraId="28891454" w14:textId="7CDA9824"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Precision</w:t>
            </w:r>
          </w:p>
        </w:tc>
        <w:tc>
          <w:tcPr>
            <w:tcW w:w="1678" w:type="dxa"/>
            <w:tcBorders>
              <w:left w:val="nil"/>
              <w:right w:val="nil"/>
            </w:tcBorders>
            <w:tcMar>
              <w:left w:w="105" w:type="dxa"/>
              <w:right w:w="105" w:type="dxa"/>
            </w:tcMar>
          </w:tcPr>
          <w:p w14:paraId="09F4D805" w14:textId="763D4743"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Recall</w:t>
            </w:r>
          </w:p>
        </w:tc>
        <w:tc>
          <w:tcPr>
            <w:tcW w:w="1678" w:type="dxa"/>
            <w:tcBorders>
              <w:left w:val="nil"/>
              <w:right w:val="nil"/>
            </w:tcBorders>
            <w:tcMar>
              <w:left w:w="105" w:type="dxa"/>
              <w:right w:w="105" w:type="dxa"/>
            </w:tcMar>
          </w:tcPr>
          <w:p w14:paraId="45D17765" w14:textId="32A8DA18"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F1-score</w:t>
            </w:r>
          </w:p>
        </w:tc>
        <w:tc>
          <w:tcPr>
            <w:tcW w:w="1678" w:type="dxa"/>
            <w:tcBorders>
              <w:left w:val="nil"/>
              <w:right w:val="nil"/>
            </w:tcBorders>
            <w:tcMar>
              <w:left w:w="105" w:type="dxa"/>
              <w:right w:w="105" w:type="dxa"/>
            </w:tcMar>
          </w:tcPr>
          <w:p w14:paraId="27C9F2F9" w14:textId="6734B995" w:rsidR="140BC0EF" w:rsidRDefault="140BC0EF" w:rsidP="140BC0EF">
            <w:pPr>
              <w:jc w:val="center"/>
              <w:rPr>
                <w:rFonts w:ascii="Times New Roman" w:eastAsia="Times New Roman" w:hAnsi="Times New Roman" w:cs="Times New Roman"/>
                <w:sz w:val="22"/>
              </w:rPr>
            </w:pPr>
            <w:r w:rsidRPr="140BC0EF">
              <w:rPr>
                <w:rFonts w:ascii="Times New Roman" w:eastAsia="Times New Roman" w:hAnsi="Times New Roman" w:cs="Times New Roman"/>
                <w:sz w:val="22"/>
              </w:rPr>
              <w:t>FPR</w:t>
            </w:r>
          </w:p>
        </w:tc>
      </w:tr>
      <w:tr w:rsidR="140BC0EF" w14:paraId="7F41D280" w14:textId="77777777" w:rsidTr="140BC0EF">
        <w:trPr>
          <w:trHeight w:val="525"/>
        </w:trPr>
        <w:tc>
          <w:tcPr>
            <w:tcW w:w="1795" w:type="dxa"/>
            <w:tcBorders>
              <w:left w:val="nil"/>
              <w:bottom w:val="nil"/>
              <w:right w:val="nil"/>
            </w:tcBorders>
            <w:tcMar>
              <w:left w:w="105" w:type="dxa"/>
              <w:right w:w="105" w:type="dxa"/>
            </w:tcMar>
          </w:tcPr>
          <w:p w14:paraId="379CADBA" w14:textId="0C56CF55"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Decision Tree</w:t>
            </w:r>
          </w:p>
        </w:tc>
        <w:tc>
          <w:tcPr>
            <w:tcW w:w="1574" w:type="dxa"/>
            <w:tcBorders>
              <w:left w:val="nil"/>
              <w:bottom w:val="nil"/>
              <w:right w:val="nil"/>
            </w:tcBorders>
            <w:tcMar>
              <w:left w:w="105" w:type="dxa"/>
              <w:right w:w="105" w:type="dxa"/>
            </w:tcMar>
          </w:tcPr>
          <w:p w14:paraId="65435ABD" w14:textId="19958C59"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0.86</w:t>
            </w:r>
            <w:r w:rsidR="7550B32B" w:rsidRPr="140BC0EF">
              <w:rPr>
                <w:rFonts w:ascii="Times New Roman" w:eastAsia="Times New Roman" w:hAnsi="Times New Roman" w:cs="Times New Roman"/>
                <w:sz w:val="22"/>
              </w:rPr>
              <w:t>6</w:t>
            </w:r>
          </w:p>
        </w:tc>
        <w:tc>
          <w:tcPr>
            <w:tcW w:w="1678" w:type="dxa"/>
            <w:tcBorders>
              <w:left w:val="nil"/>
              <w:bottom w:val="nil"/>
              <w:right w:val="nil"/>
            </w:tcBorders>
            <w:tcMar>
              <w:left w:w="105" w:type="dxa"/>
              <w:right w:w="105" w:type="dxa"/>
            </w:tcMar>
          </w:tcPr>
          <w:p w14:paraId="79957389" w14:textId="04BBBE15"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w:t>
            </w:r>
            <w:r w:rsidR="49D85407" w:rsidRPr="140BC0EF">
              <w:rPr>
                <w:rFonts w:ascii="Times New Roman" w:eastAsia="Times New Roman" w:hAnsi="Times New Roman" w:cs="Times New Roman"/>
                <w:sz w:val="22"/>
              </w:rPr>
              <w:t>889</w:t>
            </w:r>
          </w:p>
        </w:tc>
        <w:tc>
          <w:tcPr>
            <w:tcW w:w="1678" w:type="dxa"/>
            <w:tcBorders>
              <w:left w:val="nil"/>
              <w:bottom w:val="nil"/>
              <w:right w:val="nil"/>
            </w:tcBorders>
            <w:tcMar>
              <w:left w:w="105" w:type="dxa"/>
              <w:right w:w="105" w:type="dxa"/>
            </w:tcMar>
          </w:tcPr>
          <w:p w14:paraId="182929F0" w14:textId="1D101D47"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w:t>
            </w:r>
            <w:r w:rsidR="66946C62" w:rsidRPr="140BC0EF">
              <w:rPr>
                <w:rFonts w:ascii="Times New Roman" w:eastAsia="Times New Roman" w:hAnsi="Times New Roman" w:cs="Times New Roman"/>
                <w:sz w:val="22"/>
              </w:rPr>
              <w:t>699</w:t>
            </w:r>
          </w:p>
        </w:tc>
        <w:tc>
          <w:tcPr>
            <w:tcW w:w="1678" w:type="dxa"/>
            <w:tcBorders>
              <w:left w:val="nil"/>
              <w:bottom w:val="nil"/>
              <w:right w:val="nil"/>
            </w:tcBorders>
            <w:tcMar>
              <w:left w:w="105" w:type="dxa"/>
              <w:right w:w="105" w:type="dxa"/>
            </w:tcMar>
          </w:tcPr>
          <w:p w14:paraId="1858E4D8" w14:textId="7DF78F9F"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0.7</w:t>
            </w:r>
            <w:r w:rsidR="4E728955" w:rsidRPr="140BC0EF">
              <w:rPr>
                <w:rFonts w:ascii="Times New Roman" w:eastAsia="Times New Roman" w:hAnsi="Times New Roman" w:cs="Times New Roman"/>
                <w:sz w:val="22"/>
              </w:rPr>
              <w:t>83</w:t>
            </w:r>
          </w:p>
        </w:tc>
        <w:tc>
          <w:tcPr>
            <w:tcW w:w="1678" w:type="dxa"/>
            <w:tcBorders>
              <w:left w:val="nil"/>
              <w:bottom w:val="nil"/>
              <w:right w:val="nil"/>
            </w:tcBorders>
            <w:tcMar>
              <w:left w:w="105" w:type="dxa"/>
              <w:right w:w="105" w:type="dxa"/>
            </w:tcMar>
          </w:tcPr>
          <w:p w14:paraId="11370543" w14:textId="53957D0C" w:rsidR="140BC0EF" w:rsidRDefault="140BC0EF" w:rsidP="140BC0EF">
            <w:pPr>
              <w:jc w:val="center"/>
              <w:rPr>
                <w:rFonts w:ascii="Times New Roman" w:eastAsia="Times New Roman" w:hAnsi="Times New Roman" w:cs="Times New Roman"/>
                <w:sz w:val="22"/>
              </w:rPr>
            </w:pPr>
            <w:r w:rsidRPr="140BC0EF">
              <w:rPr>
                <w:rFonts w:ascii="Times New Roman" w:eastAsia="Times New Roman" w:hAnsi="Times New Roman" w:cs="Times New Roman"/>
                <w:sz w:val="22"/>
              </w:rPr>
              <w:t>0.0</w:t>
            </w:r>
            <w:r w:rsidR="4277C6DC" w:rsidRPr="140BC0EF">
              <w:rPr>
                <w:rFonts w:ascii="Times New Roman" w:eastAsia="Times New Roman" w:hAnsi="Times New Roman" w:cs="Times New Roman"/>
                <w:sz w:val="22"/>
              </w:rPr>
              <w:t>46</w:t>
            </w:r>
          </w:p>
        </w:tc>
      </w:tr>
      <w:tr w:rsidR="140BC0EF" w14:paraId="5C2D0A17" w14:textId="77777777" w:rsidTr="140BC0EF">
        <w:trPr>
          <w:trHeight w:val="480"/>
        </w:trPr>
        <w:tc>
          <w:tcPr>
            <w:tcW w:w="1795" w:type="dxa"/>
            <w:tcBorders>
              <w:top w:val="nil"/>
              <w:left w:val="nil"/>
              <w:bottom w:val="nil"/>
              <w:right w:val="nil"/>
            </w:tcBorders>
            <w:tcMar>
              <w:left w:w="105" w:type="dxa"/>
              <w:right w:w="105" w:type="dxa"/>
            </w:tcMar>
          </w:tcPr>
          <w:p w14:paraId="24C80F4F" w14:textId="73B9AD5D"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LightGBM</w:t>
            </w:r>
          </w:p>
        </w:tc>
        <w:tc>
          <w:tcPr>
            <w:tcW w:w="1574" w:type="dxa"/>
            <w:tcBorders>
              <w:top w:val="nil"/>
              <w:left w:val="nil"/>
              <w:bottom w:val="nil"/>
              <w:right w:val="nil"/>
            </w:tcBorders>
            <w:tcMar>
              <w:left w:w="105" w:type="dxa"/>
              <w:right w:w="105" w:type="dxa"/>
            </w:tcMar>
          </w:tcPr>
          <w:p w14:paraId="5E26964A" w14:textId="3AD36D05"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0.8</w:t>
            </w:r>
            <w:r w:rsidR="6A7F5A2D" w:rsidRPr="140BC0EF">
              <w:rPr>
                <w:rFonts w:ascii="Times New Roman" w:eastAsia="Times New Roman" w:hAnsi="Times New Roman" w:cs="Times New Roman"/>
                <w:sz w:val="22"/>
              </w:rPr>
              <w:t>78</w:t>
            </w:r>
          </w:p>
        </w:tc>
        <w:tc>
          <w:tcPr>
            <w:tcW w:w="1678" w:type="dxa"/>
            <w:tcBorders>
              <w:top w:val="nil"/>
              <w:left w:val="nil"/>
              <w:bottom w:val="nil"/>
              <w:right w:val="nil"/>
            </w:tcBorders>
            <w:tcMar>
              <w:left w:w="105" w:type="dxa"/>
              <w:right w:w="105" w:type="dxa"/>
            </w:tcMar>
          </w:tcPr>
          <w:p w14:paraId="7A58A410" w14:textId="0FC55BF1"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0.9</w:t>
            </w:r>
            <w:r w:rsidR="0A5A9D58" w:rsidRPr="140BC0EF">
              <w:rPr>
                <w:rFonts w:ascii="Times New Roman" w:eastAsia="Times New Roman" w:hAnsi="Times New Roman" w:cs="Times New Roman"/>
                <w:sz w:val="22"/>
              </w:rPr>
              <w:t>33</w:t>
            </w:r>
          </w:p>
        </w:tc>
        <w:tc>
          <w:tcPr>
            <w:tcW w:w="1678" w:type="dxa"/>
            <w:tcBorders>
              <w:top w:val="nil"/>
              <w:left w:val="nil"/>
              <w:bottom w:val="nil"/>
              <w:right w:val="nil"/>
            </w:tcBorders>
            <w:tcMar>
              <w:left w:w="105" w:type="dxa"/>
              <w:right w:w="105" w:type="dxa"/>
            </w:tcMar>
          </w:tcPr>
          <w:p w14:paraId="458CC010" w14:textId="0C719564"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0.6</w:t>
            </w:r>
            <w:r w:rsidR="799E3427" w:rsidRPr="140BC0EF">
              <w:rPr>
                <w:rFonts w:ascii="Times New Roman" w:eastAsia="Times New Roman" w:hAnsi="Times New Roman" w:cs="Times New Roman"/>
                <w:sz w:val="22"/>
              </w:rPr>
              <w:t>98</w:t>
            </w:r>
          </w:p>
        </w:tc>
        <w:tc>
          <w:tcPr>
            <w:tcW w:w="1678" w:type="dxa"/>
            <w:tcBorders>
              <w:top w:val="nil"/>
              <w:left w:val="nil"/>
              <w:bottom w:val="nil"/>
              <w:right w:val="nil"/>
            </w:tcBorders>
            <w:tcMar>
              <w:left w:w="105" w:type="dxa"/>
              <w:right w:w="105" w:type="dxa"/>
            </w:tcMar>
          </w:tcPr>
          <w:p w14:paraId="283AE518" w14:textId="1681D137"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0.7</w:t>
            </w:r>
            <w:r w:rsidR="0C2BE28E" w:rsidRPr="140BC0EF">
              <w:rPr>
                <w:rFonts w:ascii="Times New Roman" w:eastAsia="Times New Roman" w:hAnsi="Times New Roman" w:cs="Times New Roman"/>
                <w:sz w:val="22"/>
              </w:rPr>
              <w:t>99</w:t>
            </w:r>
          </w:p>
        </w:tc>
        <w:tc>
          <w:tcPr>
            <w:tcW w:w="1678" w:type="dxa"/>
            <w:tcBorders>
              <w:top w:val="nil"/>
              <w:left w:val="nil"/>
              <w:bottom w:val="nil"/>
              <w:right w:val="nil"/>
            </w:tcBorders>
            <w:tcMar>
              <w:left w:w="105" w:type="dxa"/>
              <w:right w:w="105" w:type="dxa"/>
            </w:tcMar>
          </w:tcPr>
          <w:p w14:paraId="76045501" w14:textId="1B1BD853" w:rsidR="140BC0EF" w:rsidRDefault="140BC0EF" w:rsidP="140BC0EF">
            <w:pPr>
              <w:jc w:val="center"/>
              <w:rPr>
                <w:rFonts w:ascii="Times New Roman" w:eastAsia="Times New Roman" w:hAnsi="Times New Roman" w:cs="Times New Roman"/>
                <w:sz w:val="22"/>
              </w:rPr>
            </w:pPr>
            <w:r w:rsidRPr="140BC0EF">
              <w:rPr>
                <w:rFonts w:ascii="Times New Roman" w:eastAsia="Times New Roman" w:hAnsi="Times New Roman" w:cs="Times New Roman"/>
                <w:sz w:val="22"/>
              </w:rPr>
              <w:t>0.0</w:t>
            </w:r>
            <w:r w:rsidR="4F17AA86" w:rsidRPr="140BC0EF">
              <w:rPr>
                <w:rFonts w:ascii="Times New Roman" w:eastAsia="Times New Roman" w:hAnsi="Times New Roman" w:cs="Times New Roman"/>
                <w:sz w:val="22"/>
              </w:rPr>
              <w:t>26</w:t>
            </w:r>
          </w:p>
        </w:tc>
      </w:tr>
      <w:tr w:rsidR="140BC0EF" w14:paraId="4BB1F43F" w14:textId="77777777" w:rsidTr="140BC0EF">
        <w:trPr>
          <w:trHeight w:val="510"/>
        </w:trPr>
        <w:tc>
          <w:tcPr>
            <w:tcW w:w="1795" w:type="dxa"/>
            <w:tcBorders>
              <w:top w:val="nil"/>
              <w:left w:val="nil"/>
              <w:bottom w:val="nil"/>
              <w:right w:val="nil"/>
            </w:tcBorders>
            <w:tcMar>
              <w:left w:w="105" w:type="dxa"/>
              <w:right w:w="105" w:type="dxa"/>
            </w:tcMar>
          </w:tcPr>
          <w:p w14:paraId="0C9B0FE5" w14:textId="1896DAC0" w:rsidR="140BC0EF" w:rsidRDefault="140BC0EF" w:rsidP="140BC0EF">
            <w:pPr>
              <w:widowControl w:val="0"/>
              <w:spacing w:line="259" w:lineRule="auto"/>
              <w:jc w:val="center"/>
            </w:pPr>
            <w:r w:rsidRPr="140BC0EF">
              <w:rPr>
                <w:rFonts w:ascii="Times New Roman" w:eastAsia="Times New Roman" w:hAnsi="Times New Roman" w:cs="Times New Roman"/>
                <w:sz w:val="22"/>
              </w:rPr>
              <w:t>Bagging</w:t>
            </w:r>
          </w:p>
        </w:tc>
        <w:tc>
          <w:tcPr>
            <w:tcW w:w="1574" w:type="dxa"/>
            <w:tcBorders>
              <w:top w:val="nil"/>
              <w:left w:val="nil"/>
              <w:bottom w:val="nil"/>
              <w:right w:val="nil"/>
            </w:tcBorders>
            <w:tcMar>
              <w:left w:w="105" w:type="dxa"/>
              <w:right w:w="105" w:type="dxa"/>
            </w:tcMar>
          </w:tcPr>
          <w:p w14:paraId="1D4BD6E7" w14:textId="5B6CBA59" w:rsidR="140BC0EF" w:rsidRDefault="140BC0EF" w:rsidP="140BC0EF">
            <w:pPr>
              <w:widowControl w:val="0"/>
              <w:jc w:val="center"/>
              <w:rPr>
                <w:rFonts w:ascii="Times New Roman" w:eastAsia="Times New Roman" w:hAnsi="Times New Roman" w:cs="Times New Roman"/>
                <w:b/>
                <w:bCs/>
                <w:sz w:val="22"/>
              </w:rPr>
            </w:pPr>
            <w:r w:rsidRPr="140BC0EF">
              <w:rPr>
                <w:rFonts w:ascii="Times New Roman" w:eastAsia="Times New Roman" w:hAnsi="Times New Roman" w:cs="Times New Roman"/>
                <w:b/>
                <w:bCs/>
                <w:sz w:val="22"/>
              </w:rPr>
              <w:t>0.87</w:t>
            </w:r>
            <w:r w:rsidR="44EAB0F3" w:rsidRPr="140BC0EF">
              <w:rPr>
                <w:rFonts w:ascii="Times New Roman" w:eastAsia="Times New Roman" w:hAnsi="Times New Roman" w:cs="Times New Roman"/>
                <w:b/>
                <w:bCs/>
                <w:sz w:val="22"/>
              </w:rPr>
              <w:t>9</w:t>
            </w:r>
          </w:p>
        </w:tc>
        <w:tc>
          <w:tcPr>
            <w:tcW w:w="1678" w:type="dxa"/>
            <w:tcBorders>
              <w:top w:val="nil"/>
              <w:left w:val="nil"/>
              <w:bottom w:val="nil"/>
              <w:right w:val="nil"/>
            </w:tcBorders>
            <w:tcMar>
              <w:left w:w="105" w:type="dxa"/>
              <w:right w:w="105" w:type="dxa"/>
            </w:tcMar>
          </w:tcPr>
          <w:p w14:paraId="51F72456" w14:textId="78EDBDC3"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0.91</w:t>
            </w:r>
            <w:r w:rsidR="74D586D3" w:rsidRPr="140BC0EF">
              <w:rPr>
                <w:rFonts w:ascii="Times New Roman" w:eastAsia="Times New Roman" w:hAnsi="Times New Roman" w:cs="Times New Roman"/>
                <w:sz w:val="22"/>
              </w:rPr>
              <w:t>7</w:t>
            </w:r>
          </w:p>
        </w:tc>
        <w:tc>
          <w:tcPr>
            <w:tcW w:w="1678" w:type="dxa"/>
            <w:tcBorders>
              <w:top w:val="nil"/>
              <w:left w:val="nil"/>
              <w:bottom w:val="nil"/>
              <w:right w:val="nil"/>
            </w:tcBorders>
            <w:tcMar>
              <w:left w:w="105" w:type="dxa"/>
              <w:right w:w="105" w:type="dxa"/>
            </w:tcMar>
          </w:tcPr>
          <w:p w14:paraId="0B914C6C" w14:textId="1BBF9136" w:rsidR="140BC0EF" w:rsidRDefault="140BC0EF" w:rsidP="140BC0EF">
            <w:pPr>
              <w:widowControl w:val="0"/>
              <w:jc w:val="center"/>
              <w:rPr>
                <w:rFonts w:ascii="Times New Roman" w:eastAsia="Times New Roman" w:hAnsi="Times New Roman" w:cs="Times New Roman"/>
                <w:b/>
                <w:bCs/>
                <w:sz w:val="22"/>
              </w:rPr>
            </w:pPr>
            <w:r w:rsidRPr="140BC0EF">
              <w:rPr>
                <w:rFonts w:ascii="Times New Roman" w:eastAsia="Times New Roman" w:hAnsi="Times New Roman" w:cs="Times New Roman"/>
                <w:b/>
                <w:bCs/>
                <w:sz w:val="22"/>
              </w:rPr>
              <w:t>0.7</w:t>
            </w:r>
            <w:r w:rsidR="4C6CE62F" w:rsidRPr="140BC0EF">
              <w:rPr>
                <w:rFonts w:ascii="Times New Roman" w:eastAsia="Times New Roman" w:hAnsi="Times New Roman" w:cs="Times New Roman"/>
                <w:b/>
                <w:bCs/>
                <w:sz w:val="22"/>
              </w:rPr>
              <w:t>13</w:t>
            </w:r>
          </w:p>
        </w:tc>
        <w:tc>
          <w:tcPr>
            <w:tcW w:w="1678" w:type="dxa"/>
            <w:tcBorders>
              <w:top w:val="nil"/>
              <w:left w:val="nil"/>
              <w:bottom w:val="nil"/>
              <w:right w:val="nil"/>
            </w:tcBorders>
            <w:tcMar>
              <w:left w:w="105" w:type="dxa"/>
              <w:right w:w="105" w:type="dxa"/>
            </w:tcMar>
          </w:tcPr>
          <w:p w14:paraId="6F46451D" w14:textId="59DA1766" w:rsidR="140BC0EF" w:rsidRDefault="140BC0EF" w:rsidP="140BC0EF">
            <w:pPr>
              <w:widowControl w:val="0"/>
              <w:jc w:val="center"/>
              <w:rPr>
                <w:rFonts w:ascii="Times New Roman" w:eastAsia="Times New Roman" w:hAnsi="Times New Roman" w:cs="Times New Roman"/>
                <w:b/>
                <w:bCs/>
                <w:sz w:val="22"/>
              </w:rPr>
            </w:pPr>
            <w:r w:rsidRPr="140BC0EF">
              <w:rPr>
                <w:rFonts w:ascii="Times New Roman" w:eastAsia="Times New Roman" w:hAnsi="Times New Roman" w:cs="Times New Roman"/>
                <w:b/>
                <w:bCs/>
                <w:sz w:val="22"/>
              </w:rPr>
              <w:t>0.</w:t>
            </w:r>
            <w:r w:rsidR="5CB20EA1" w:rsidRPr="140BC0EF">
              <w:rPr>
                <w:rFonts w:ascii="Times New Roman" w:eastAsia="Times New Roman" w:hAnsi="Times New Roman" w:cs="Times New Roman"/>
                <w:b/>
                <w:bCs/>
                <w:sz w:val="22"/>
              </w:rPr>
              <w:t>803</w:t>
            </w:r>
          </w:p>
        </w:tc>
        <w:tc>
          <w:tcPr>
            <w:tcW w:w="1678" w:type="dxa"/>
            <w:tcBorders>
              <w:top w:val="nil"/>
              <w:left w:val="nil"/>
              <w:bottom w:val="nil"/>
              <w:right w:val="nil"/>
            </w:tcBorders>
            <w:tcMar>
              <w:left w:w="105" w:type="dxa"/>
              <w:right w:w="105" w:type="dxa"/>
            </w:tcMar>
          </w:tcPr>
          <w:p w14:paraId="06C5C6A4" w14:textId="624C367C" w:rsidR="140BC0EF" w:rsidRDefault="140BC0EF" w:rsidP="140BC0EF">
            <w:pPr>
              <w:jc w:val="center"/>
              <w:rPr>
                <w:rFonts w:ascii="Times New Roman" w:eastAsia="Times New Roman" w:hAnsi="Times New Roman" w:cs="Times New Roman"/>
                <w:sz w:val="22"/>
              </w:rPr>
            </w:pPr>
            <w:r w:rsidRPr="140BC0EF">
              <w:rPr>
                <w:rFonts w:ascii="Times New Roman" w:eastAsia="Times New Roman" w:hAnsi="Times New Roman" w:cs="Times New Roman"/>
                <w:sz w:val="22"/>
              </w:rPr>
              <w:t>0.03</w:t>
            </w:r>
            <w:r w:rsidR="19762439" w:rsidRPr="140BC0EF">
              <w:rPr>
                <w:rFonts w:ascii="Times New Roman" w:eastAsia="Times New Roman" w:hAnsi="Times New Roman" w:cs="Times New Roman"/>
                <w:sz w:val="22"/>
              </w:rPr>
              <w:t>4</w:t>
            </w:r>
          </w:p>
        </w:tc>
      </w:tr>
      <w:tr w:rsidR="140BC0EF" w14:paraId="0DB65997" w14:textId="77777777" w:rsidTr="140BC0EF">
        <w:trPr>
          <w:trHeight w:val="300"/>
        </w:trPr>
        <w:tc>
          <w:tcPr>
            <w:tcW w:w="1795" w:type="dxa"/>
            <w:tcBorders>
              <w:top w:val="nil"/>
              <w:left w:val="nil"/>
              <w:right w:val="nil"/>
            </w:tcBorders>
            <w:tcMar>
              <w:left w:w="105" w:type="dxa"/>
              <w:right w:w="105" w:type="dxa"/>
            </w:tcMar>
          </w:tcPr>
          <w:p w14:paraId="592254E8" w14:textId="282A42A8"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Random Forest</w:t>
            </w:r>
          </w:p>
        </w:tc>
        <w:tc>
          <w:tcPr>
            <w:tcW w:w="1574" w:type="dxa"/>
            <w:tcBorders>
              <w:top w:val="nil"/>
              <w:left w:val="nil"/>
              <w:right w:val="nil"/>
            </w:tcBorders>
            <w:tcMar>
              <w:left w:w="105" w:type="dxa"/>
              <w:right w:w="105" w:type="dxa"/>
            </w:tcMar>
          </w:tcPr>
          <w:p w14:paraId="026F9CD9" w14:textId="23EC6DC0"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0.87</w:t>
            </w:r>
            <w:r w:rsidR="2B48FFAF" w:rsidRPr="140BC0EF">
              <w:rPr>
                <w:rFonts w:ascii="Times New Roman" w:eastAsia="Times New Roman" w:hAnsi="Times New Roman" w:cs="Times New Roman"/>
                <w:sz w:val="22"/>
              </w:rPr>
              <w:t>6</w:t>
            </w:r>
          </w:p>
        </w:tc>
        <w:tc>
          <w:tcPr>
            <w:tcW w:w="1678" w:type="dxa"/>
            <w:tcBorders>
              <w:top w:val="nil"/>
              <w:left w:val="nil"/>
              <w:right w:val="nil"/>
            </w:tcBorders>
            <w:tcMar>
              <w:left w:w="105" w:type="dxa"/>
              <w:right w:w="105" w:type="dxa"/>
            </w:tcMar>
          </w:tcPr>
          <w:p w14:paraId="63E03332" w14:textId="217580D4" w:rsidR="140BC0EF" w:rsidRDefault="140BC0EF" w:rsidP="140BC0EF">
            <w:pPr>
              <w:widowControl w:val="0"/>
              <w:jc w:val="center"/>
              <w:rPr>
                <w:rFonts w:ascii="Times New Roman" w:eastAsia="Times New Roman" w:hAnsi="Times New Roman" w:cs="Times New Roman"/>
                <w:b/>
                <w:bCs/>
                <w:sz w:val="22"/>
              </w:rPr>
            </w:pPr>
            <w:r w:rsidRPr="140BC0EF">
              <w:rPr>
                <w:rFonts w:ascii="Times New Roman" w:eastAsia="Times New Roman" w:hAnsi="Times New Roman" w:cs="Times New Roman"/>
                <w:b/>
                <w:bCs/>
                <w:sz w:val="22"/>
              </w:rPr>
              <w:t>0.9</w:t>
            </w:r>
            <w:r w:rsidR="06EECCE1" w:rsidRPr="140BC0EF">
              <w:rPr>
                <w:rFonts w:ascii="Times New Roman" w:eastAsia="Times New Roman" w:hAnsi="Times New Roman" w:cs="Times New Roman"/>
                <w:b/>
                <w:bCs/>
                <w:sz w:val="22"/>
              </w:rPr>
              <w:t>36</w:t>
            </w:r>
          </w:p>
        </w:tc>
        <w:tc>
          <w:tcPr>
            <w:tcW w:w="1678" w:type="dxa"/>
            <w:tcBorders>
              <w:top w:val="nil"/>
              <w:left w:val="nil"/>
              <w:right w:val="nil"/>
            </w:tcBorders>
            <w:tcMar>
              <w:left w:w="105" w:type="dxa"/>
              <w:right w:w="105" w:type="dxa"/>
            </w:tcMar>
          </w:tcPr>
          <w:p w14:paraId="3C504778" w14:textId="6429C3E5"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0.6</w:t>
            </w:r>
            <w:r w:rsidR="2624D862" w:rsidRPr="140BC0EF">
              <w:rPr>
                <w:rFonts w:ascii="Times New Roman" w:eastAsia="Times New Roman" w:hAnsi="Times New Roman" w:cs="Times New Roman"/>
                <w:sz w:val="22"/>
              </w:rPr>
              <w:t>88</w:t>
            </w:r>
          </w:p>
        </w:tc>
        <w:tc>
          <w:tcPr>
            <w:tcW w:w="1678" w:type="dxa"/>
            <w:tcBorders>
              <w:top w:val="nil"/>
              <w:left w:val="nil"/>
              <w:right w:val="nil"/>
            </w:tcBorders>
            <w:tcMar>
              <w:left w:w="105" w:type="dxa"/>
              <w:right w:w="105" w:type="dxa"/>
            </w:tcMar>
          </w:tcPr>
          <w:p w14:paraId="09AE6B8F" w14:textId="4BBA2F91" w:rsidR="140BC0EF" w:rsidRDefault="140BC0EF" w:rsidP="140BC0EF">
            <w:pPr>
              <w:widowControl w:val="0"/>
              <w:jc w:val="center"/>
              <w:rPr>
                <w:rFonts w:ascii="Times New Roman" w:eastAsia="Times New Roman" w:hAnsi="Times New Roman" w:cs="Times New Roman"/>
                <w:sz w:val="22"/>
              </w:rPr>
            </w:pPr>
            <w:r w:rsidRPr="140BC0EF">
              <w:rPr>
                <w:rFonts w:ascii="Times New Roman" w:eastAsia="Times New Roman" w:hAnsi="Times New Roman" w:cs="Times New Roman"/>
                <w:sz w:val="22"/>
              </w:rPr>
              <w:t>0.7</w:t>
            </w:r>
            <w:r w:rsidR="4004F283" w:rsidRPr="140BC0EF">
              <w:rPr>
                <w:rFonts w:ascii="Times New Roman" w:eastAsia="Times New Roman" w:hAnsi="Times New Roman" w:cs="Times New Roman"/>
                <w:sz w:val="22"/>
              </w:rPr>
              <w:t>93</w:t>
            </w:r>
          </w:p>
        </w:tc>
        <w:tc>
          <w:tcPr>
            <w:tcW w:w="1678" w:type="dxa"/>
            <w:tcBorders>
              <w:top w:val="nil"/>
              <w:left w:val="nil"/>
              <w:right w:val="nil"/>
            </w:tcBorders>
            <w:tcMar>
              <w:left w:w="105" w:type="dxa"/>
              <w:right w:w="105" w:type="dxa"/>
            </w:tcMar>
          </w:tcPr>
          <w:p w14:paraId="724CC520" w14:textId="6B7C12BA" w:rsidR="140BC0EF" w:rsidRDefault="140BC0EF" w:rsidP="140BC0EF">
            <w:pPr>
              <w:jc w:val="center"/>
              <w:rPr>
                <w:rFonts w:ascii="Times New Roman" w:eastAsia="Times New Roman" w:hAnsi="Times New Roman" w:cs="Times New Roman"/>
                <w:b/>
                <w:bCs/>
                <w:sz w:val="22"/>
              </w:rPr>
            </w:pPr>
            <w:r w:rsidRPr="140BC0EF">
              <w:rPr>
                <w:rFonts w:ascii="Times New Roman" w:eastAsia="Times New Roman" w:hAnsi="Times New Roman" w:cs="Times New Roman"/>
                <w:b/>
                <w:bCs/>
                <w:sz w:val="22"/>
              </w:rPr>
              <w:t>0.02</w:t>
            </w:r>
            <w:r w:rsidR="77EC8320" w:rsidRPr="140BC0EF">
              <w:rPr>
                <w:rFonts w:ascii="Times New Roman" w:eastAsia="Times New Roman" w:hAnsi="Times New Roman" w:cs="Times New Roman"/>
                <w:b/>
                <w:bCs/>
                <w:sz w:val="22"/>
              </w:rPr>
              <w:t>5</w:t>
            </w:r>
          </w:p>
        </w:tc>
      </w:tr>
    </w:tbl>
    <w:p w14:paraId="1862F5A2" w14:textId="421B3F9A" w:rsidR="000A7CCC" w:rsidRDefault="000A7CCC" w:rsidP="006F159B">
      <w:pPr>
        <w:spacing w:line="480" w:lineRule="auto"/>
        <w:jc w:val="center"/>
        <w:rPr>
          <w:rFonts w:ascii="Times New Roman" w:eastAsia="Times New Roman Uni" w:hAnsi="Times New Roman" w:cs="Times New Roman"/>
        </w:rPr>
      </w:pPr>
      <w:r w:rsidRPr="173D2AF9">
        <w:rPr>
          <w:rFonts w:ascii="Times New Roman" w:eastAsia="Times New Roman Uni" w:hAnsi="Times New Roman" w:cs="Times New Roman"/>
        </w:rPr>
        <w:t xml:space="preserve">Table </w:t>
      </w:r>
      <w:r>
        <w:rPr>
          <w:rFonts w:ascii="Times New Roman" w:eastAsia="Times New Roman Uni" w:hAnsi="Times New Roman" w:cs="Times New Roman"/>
        </w:rPr>
        <w:t>2</w:t>
      </w:r>
      <w:r w:rsidRPr="173D2AF9">
        <w:rPr>
          <w:rFonts w:ascii="Times New Roman" w:eastAsia="Times New Roman Uni" w:hAnsi="Times New Roman" w:cs="Times New Roman"/>
        </w:rPr>
        <w:t>: 4 model classifiers’ performance</w:t>
      </w:r>
    </w:p>
    <w:p w14:paraId="0BF95AE7" w14:textId="43FAAB32" w:rsidR="000578C4" w:rsidRPr="006018EF" w:rsidRDefault="285A57BF" w:rsidP="006018EF">
      <w:pPr>
        <w:spacing w:line="480" w:lineRule="auto"/>
        <w:jc w:val="both"/>
        <w:rPr>
          <w:rFonts w:ascii="Times New Roman" w:eastAsia="Times New Roman Uni" w:hAnsi="Times New Roman" w:cs="Times New Roman"/>
        </w:rPr>
      </w:pPr>
      <w:r w:rsidRPr="140BC0EF">
        <w:rPr>
          <w:rFonts w:ascii="Times New Roman" w:eastAsia="Times New Roman Uni" w:hAnsi="Times New Roman" w:cs="Times New Roman"/>
        </w:rPr>
        <w:t>Based on the information provided, the bagging model demonstrates superior performance in terms of average accuracy, recall, and F1-score compared to the other three models. On the other hand, the random forest model excels in average precision and FPR. It is worth noting that the difference in average accuracy between the bagging and random forest models is minimal, with only a 0.003 margin. To make a final decision on the best model, it is suggested to analyze the ROC curve and PR curve for both the bagging and random forest models.</w:t>
      </w:r>
    </w:p>
    <w:p w14:paraId="32D91301" w14:textId="072B5A35" w:rsidR="00542B37" w:rsidRDefault="13F3500D" w:rsidP="140BC0EF">
      <w:pPr>
        <w:widowControl w:val="0"/>
        <w:spacing w:line="480" w:lineRule="auto"/>
        <w:jc w:val="center"/>
      </w:pPr>
      <w:r>
        <w:rPr>
          <w:noProof/>
        </w:rPr>
        <w:drawing>
          <wp:inline distT="0" distB="0" distL="0" distR="0" wp14:anchorId="63CE0F38" wp14:editId="6118E23A">
            <wp:extent cx="2906054" cy="2234029"/>
            <wp:effectExtent l="0" t="0" r="0" b="0"/>
            <wp:docPr id="1753877360" name="圖片 1753877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6054" cy="2234029"/>
                    </a:xfrm>
                    <a:prstGeom prst="rect">
                      <a:avLst/>
                    </a:prstGeom>
                  </pic:spPr>
                </pic:pic>
              </a:graphicData>
            </a:graphic>
          </wp:inline>
        </w:drawing>
      </w:r>
      <w:r>
        <w:rPr>
          <w:noProof/>
        </w:rPr>
        <w:drawing>
          <wp:inline distT="0" distB="0" distL="0" distR="0" wp14:anchorId="133CC3E5" wp14:editId="330BA72B">
            <wp:extent cx="3009900" cy="2257425"/>
            <wp:effectExtent l="0" t="0" r="0" b="0"/>
            <wp:docPr id="630070394" name="圖片 630070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9900" cy="2257425"/>
                    </a:xfrm>
                    <a:prstGeom prst="rect">
                      <a:avLst/>
                    </a:prstGeom>
                  </pic:spPr>
                </pic:pic>
              </a:graphicData>
            </a:graphic>
          </wp:inline>
        </w:drawing>
      </w:r>
    </w:p>
    <w:p w14:paraId="64EB0AF1" w14:textId="13A89B85" w:rsidR="00542B37" w:rsidRPr="000A7CCC" w:rsidRDefault="00542B37" w:rsidP="006F159B">
      <w:pPr>
        <w:spacing w:line="480" w:lineRule="auto"/>
        <w:jc w:val="center"/>
        <w:rPr>
          <w:rFonts w:ascii="Times New Roman" w:eastAsia="Times New Roman Uni" w:hAnsi="Times New Roman" w:cs="Times New Roman"/>
        </w:rPr>
      </w:pPr>
      <w:r>
        <w:rPr>
          <w:rFonts w:ascii="Times New Roman" w:eastAsia="Times New Roman Uni" w:hAnsi="Times New Roman" w:cs="Times New Roman" w:hint="eastAsia"/>
        </w:rPr>
        <w:t>F</w:t>
      </w:r>
      <w:r>
        <w:rPr>
          <w:rFonts w:ascii="Times New Roman" w:eastAsia="Times New Roman Uni" w:hAnsi="Times New Roman" w:cs="Times New Roman"/>
        </w:rPr>
        <w:t>igure 3: ROC curve and PR curve for the 4 classifiers</w:t>
      </w:r>
    </w:p>
    <w:p w14:paraId="41E3BFD4" w14:textId="12435067" w:rsidR="2A3DD866" w:rsidRDefault="2A3DD866" w:rsidP="140BC0EF">
      <w:pPr>
        <w:spacing w:line="480" w:lineRule="auto"/>
        <w:jc w:val="both"/>
        <w:rPr>
          <w:rFonts w:ascii="Times New Roman" w:eastAsia="Times New Roman Uni" w:hAnsi="Times New Roman" w:cs="Times New Roman"/>
        </w:rPr>
      </w:pPr>
      <w:r w:rsidRPr="140BC0EF">
        <w:rPr>
          <w:rFonts w:ascii="Times New Roman" w:eastAsia="Times New Roman Uni" w:hAnsi="Times New Roman" w:cs="Times New Roman"/>
        </w:rPr>
        <w:lastRenderedPageBreak/>
        <w:t xml:space="preserve">Based on the ROC and PR graphs, the random forest model exhibits the highest area under the curve (AUC) values of 0.9014 and 0.8876 in the ROC and PR curves, respectively. </w:t>
      </w:r>
      <w:r w:rsidR="00FF43DC" w:rsidRPr="140BC0EF">
        <w:rPr>
          <w:rFonts w:ascii="Times New Roman" w:eastAsia="Times New Roman Uni" w:hAnsi="Times New Roman" w:cs="Times New Roman"/>
        </w:rPr>
        <w:t>The higher AUC value</w:t>
      </w:r>
      <w:r w:rsidR="00FF43DC">
        <w:rPr>
          <w:rFonts w:ascii="Times New Roman" w:eastAsia="Times New Roman Uni" w:hAnsi="Times New Roman" w:cs="Times New Roman"/>
        </w:rPr>
        <w:t xml:space="preserve"> of the </w:t>
      </w:r>
      <w:r w:rsidR="00FF43DC" w:rsidRPr="140BC0EF">
        <w:rPr>
          <w:rFonts w:ascii="Times New Roman" w:eastAsia="Times New Roman Uni" w:hAnsi="Times New Roman" w:cs="Times New Roman"/>
        </w:rPr>
        <w:t xml:space="preserve">random forest model </w:t>
      </w:r>
      <w:r w:rsidR="60D3B667" w:rsidRPr="4335C549">
        <w:rPr>
          <w:rFonts w:ascii="Times New Roman" w:eastAsia="Times New Roman Uni" w:hAnsi="Times New Roman" w:cs="Times New Roman"/>
        </w:rPr>
        <w:t>suggests</w:t>
      </w:r>
      <w:r w:rsidR="00FF43DC" w:rsidRPr="140BC0EF">
        <w:rPr>
          <w:rFonts w:ascii="Times New Roman" w:eastAsia="Times New Roman Uni" w:hAnsi="Times New Roman" w:cs="Times New Roman"/>
        </w:rPr>
        <w:t xml:space="preserve"> that </w:t>
      </w:r>
      <w:r w:rsidR="00FF43DC">
        <w:rPr>
          <w:rFonts w:ascii="Times New Roman" w:eastAsia="Times New Roman Uni" w:hAnsi="Times New Roman" w:cs="Times New Roman"/>
        </w:rPr>
        <w:t xml:space="preserve">it </w:t>
      </w:r>
      <w:r w:rsidR="00FF43DC" w:rsidRPr="140BC0EF">
        <w:rPr>
          <w:rFonts w:ascii="Times New Roman" w:eastAsia="Times New Roman Uni" w:hAnsi="Times New Roman" w:cs="Times New Roman"/>
        </w:rPr>
        <w:t>has a better ability to discriminate between positive and negative instances, making it more reliable for identifying employees who are likely to leave the company</w:t>
      </w:r>
      <w:r w:rsidRPr="140BC0EF">
        <w:rPr>
          <w:rFonts w:ascii="Times New Roman" w:eastAsia="Times New Roman Uni" w:hAnsi="Times New Roman" w:cs="Times New Roman"/>
        </w:rPr>
        <w:t xml:space="preserve">. Therefore, based on these results, selecting the random forest model as the desired model for predicting potential employee turnover seems appropriate. </w:t>
      </w:r>
    </w:p>
    <w:p w14:paraId="52B12938" w14:textId="087B5335" w:rsidR="00314BF2" w:rsidRDefault="00314BF2" w:rsidP="006F159B">
      <w:pPr>
        <w:pStyle w:val="a7"/>
        <w:numPr>
          <w:ilvl w:val="0"/>
          <w:numId w:val="4"/>
        </w:numPr>
        <w:spacing w:line="480" w:lineRule="auto"/>
        <w:ind w:leftChars="0"/>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onclusion</w:t>
      </w:r>
    </w:p>
    <w:p w14:paraId="6AA7AB72" w14:textId="07254441" w:rsidR="5AC893C2" w:rsidRDefault="5AC893C2" w:rsidP="00D36C5C">
      <w:pPr>
        <w:spacing w:line="480" w:lineRule="auto"/>
        <w:jc w:val="both"/>
        <w:rPr>
          <w:rFonts w:ascii="Times New Roman" w:hAnsi="Times New Roman" w:cs="Times New Roman"/>
        </w:rPr>
      </w:pPr>
      <w:r w:rsidRPr="50B86D37">
        <w:rPr>
          <w:rFonts w:ascii="Times New Roman" w:hAnsi="Times New Roman" w:cs="Times New Roman"/>
        </w:rPr>
        <w:t>In conclusion, the Random Forest model emerged as the most effective in predicting employee attrition</w:t>
      </w:r>
      <w:r w:rsidR="00614726">
        <w:rPr>
          <w:rFonts w:ascii="Times New Roman" w:hAnsi="Times New Roman" w:cs="Times New Roman"/>
        </w:rPr>
        <w:t>, achieving a pre</w:t>
      </w:r>
      <w:r w:rsidR="0008073C">
        <w:rPr>
          <w:rFonts w:ascii="Times New Roman" w:hAnsi="Times New Roman" w:cs="Times New Roman"/>
        </w:rPr>
        <w:t>cision of 93.6%</w:t>
      </w:r>
      <w:r w:rsidRPr="50B86D37">
        <w:rPr>
          <w:rFonts w:ascii="Times New Roman" w:hAnsi="Times New Roman" w:cs="Times New Roman"/>
        </w:rPr>
        <w:t xml:space="preserve">. </w:t>
      </w:r>
      <w:r w:rsidR="1C157577" w:rsidRPr="50B86D37">
        <w:rPr>
          <w:rFonts w:ascii="Times New Roman" w:hAnsi="Times New Roman" w:cs="Times New Roman"/>
        </w:rPr>
        <w:t xml:space="preserve">Although the bagging model displayed impressive performance, </w:t>
      </w:r>
      <w:r w:rsidR="7E7A31E3" w:rsidRPr="4335C549">
        <w:rPr>
          <w:rFonts w:ascii="Times New Roman" w:hAnsi="Times New Roman" w:cs="Times New Roman"/>
        </w:rPr>
        <w:t>like</w:t>
      </w:r>
      <w:r w:rsidR="1C157577" w:rsidRPr="50B86D37">
        <w:rPr>
          <w:rFonts w:ascii="Times New Roman" w:hAnsi="Times New Roman" w:cs="Times New Roman"/>
        </w:rPr>
        <w:t xml:space="preserve"> that of the random forest, the random forest was selected due to its superior AUC value. This higher AUC value is particularly beneficial in identifying employees who are more likely to leave the company.</w:t>
      </w:r>
    </w:p>
    <w:p w14:paraId="31F44444" w14:textId="574DE21A" w:rsidR="00BC6699" w:rsidRDefault="00BC6699" w:rsidP="00BC6699">
      <w:pPr>
        <w:spacing w:line="480" w:lineRule="auto"/>
        <w:jc w:val="both"/>
        <w:rPr>
          <w:rFonts w:ascii="Times New Roman" w:hAnsi="Times New Roman" w:cs="Times New Roman"/>
        </w:rPr>
      </w:pPr>
      <w:r w:rsidRPr="50B86D37">
        <w:rPr>
          <w:rFonts w:ascii="Times New Roman" w:hAnsi="Times New Roman" w:cs="Times New Roman"/>
        </w:rPr>
        <w:t xml:space="preserve">The analysis revealed that the key features influencing this model include the year of joining (specifically 2018), employees based in Pune, and those classified under the second payment tier. These findings align with those derived from the decision tree </w:t>
      </w:r>
      <w:r>
        <w:rPr>
          <w:rFonts w:ascii="Times New Roman" w:hAnsi="Times New Roman" w:cs="Times New Roman"/>
        </w:rPr>
        <w:t xml:space="preserve">and random forest </w:t>
      </w:r>
      <w:r w:rsidRPr="50B86D37">
        <w:rPr>
          <w:rFonts w:ascii="Times New Roman" w:hAnsi="Times New Roman" w:cs="Times New Roman"/>
        </w:rPr>
        <w:t>model, underlining the significance of these attributes.</w:t>
      </w:r>
      <w:r>
        <w:rPr>
          <w:rFonts w:ascii="Times New Roman" w:hAnsi="Times New Roman" w:cs="Times New Roman"/>
        </w:rPr>
        <w:t xml:space="preserve"> </w:t>
      </w:r>
      <w:r w:rsidR="000578C4" w:rsidRPr="0DA8824D">
        <w:rPr>
          <w:rFonts w:ascii="Times New Roman" w:hAnsi="Times New Roman" w:cs="Times New Roman"/>
        </w:rPr>
        <w:t>These attributes suggest that employees with extended tenure are more inclined to remain with the organization, while those more recently employed are prone to departure. A noticeable turnover rate is evident among employees in the second payment tier, potentially due to more experienced employees seeking superior opportunities. Particularly in Pune, aspects such as industry concentration, infrastructure, and community networks are crucial in determining job stability, thereby highlighting the impact of regional factors on employee retention.</w:t>
      </w:r>
      <w:r w:rsidR="000578C4">
        <w:rPr>
          <w:rFonts w:ascii="Times New Roman" w:hAnsi="Times New Roman" w:cs="Times New Roman" w:hint="eastAsia"/>
        </w:rPr>
        <w:t xml:space="preserve"> </w:t>
      </w:r>
      <w:r w:rsidRPr="002E5FAA">
        <w:rPr>
          <w:rFonts w:ascii="Times New Roman" w:hAnsi="Times New Roman" w:cs="Times New Roman"/>
        </w:rPr>
        <w:t>Therefore, it is recommended to pay closer attention to these three groups of employees.</w:t>
      </w:r>
    </w:p>
    <w:p w14:paraId="3B1802FD" w14:textId="05B7F286" w:rsidR="00D36C5C" w:rsidRPr="00D36C5C" w:rsidRDefault="00C1721D" w:rsidP="006E4C20">
      <w:pPr>
        <w:spacing w:line="480" w:lineRule="auto"/>
        <w:jc w:val="both"/>
        <w:rPr>
          <w:rFonts w:ascii="Times New Roman" w:hAnsi="Times New Roman" w:cs="Times New Roman"/>
        </w:rPr>
      </w:pPr>
      <w:r w:rsidRPr="0071381D">
        <w:rPr>
          <w:rFonts w:ascii="Times New Roman" w:hAnsi="Times New Roman" w:cs="Times New Roman"/>
        </w:rPr>
        <w:t>One challenge encountered in the project was the restricted use of variables, which could potentially impact the precision of the machine learning outcomes.</w:t>
      </w:r>
      <w:r>
        <w:rPr>
          <w:rFonts w:ascii="Times New Roman" w:hAnsi="Times New Roman" w:cs="Times New Roman"/>
        </w:rPr>
        <w:t xml:space="preserve"> </w:t>
      </w:r>
      <w:r w:rsidR="5AC893C2" w:rsidRPr="50B86D37">
        <w:rPr>
          <w:rFonts w:ascii="Times New Roman" w:hAnsi="Times New Roman" w:cs="Times New Roman"/>
        </w:rPr>
        <w:t>To mitigate this, it is recommended to refine the variable set. This could involve further segmentation of payment tiers for a nuanced understanding of payment dynamics</w:t>
      </w:r>
      <w:r w:rsidR="008E7AB1" w:rsidRPr="0071381D">
        <w:rPr>
          <w:rFonts w:ascii="Times New Roman" w:hAnsi="Times New Roman" w:cs="Times New Roman"/>
        </w:rPr>
        <w:t>, as well as incorporating additional environmental factors such as average housing prices and transportation facilities.</w:t>
      </w:r>
      <w:r w:rsidR="5AC893C2" w:rsidRPr="50B86D37">
        <w:rPr>
          <w:rFonts w:ascii="Times New Roman" w:hAnsi="Times New Roman" w:cs="Times New Roman"/>
        </w:rPr>
        <w:t xml:space="preserve"> Implementing these adjustments is anticipated to enhance the thoroughness and applicability of the analysis.</w:t>
      </w:r>
    </w:p>
    <w:p w14:paraId="25496907" w14:textId="0BC5B152" w:rsidR="00314BF2" w:rsidRDefault="006F3191" w:rsidP="006F159B">
      <w:pPr>
        <w:spacing w:line="480" w:lineRule="auto"/>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eference</w:t>
      </w:r>
      <w:r w:rsidR="00DC3738">
        <w:rPr>
          <w:rFonts w:ascii="Times New Roman" w:hAnsi="Times New Roman" w:cs="Times New Roman"/>
          <w:b/>
          <w:bCs/>
        </w:rPr>
        <w:t>s</w:t>
      </w:r>
    </w:p>
    <w:p w14:paraId="216770D1" w14:textId="41A0828D" w:rsidR="3457F536" w:rsidRDefault="3457F536" w:rsidP="00D00BB0">
      <w:pPr>
        <w:spacing w:line="480" w:lineRule="auto"/>
        <w:ind w:left="440" w:hangingChars="200" w:hanging="440"/>
        <w:rPr>
          <w:rStyle w:val="a8"/>
          <w:rFonts w:ascii="Times New Roman" w:hAnsi="Times New Roman" w:cs="Times New Roman"/>
        </w:rPr>
      </w:pPr>
      <w:r w:rsidRPr="140BC0EF">
        <w:rPr>
          <w:rFonts w:ascii="Times New Roman" w:hAnsi="Times New Roman" w:cs="Times New Roman"/>
        </w:rPr>
        <w:t xml:space="preserve">Chan, T. (2023, October 30). </w:t>
      </w:r>
      <w:r w:rsidRPr="00312DD1">
        <w:rPr>
          <w:rFonts w:ascii="Times New Roman" w:hAnsi="Times New Roman" w:cs="Times New Roman"/>
          <w:i/>
          <w:iCs/>
        </w:rPr>
        <w:t>Pay and benefits trends across Guangdong-Hong Kong-macao greater bay area</w:t>
      </w:r>
      <w:r w:rsidRPr="140BC0EF">
        <w:rPr>
          <w:rFonts w:ascii="Times New Roman" w:hAnsi="Times New Roman" w:cs="Times New Roman"/>
        </w:rPr>
        <w:t xml:space="preserve">.  </w:t>
      </w:r>
      <w:hyperlink r:id="rId14">
        <w:r w:rsidRPr="140BC0EF">
          <w:rPr>
            <w:rStyle w:val="a8"/>
            <w:rFonts w:ascii="Times New Roman" w:hAnsi="Times New Roman" w:cs="Times New Roman"/>
          </w:rPr>
          <w:t>https://www.humanresourcesonline.net/pay-and-benefits-trends-across-guangdong-hong-kong-macao-greater-bay-area</w:t>
        </w:r>
      </w:hyperlink>
    </w:p>
    <w:p w14:paraId="052C1B0D" w14:textId="44CB1686" w:rsidR="00197593" w:rsidRDefault="00197593" w:rsidP="00197593">
      <w:pPr>
        <w:spacing w:line="480" w:lineRule="auto"/>
        <w:ind w:left="440" w:hangingChars="200" w:hanging="440"/>
        <w:rPr>
          <w:rFonts w:ascii="Times New Roman" w:hAnsi="Times New Roman" w:cs="Times New Roman"/>
        </w:rPr>
      </w:pPr>
      <w:r w:rsidRPr="00197593">
        <w:rPr>
          <w:rFonts w:ascii="Times New Roman" w:hAnsi="Times New Roman" w:cs="Times New Roman"/>
        </w:rPr>
        <w:t xml:space="preserve">Elmetwally, T. (2023, September 6). </w:t>
      </w:r>
      <w:r w:rsidRPr="00312DD1">
        <w:rPr>
          <w:rFonts w:ascii="Times New Roman" w:hAnsi="Times New Roman" w:cs="Times New Roman"/>
          <w:i/>
          <w:iCs/>
        </w:rPr>
        <w:t>Employee dataset</w:t>
      </w:r>
      <w:r w:rsidRPr="00197593">
        <w:rPr>
          <w:rFonts w:ascii="Times New Roman" w:hAnsi="Times New Roman" w:cs="Times New Roman"/>
        </w:rPr>
        <w:t xml:space="preserve">. Kaggle. </w:t>
      </w:r>
      <w:hyperlink r:id="rId15" w:history="1">
        <w:r w:rsidRPr="00CD6E8A">
          <w:rPr>
            <w:rStyle w:val="a8"/>
            <w:rFonts w:ascii="Times New Roman" w:hAnsi="Times New Roman" w:cs="Times New Roman"/>
          </w:rPr>
          <w:t>https://www.kaggle.com/datasets/tawfikelmetwally/employee-dataset/data</w:t>
        </w:r>
      </w:hyperlink>
      <w:r>
        <w:rPr>
          <w:rFonts w:ascii="Times New Roman" w:hAnsi="Times New Roman" w:cs="Times New Roman"/>
        </w:rPr>
        <w:t xml:space="preserve"> </w:t>
      </w:r>
    </w:p>
    <w:p w14:paraId="5C45E937" w14:textId="018E144D" w:rsidR="00312DD1" w:rsidRPr="00312DD1" w:rsidRDefault="00312DD1" w:rsidP="00312DD1">
      <w:pPr>
        <w:spacing w:line="360" w:lineRule="auto"/>
        <w:rPr>
          <w:rFonts w:ascii="Times New Roman" w:eastAsia="Times New Roman Uni" w:hAnsi="Times New Roman" w:cs="Times New Roman"/>
          <w:i/>
          <w:iCs/>
        </w:rPr>
      </w:pPr>
      <w:r w:rsidRPr="004C0E03">
        <w:rPr>
          <w:rFonts w:ascii="Times New Roman" w:eastAsia="Times New Roman Uni" w:hAnsi="Times New Roman" w:cs="Times New Roman"/>
        </w:rPr>
        <w:t xml:space="preserve">Huichen Z.(2023). </w:t>
      </w:r>
      <w:r w:rsidRPr="004C0E03">
        <w:rPr>
          <w:rFonts w:ascii="Times New Roman" w:eastAsia="Times New Roman Uni" w:hAnsi="Times New Roman" w:cs="Times New Roman"/>
          <w:i/>
          <w:iCs/>
        </w:rPr>
        <w:t xml:space="preserve">STAT 4001 statistics projects </w:t>
      </w:r>
      <w:hyperlink r:id="rId16">
        <w:r w:rsidRPr="004C0E03">
          <w:rPr>
            <w:rStyle w:val="a8"/>
            <w:rFonts w:ascii="Times New Roman" w:eastAsia="Times New Roman Uni" w:hAnsi="Times New Roman" w:cs="Times New Roman"/>
          </w:rPr>
          <w:t>https://goo.su/dI06cX</w:t>
        </w:r>
      </w:hyperlink>
    </w:p>
    <w:p w14:paraId="69CD246A" w14:textId="37235B69" w:rsidR="00D00BB0" w:rsidRDefault="6369B40F" w:rsidP="00860E43">
      <w:pPr>
        <w:spacing w:line="480" w:lineRule="auto"/>
        <w:ind w:left="440" w:hangingChars="200" w:hanging="440"/>
        <w:rPr>
          <w:rFonts w:ascii="Times New Roman" w:hAnsi="Times New Roman" w:cs="Times New Roman"/>
        </w:rPr>
      </w:pPr>
      <w:r w:rsidRPr="140BC0EF">
        <w:rPr>
          <w:rFonts w:ascii="Times New Roman" w:hAnsi="Times New Roman" w:cs="Times New Roman"/>
        </w:rPr>
        <w:t>Ott, D. L., Tolentino, J. L., &amp; Michailova, S. (2018).</w:t>
      </w:r>
      <w:r w:rsidRPr="00312DD1">
        <w:rPr>
          <w:rFonts w:ascii="Times New Roman" w:hAnsi="Times New Roman" w:cs="Times New Roman"/>
          <w:i/>
          <w:iCs/>
        </w:rPr>
        <w:t xml:space="preserve"> Effective talent retention approaches. Human resource management international digest</w:t>
      </w:r>
      <w:r w:rsidRPr="140BC0EF">
        <w:rPr>
          <w:rFonts w:ascii="Times New Roman" w:hAnsi="Times New Roman" w:cs="Times New Roman"/>
        </w:rPr>
        <w:t>, 26(7), 16-19.</w:t>
      </w:r>
    </w:p>
    <w:p w14:paraId="09B111BE" w14:textId="5BACE74B" w:rsidR="00DC3738" w:rsidRDefault="00DC3738" w:rsidP="006F159B">
      <w:pPr>
        <w:spacing w:line="480" w:lineRule="auto"/>
        <w:rPr>
          <w:rFonts w:ascii="Times New Roman" w:hAnsi="Times New Roman" w:cs="Times New Roman"/>
          <w:b/>
          <w:bCs/>
        </w:rPr>
      </w:pPr>
      <w:r>
        <w:rPr>
          <w:rFonts w:ascii="Times New Roman" w:hAnsi="Times New Roman" w:cs="Times New Roman" w:hint="eastAsia"/>
          <w:b/>
          <w:bCs/>
        </w:rPr>
        <w:t>A</w:t>
      </w:r>
      <w:r>
        <w:rPr>
          <w:rFonts w:ascii="Times New Roman" w:hAnsi="Times New Roman" w:cs="Times New Roman"/>
          <w:b/>
          <w:bCs/>
        </w:rPr>
        <w:t>ppendix</w:t>
      </w:r>
    </w:p>
    <w:p w14:paraId="60F6C62F" w14:textId="3AAD2A26" w:rsidR="0CF0163B" w:rsidRDefault="0CF0163B" w:rsidP="0CF0163B">
      <w:pPr>
        <w:spacing w:line="480" w:lineRule="auto"/>
        <w:rPr>
          <w:rFonts w:ascii="Times New Roman" w:hAnsi="Times New Roman" w:cs="Times New Roman"/>
          <w:b/>
          <w:bCs/>
        </w:rPr>
      </w:pPr>
      <w:r w:rsidRPr="0CF0163B">
        <w:rPr>
          <w:rFonts w:ascii="Times New Roman" w:hAnsi="Times New Roman" w:cs="Times New Roman"/>
          <w:b/>
          <w:bCs/>
        </w:rPr>
        <w:t xml:space="preserve">A. </w:t>
      </w:r>
      <w:r w:rsidR="52CBEEF9" w:rsidRPr="0CF0163B">
        <w:rPr>
          <w:rFonts w:ascii="Times New Roman" w:hAnsi="Times New Roman" w:cs="Times New Roman"/>
          <w:b/>
          <w:bCs/>
        </w:rPr>
        <w:t>Further Results on Data Visualization</w:t>
      </w:r>
    </w:p>
    <w:p w14:paraId="0BAE0F04" w14:textId="185A135C" w:rsidR="6738EFFA" w:rsidRDefault="6738EFFA" w:rsidP="0CF0163B">
      <w:pPr>
        <w:spacing w:line="480" w:lineRule="auto"/>
        <w:jc w:val="center"/>
      </w:pPr>
      <w:r>
        <w:rPr>
          <w:noProof/>
        </w:rPr>
        <w:drawing>
          <wp:inline distT="0" distB="0" distL="0" distR="0" wp14:anchorId="6076A239" wp14:editId="453F6E99">
            <wp:extent cx="3804270" cy="3162300"/>
            <wp:effectExtent l="0" t="0" r="6350" b="0"/>
            <wp:docPr id="1716393811" name="圖片 171639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24393" cy="3179027"/>
                    </a:xfrm>
                    <a:prstGeom prst="rect">
                      <a:avLst/>
                    </a:prstGeom>
                  </pic:spPr>
                </pic:pic>
              </a:graphicData>
            </a:graphic>
          </wp:inline>
        </w:drawing>
      </w:r>
    </w:p>
    <w:p w14:paraId="21AF7886" w14:textId="1DF2BAFB" w:rsidR="6738EFFA" w:rsidRDefault="6738EFFA" w:rsidP="0CF0163B">
      <w:pPr>
        <w:widowControl w:val="0"/>
        <w:spacing w:line="480" w:lineRule="auto"/>
        <w:jc w:val="center"/>
        <w:rPr>
          <w:rFonts w:ascii="Times New Roman" w:eastAsia="Times New Roman" w:hAnsi="Times New Roman" w:cs="Times New Roman"/>
        </w:rPr>
      </w:pPr>
      <w:r w:rsidRPr="0CF0163B">
        <w:rPr>
          <w:rFonts w:ascii="Times New Roman" w:eastAsia="Times New Roman" w:hAnsi="Times New Roman" w:cs="Times New Roman"/>
          <w:color w:val="000000" w:themeColor="text1"/>
        </w:rPr>
        <w:t>Figure A1: Correlation heatmap of numerical variables</w:t>
      </w:r>
    </w:p>
    <w:p w14:paraId="14A54978" w14:textId="41B0E32B" w:rsidR="000D9587" w:rsidRDefault="000D9587" w:rsidP="0CF0163B">
      <w:pPr>
        <w:spacing w:line="480" w:lineRule="auto"/>
        <w:rPr>
          <w:rFonts w:ascii="Times New Roman" w:hAnsi="Times New Roman" w:cs="Times New Roman"/>
          <w:b/>
          <w:bCs/>
        </w:rPr>
      </w:pPr>
      <w:r w:rsidRPr="0CF0163B">
        <w:rPr>
          <w:rFonts w:ascii="Times New Roman" w:hAnsi="Times New Roman" w:cs="Times New Roman"/>
          <w:b/>
          <w:bCs/>
        </w:rPr>
        <w:lastRenderedPageBreak/>
        <w:t>B</w:t>
      </w:r>
      <w:r w:rsidR="0CF0163B" w:rsidRPr="0CF0163B">
        <w:rPr>
          <w:rFonts w:ascii="Times New Roman" w:hAnsi="Times New Roman" w:cs="Times New Roman"/>
          <w:b/>
          <w:bCs/>
        </w:rPr>
        <w:t xml:space="preserve">. </w:t>
      </w:r>
      <w:r w:rsidR="3690C944" w:rsidRPr="0CF0163B">
        <w:rPr>
          <w:rFonts w:ascii="Times New Roman" w:hAnsi="Times New Roman" w:cs="Times New Roman"/>
          <w:b/>
          <w:bCs/>
        </w:rPr>
        <w:t>Decision Tree</w:t>
      </w:r>
    </w:p>
    <w:p w14:paraId="549AE1CB" w14:textId="4077DEE4" w:rsidR="0CF0163B" w:rsidRDefault="00091C32" w:rsidP="008D3710">
      <w:pPr>
        <w:spacing w:line="240" w:lineRule="auto"/>
        <w:ind w:firstLineChars="100" w:firstLine="220"/>
        <w:jc w:val="both"/>
        <w:rPr>
          <w:rFonts w:ascii="Times New Roman" w:hAnsi="Times New Roman" w:cs="Times New Roman"/>
        </w:rPr>
      </w:pPr>
      <w:r>
        <w:rPr>
          <w:rFonts w:ascii="Times New Roman" w:hAnsi="Times New Roman" w:cs="Times New Roman"/>
          <w:noProof/>
        </w:rPr>
        <w:drawing>
          <wp:inline distT="0" distB="0" distL="0" distR="0" wp14:anchorId="57FCE629" wp14:editId="0B96DC91">
            <wp:extent cx="2627638" cy="2514177"/>
            <wp:effectExtent l="0" t="0" r="1270" b="635"/>
            <wp:docPr id="1950122706" name="圖片 195012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3735" cy="2529579"/>
                    </a:xfrm>
                    <a:prstGeom prst="rect">
                      <a:avLst/>
                    </a:prstGeom>
                    <a:noFill/>
                  </pic:spPr>
                </pic:pic>
              </a:graphicData>
            </a:graphic>
          </wp:inline>
        </w:drawing>
      </w:r>
      <w:r w:rsidR="000F2B1B">
        <w:rPr>
          <w:rFonts w:ascii="Times New Roman" w:hAnsi="Times New Roman" w:cs="Times New Roman"/>
          <w:noProof/>
        </w:rPr>
        <w:t xml:space="preserve">   </w:t>
      </w:r>
      <w:r w:rsidR="00340D26">
        <w:rPr>
          <w:rFonts w:ascii="Times New Roman" w:hAnsi="Times New Roman" w:cs="Times New Roman"/>
          <w:noProof/>
        </w:rPr>
        <w:drawing>
          <wp:inline distT="0" distB="0" distL="0" distR="0" wp14:anchorId="563F7E5C" wp14:editId="24F5D341">
            <wp:extent cx="3432185" cy="1845733"/>
            <wp:effectExtent l="0" t="0" r="0" b="2540"/>
            <wp:docPr id="1192554055" name="圖片 119255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4666" cy="1857823"/>
                    </a:xfrm>
                    <a:prstGeom prst="rect">
                      <a:avLst/>
                    </a:prstGeom>
                    <a:noFill/>
                  </pic:spPr>
                </pic:pic>
              </a:graphicData>
            </a:graphic>
          </wp:inline>
        </w:drawing>
      </w:r>
    </w:p>
    <w:p w14:paraId="54751AC6" w14:textId="41B1BA90" w:rsidR="00F01753" w:rsidRPr="00F01753" w:rsidRDefault="00F01753" w:rsidP="008D3710">
      <w:pPr>
        <w:spacing w:line="480" w:lineRule="auto"/>
        <w:rPr>
          <w:rFonts w:ascii="Times New Roman" w:eastAsia="Times New Roman Uni" w:hAnsi="Times New Roman" w:cs="Times New Roman"/>
        </w:rPr>
      </w:pPr>
      <w:r w:rsidRPr="4BC39B65">
        <w:rPr>
          <w:rFonts w:ascii="Times New Roman" w:eastAsia="Times New Roman Uni" w:hAnsi="Times New Roman" w:cs="Times New Roman"/>
        </w:rPr>
        <w:t xml:space="preserve">Figure </w:t>
      </w:r>
      <w:r>
        <w:rPr>
          <w:rFonts w:ascii="Times New Roman" w:eastAsia="Times New Roman Uni" w:hAnsi="Times New Roman" w:cs="Times New Roman"/>
        </w:rPr>
        <w:t>B1</w:t>
      </w:r>
      <w:r w:rsidRPr="4BC39B65">
        <w:rPr>
          <w:rFonts w:ascii="Times New Roman" w:eastAsia="Times New Roman Uni" w:hAnsi="Times New Roman" w:cs="Times New Roman"/>
        </w:rPr>
        <w:t xml:space="preserve">: </w:t>
      </w:r>
      <w:r>
        <w:rPr>
          <w:rFonts w:ascii="Times New Roman" w:eastAsia="Times New Roman Uni" w:hAnsi="Times New Roman" w:cs="Times New Roman"/>
        </w:rPr>
        <w:t>Hyperparameter tuning for D</w:t>
      </w:r>
      <w:r w:rsidRPr="4BC39B65">
        <w:rPr>
          <w:rFonts w:ascii="Times New Roman" w:eastAsia="Times New Roman Uni" w:hAnsi="Times New Roman" w:cs="Times New Roman"/>
        </w:rPr>
        <w:t xml:space="preserve">ecision </w:t>
      </w:r>
      <w:r>
        <w:rPr>
          <w:rFonts w:ascii="Times New Roman" w:eastAsia="Times New Roman Uni" w:hAnsi="Times New Roman" w:cs="Times New Roman"/>
        </w:rPr>
        <w:t>T</w:t>
      </w:r>
      <w:r w:rsidRPr="4BC39B65">
        <w:rPr>
          <w:rFonts w:ascii="Times New Roman" w:eastAsia="Times New Roman Uni" w:hAnsi="Times New Roman" w:cs="Times New Roman"/>
        </w:rPr>
        <w:t>ree</w:t>
      </w:r>
      <w:r w:rsidRPr="00D36646">
        <w:rPr>
          <w:rFonts w:ascii="Times New Roman" w:eastAsia="Times New Roman Uni" w:hAnsi="Times New Roman" w:cs="Times New Roman" w:hint="eastAsia"/>
        </w:rPr>
        <w:t xml:space="preserve"> </w:t>
      </w:r>
      <w:r>
        <w:rPr>
          <w:rFonts w:ascii="Times New Roman" w:eastAsia="Times New Roman Uni" w:hAnsi="Times New Roman" w:cs="Times New Roman"/>
        </w:rPr>
        <w:t xml:space="preserve">   </w:t>
      </w:r>
      <w:r w:rsidR="008D3710">
        <w:rPr>
          <w:rFonts w:ascii="Times New Roman" w:eastAsia="Times New Roman Uni" w:hAnsi="Times New Roman" w:cs="Times New Roman"/>
        </w:rPr>
        <w:t xml:space="preserve">     </w:t>
      </w:r>
      <w:r>
        <w:rPr>
          <w:rFonts w:ascii="Times New Roman" w:eastAsia="Times New Roman Uni" w:hAnsi="Times New Roman" w:cs="Times New Roman"/>
        </w:rPr>
        <w:t xml:space="preserve">  </w:t>
      </w:r>
      <w:r w:rsidR="008D3710">
        <w:rPr>
          <w:rFonts w:ascii="Times New Roman" w:eastAsia="Times New Roman Uni" w:hAnsi="Times New Roman" w:cs="Times New Roman"/>
        </w:rPr>
        <w:t xml:space="preserve">   </w:t>
      </w:r>
      <w:r w:rsidRPr="00DC3BF2">
        <w:rPr>
          <w:rFonts w:ascii="Times New Roman" w:eastAsia="Times New Roman Uni" w:hAnsi="Times New Roman" w:cs="Times New Roman" w:hint="eastAsia"/>
        </w:rPr>
        <w:t>F</w:t>
      </w:r>
      <w:r w:rsidRPr="00DC3BF2">
        <w:rPr>
          <w:rFonts w:ascii="Times New Roman" w:eastAsia="Times New Roman Uni" w:hAnsi="Times New Roman" w:cs="Times New Roman"/>
        </w:rPr>
        <w:t xml:space="preserve">igure </w:t>
      </w:r>
      <w:r>
        <w:rPr>
          <w:rFonts w:ascii="Times New Roman" w:eastAsia="Times New Roman Uni" w:hAnsi="Times New Roman" w:cs="Times New Roman"/>
        </w:rPr>
        <w:t>B2</w:t>
      </w:r>
      <w:r w:rsidRPr="00DC3BF2">
        <w:rPr>
          <w:rFonts w:ascii="Times New Roman" w:eastAsia="Times New Roman Uni" w:hAnsi="Times New Roman" w:cs="Times New Roman"/>
        </w:rPr>
        <w:t>:</w:t>
      </w:r>
      <w:r>
        <w:rPr>
          <w:rFonts w:ascii="Times New Roman" w:eastAsia="Times New Roman Uni" w:hAnsi="Times New Roman" w:cs="Times New Roman"/>
        </w:rPr>
        <w:t xml:space="preserve"> Feature importance for Decision Tree</w:t>
      </w:r>
    </w:p>
    <w:p w14:paraId="2961746C" w14:textId="5FA3A7EC" w:rsidR="0643BFBE" w:rsidRDefault="0643BFBE" w:rsidP="0CF0163B">
      <w:pPr>
        <w:spacing w:line="480" w:lineRule="auto"/>
        <w:rPr>
          <w:rFonts w:ascii="Times New Roman" w:hAnsi="Times New Roman" w:cs="Times New Roman"/>
          <w:b/>
          <w:bCs/>
        </w:rPr>
      </w:pPr>
      <w:r w:rsidRPr="0CF0163B">
        <w:rPr>
          <w:rFonts w:ascii="Times New Roman" w:hAnsi="Times New Roman" w:cs="Times New Roman"/>
          <w:b/>
          <w:bCs/>
        </w:rPr>
        <w:t>C</w:t>
      </w:r>
      <w:r w:rsidR="3690C944" w:rsidRPr="0CF0163B">
        <w:rPr>
          <w:rFonts w:ascii="Times New Roman" w:hAnsi="Times New Roman" w:cs="Times New Roman"/>
          <w:b/>
          <w:bCs/>
        </w:rPr>
        <w:t>. Light Gradient Boosting Machine</w:t>
      </w:r>
    </w:p>
    <w:tbl>
      <w:tblPr>
        <w:tblW w:w="7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6"/>
        <w:gridCol w:w="1315"/>
        <w:gridCol w:w="1315"/>
        <w:gridCol w:w="1315"/>
        <w:gridCol w:w="1315"/>
      </w:tblGrid>
      <w:tr w:rsidR="00C80805" w:rsidRPr="00C80805" w14:paraId="25CC9A3F" w14:textId="77777777" w:rsidTr="001768E4">
        <w:trPr>
          <w:trHeight w:val="241"/>
          <w:jc w:val="center"/>
        </w:trPr>
        <w:tc>
          <w:tcPr>
            <w:tcW w:w="2066" w:type="dxa"/>
            <w:shd w:val="clear" w:color="auto" w:fill="auto"/>
            <w:vAlign w:val="center"/>
            <w:hideMark/>
          </w:tcPr>
          <w:p w14:paraId="2DA2D976"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N_estimators​</w:t>
            </w:r>
          </w:p>
        </w:tc>
        <w:tc>
          <w:tcPr>
            <w:tcW w:w="1315" w:type="dxa"/>
            <w:shd w:val="clear" w:color="auto" w:fill="auto"/>
            <w:vAlign w:val="center"/>
            <w:hideMark/>
          </w:tcPr>
          <w:p w14:paraId="5B7D5BD5"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100​</w:t>
            </w:r>
          </w:p>
        </w:tc>
        <w:tc>
          <w:tcPr>
            <w:tcW w:w="1315" w:type="dxa"/>
            <w:shd w:val="clear" w:color="auto" w:fill="auto"/>
            <w:vAlign w:val="center"/>
            <w:hideMark/>
          </w:tcPr>
          <w:p w14:paraId="7338DDA8"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500​</w:t>
            </w:r>
          </w:p>
        </w:tc>
        <w:tc>
          <w:tcPr>
            <w:tcW w:w="1315" w:type="dxa"/>
            <w:shd w:val="clear" w:color="auto" w:fill="auto"/>
            <w:vAlign w:val="center"/>
            <w:hideMark/>
          </w:tcPr>
          <w:p w14:paraId="679C69B8"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1000​</w:t>
            </w:r>
          </w:p>
        </w:tc>
        <w:tc>
          <w:tcPr>
            <w:tcW w:w="1315" w:type="dxa"/>
            <w:shd w:val="clear" w:color="auto" w:fill="auto"/>
            <w:vAlign w:val="center"/>
            <w:hideMark/>
          </w:tcPr>
          <w:p w14:paraId="7690A310" w14:textId="77777777" w:rsidR="00C80805" w:rsidRPr="00C80805" w:rsidRDefault="00C80805" w:rsidP="00C80805">
            <w:pPr>
              <w:spacing w:after="0" w:line="240" w:lineRule="auto"/>
              <w:jc w:val="center"/>
              <w:rPr>
                <w:rFonts w:ascii="Times New Roman" w:eastAsiaTheme="minorEastAsia" w:hAnsi="Times New Roman" w:cs="Times New Roman"/>
                <w:b/>
                <w:bCs/>
                <w:kern w:val="2"/>
                <w:lang w:eastAsia="zh-TW"/>
              </w:rPr>
            </w:pPr>
            <w:r w:rsidRPr="00C80805">
              <w:rPr>
                <w:rFonts w:ascii="Times New Roman" w:eastAsiaTheme="minorEastAsia" w:hAnsi="Times New Roman" w:cs="Times New Roman"/>
                <w:b/>
                <w:bCs/>
                <w:kern w:val="2"/>
                <w:lang w:eastAsia="zh-TW"/>
              </w:rPr>
              <w:t>2000​</w:t>
            </w:r>
          </w:p>
        </w:tc>
      </w:tr>
      <w:tr w:rsidR="00C80805" w:rsidRPr="00C80805" w14:paraId="26425DBC" w14:textId="77777777" w:rsidTr="001768E4">
        <w:trPr>
          <w:trHeight w:val="275"/>
          <w:jc w:val="center"/>
        </w:trPr>
        <w:tc>
          <w:tcPr>
            <w:tcW w:w="2066" w:type="dxa"/>
            <w:shd w:val="clear" w:color="auto" w:fill="auto"/>
            <w:vAlign w:val="center"/>
            <w:hideMark/>
          </w:tcPr>
          <w:p w14:paraId="35461910"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Learning_rate​</w:t>
            </w:r>
          </w:p>
        </w:tc>
        <w:tc>
          <w:tcPr>
            <w:tcW w:w="1315" w:type="dxa"/>
            <w:shd w:val="clear" w:color="auto" w:fill="auto"/>
            <w:vAlign w:val="center"/>
            <w:hideMark/>
          </w:tcPr>
          <w:p w14:paraId="5D3C3ACD" w14:textId="77777777" w:rsidR="00C80805" w:rsidRPr="00C80805" w:rsidRDefault="00C80805" w:rsidP="00C80805">
            <w:pPr>
              <w:spacing w:after="0" w:line="240" w:lineRule="auto"/>
              <w:jc w:val="center"/>
              <w:rPr>
                <w:rFonts w:ascii="Times New Roman" w:eastAsiaTheme="minorEastAsia" w:hAnsi="Times New Roman" w:cs="Times New Roman"/>
                <w:b/>
                <w:bCs/>
                <w:kern w:val="2"/>
                <w:lang w:eastAsia="zh-TW"/>
              </w:rPr>
            </w:pPr>
            <w:r w:rsidRPr="00C80805">
              <w:rPr>
                <w:rFonts w:ascii="Times New Roman" w:eastAsiaTheme="minorEastAsia" w:hAnsi="Times New Roman" w:cs="Times New Roman"/>
                <w:b/>
                <w:bCs/>
                <w:kern w:val="2"/>
                <w:lang w:eastAsia="zh-TW"/>
              </w:rPr>
              <w:t>0.001​</w:t>
            </w:r>
          </w:p>
        </w:tc>
        <w:tc>
          <w:tcPr>
            <w:tcW w:w="1315" w:type="dxa"/>
            <w:shd w:val="clear" w:color="auto" w:fill="auto"/>
            <w:vAlign w:val="center"/>
            <w:hideMark/>
          </w:tcPr>
          <w:p w14:paraId="6AA8A8F4"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0.01​</w:t>
            </w:r>
          </w:p>
        </w:tc>
        <w:tc>
          <w:tcPr>
            <w:tcW w:w="1315" w:type="dxa"/>
            <w:shd w:val="clear" w:color="auto" w:fill="auto"/>
            <w:vAlign w:val="center"/>
            <w:hideMark/>
          </w:tcPr>
          <w:p w14:paraId="63669AB7"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0.1​</w:t>
            </w:r>
          </w:p>
        </w:tc>
        <w:tc>
          <w:tcPr>
            <w:tcW w:w="1315" w:type="dxa"/>
            <w:shd w:val="clear" w:color="auto" w:fill="auto"/>
            <w:vAlign w:val="center"/>
            <w:hideMark/>
          </w:tcPr>
          <w:p w14:paraId="724A44E8"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0.3​</w:t>
            </w:r>
          </w:p>
        </w:tc>
      </w:tr>
      <w:tr w:rsidR="00C80805" w:rsidRPr="00C80805" w14:paraId="2DC484EB" w14:textId="77777777" w:rsidTr="001768E4">
        <w:trPr>
          <w:trHeight w:val="274"/>
          <w:jc w:val="center"/>
        </w:trPr>
        <w:tc>
          <w:tcPr>
            <w:tcW w:w="2066" w:type="dxa"/>
            <w:shd w:val="clear" w:color="auto" w:fill="auto"/>
            <w:vAlign w:val="center"/>
            <w:hideMark/>
          </w:tcPr>
          <w:p w14:paraId="5B12CD09"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Max_depth​</w:t>
            </w:r>
          </w:p>
        </w:tc>
        <w:tc>
          <w:tcPr>
            <w:tcW w:w="1315" w:type="dxa"/>
            <w:shd w:val="clear" w:color="auto" w:fill="auto"/>
            <w:vAlign w:val="center"/>
            <w:hideMark/>
          </w:tcPr>
          <w:p w14:paraId="7B50C701" w14:textId="77777777" w:rsidR="00C80805" w:rsidRPr="00C80805" w:rsidRDefault="00C80805" w:rsidP="00C80805">
            <w:pPr>
              <w:spacing w:after="0" w:line="240" w:lineRule="auto"/>
              <w:jc w:val="center"/>
              <w:rPr>
                <w:rFonts w:ascii="Times New Roman" w:eastAsiaTheme="minorEastAsia" w:hAnsi="Times New Roman" w:cs="Times New Roman"/>
                <w:b/>
                <w:bCs/>
                <w:kern w:val="2"/>
                <w:lang w:eastAsia="zh-TW"/>
              </w:rPr>
            </w:pPr>
            <w:r w:rsidRPr="00C80805">
              <w:rPr>
                <w:rFonts w:ascii="Times New Roman" w:eastAsiaTheme="minorEastAsia" w:hAnsi="Times New Roman" w:cs="Times New Roman"/>
                <w:b/>
                <w:bCs/>
                <w:kern w:val="2"/>
                <w:lang w:eastAsia="zh-TW"/>
              </w:rPr>
              <w:t>-1​</w:t>
            </w:r>
          </w:p>
        </w:tc>
        <w:tc>
          <w:tcPr>
            <w:tcW w:w="1315" w:type="dxa"/>
            <w:shd w:val="clear" w:color="auto" w:fill="auto"/>
            <w:vAlign w:val="center"/>
            <w:hideMark/>
          </w:tcPr>
          <w:p w14:paraId="64EF716A"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5​</w:t>
            </w:r>
          </w:p>
        </w:tc>
        <w:tc>
          <w:tcPr>
            <w:tcW w:w="1315" w:type="dxa"/>
            <w:shd w:val="clear" w:color="auto" w:fill="auto"/>
            <w:vAlign w:val="center"/>
            <w:hideMark/>
          </w:tcPr>
          <w:p w14:paraId="50DED9AE"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10​</w:t>
            </w:r>
          </w:p>
        </w:tc>
        <w:tc>
          <w:tcPr>
            <w:tcW w:w="1315" w:type="dxa"/>
            <w:shd w:val="clear" w:color="auto" w:fill="auto"/>
            <w:vAlign w:val="center"/>
            <w:hideMark/>
          </w:tcPr>
          <w:p w14:paraId="1051D0D0"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15​</w:t>
            </w:r>
          </w:p>
        </w:tc>
      </w:tr>
      <w:tr w:rsidR="00C80805" w:rsidRPr="00C80805" w14:paraId="4A1A0D45" w14:textId="77777777" w:rsidTr="001768E4">
        <w:trPr>
          <w:trHeight w:val="280"/>
          <w:jc w:val="center"/>
        </w:trPr>
        <w:tc>
          <w:tcPr>
            <w:tcW w:w="2066" w:type="dxa"/>
            <w:shd w:val="clear" w:color="auto" w:fill="auto"/>
            <w:vAlign w:val="center"/>
            <w:hideMark/>
          </w:tcPr>
          <w:p w14:paraId="672BFE8A"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Num_leaves​</w:t>
            </w:r>
          </w:p>
        </w:tc>
        <w:tc>
          <w:tcPr>
            <w:tcW w:w="1315" w:type="dxa"/>
            <w:shd w:val="clear" w:color="auto" w:fill="auto"/>
            <w:vAlign w:val="center"/>
            <w:hideMark/>
          </w:tcPr>
          <w:p w14:paraId="1DD0E5CD" w14:textId="77777777" w:rsidR="00C80805" w:rsidRPr="00C80805" w:rsidRDefault="00C80805" w:rsidP="00C80805">
            <w:pPr>
              <w:spacing w:after="0" w:line="240" w:lineRule="auto"/>
              <w:jc w:val="center"/>
              <w:rPr>
                <w:rFonts w:ascii="Times New Roman" w:eastAsiaTheme="minorEastAsia" w:hAnsi="Times New Roman" w:cs="Times New Roman"/>
                <w:b/>
                <w:bCs/>
                <w:kern w:val="2"/>
                <w:lang w:eastAsia="zh-TW"/>
              </w:rPr>
            </w:pPr>
            <w:r w:rsidRPr="00C80805">
              <w:rPr>
                <w:rFonts w:ascii="Times New Roman" w:eastAsiaTheme="minorEastAsia" w:hAnsi="Times New Roman" w:cs="Times New Roman"/>
                <w:b/>
                <w:bCs/>
                <w:kern w:val="2"/>
                <w:lang w:eastAsia="zh-TW"/>
              </w:rPr>
              <w:t>31​</w:t>
            </w:r>
          </w:p>
        </w:tc>
        <w:tc>
          <w:tcPr>
            <w:tcW w:w="1315" w:type="dxa"/>
            <w:shd w:val="clear" w:color="auto" w:fill="auto"/>
            <w:vAlign w:val="center"/>
            <w:hideMark/>
          </w:tcPr>
          <w:p w14:paraId="720CB200"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127​</w:t>
            </w:r>
          </w:p>
        </w:tc>
        <w:tc>
          <w:tcPr>
            <w:tcW w:w="1315" w:type="dxa"/>
            <w:shd w:val="clear" w:color="auto" w:fill="auto"/>
            <w:vAlign w:val="center"/>
            <w:hideMark/>
          </w:tcPr>
          <w:p w14:paraId="6C15A39B"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255​</w:t>
            </w:r>
          </w:p>
        </w:tc>
        <w:tc>
          <w:tcPr>
            <w:tcW w:w="1315" w:type="dxa"/>
            <w:shd w:val="clear" w:color="auto" w:fill="auto"/>
            <w:vAlign w:val="center"/>
            <w:hideMark/>
          </w:tcPr>
          <w:p w14:paraId="15326A05"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511​</w:t>
            </w:r>
          </w:p>
        </w:tc>
      </w:tr>
      <w:tr w:rsidR="00C80805" w:rsidRPr="00C80805" w14:paraId="0FB8052B" w14:textId="77777777" w:rsidTr="001768E4">
        <w:trPr>
          <w:trHeight w:val="272"/>
          <w:jc w:val="center"/>
        </w:trPr>
        <w:tc>
          <w:tcPr>
            <w:tcW w:w="2066" w:type="dxa"/>
            <w:shd w:val="clear" w:color="auto" w:fill="auto"/>
            <w:vAlign w:val="center"/>
            <w:hideMark/>
          </w:tcPr>
          <w:p w14:paraId="647BE688"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Min_child_samples​</w:t>
            </w:r>
          </w:p>
        </w:tc>
        <w:tc>
          <w:tcPr>
            <w:tcW w:w="1315" w:type="dxa"/>
            <w:shd w:val="clear" w:color="auto" w:fill="auto"/>
            <w:vAlign w:val="center"/>
            <w:hideMark/>
          </w:tcPr>
          <w:p w14:paraId="0047E0C7" w14:textId="77777777" w:rsidR="00C80805" w:rsidRPr="00C80805" w:rsidRDefault="00C80805" w:rsidP="00C80805">
            <w:pPr>
              <w:spacing w:after="0" w:line="240" w:lineRule="auto"/>
              <w:jc w:val="center"/>
              <w:rPr>
                <w:rFonts w:ascii="Times New Roman" w:eastAsiaTheme="minorEastAsia" w:hAnsi="Times New Roman" w:cs="Times New Roman"/>
                <w:b/>
                <w:bCs/>
                <w:kern w:val="2"/>
                <w:lang w:eastAsia="zh-TW"/>
              </w:rPr>
            </w:pPr>
            <w:r w:rsidRPr="00C80805">
              <w:rPr>
                <w:rFonts w:ascii="Times New Roman" w:eastAsiaTheme="minorEastAsia" w:hAnsi="Times New Roman" w:cs="Times New Roman"/>
                <w:b/>
                <w:bCs/>
                <w:kern w:val="2"/>
                <w:lang w:eastAsia="zh-TW"/>
              </w:rPr>
              <w:t>5​</w:t>
            </w:r>
          </w:p>
        </w:tc>
        <w:tc>
          <w:tcPr>
            <w:tcW w:w="1315" w:type="dxa"/>
            <w:shd w:val="clear" w:color="auto" w:fill="auto"/>
            <w:vAlign w:val="center"/>
            <w:hideMark/>
          </w:tcPr>
          <w:p w14:paraId="6086DEF3"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20​</w:t>
            </w:r>
          </w:p>
        </w:tc>
        <w:tc>
          <w:tcPr>
            <w:tcW w:w="1315" w:type="dxa"/>
            <w:shd w:val="clear" w:color="auto" w:fill="auto"/>
            <w:vAlign w:val="center"/>
            <w:hideMark/>
          </w:tcPr>
          <w:p w14:paraId="3123F402"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50​</w:t>
            </w:r>
          </w:p>
        </w:tc>
        <w:tc>
          <w:tcPr>
            <w:tcW w:w="1315" w:type="dxa"/>
            <w:shd w:val="clear" w:color="auto" w:fill="auto"/>
            <w:vAlign w:val="center"/>
            <w:hideMark/>
          </w:tcPr>
          <w:p w14:paraId="4B54CFE3" w14:textId="77777777" w:rsidR="00C80805" w:rsidRPr="00C80805" w:rsidRDefault="00C80805" w:rsidP="00C80805">
            <w:pPr>
              <w:spacing w:after="0" w:line="240" w:lineRule="auto"/>
              <w:jc w:val="center"/>
              <w:rPr>
                <w:rFonts w:ascii="Times New Roman" w:eastAsiaTheme="minorEastAsia" w:hAnsi="Times New Roman" w:cs="Times New Roman"/>
                <w:kern w:val="2"/>
                <w:lang w:eastAsia="zh-TW"/>
              </w:rPr>
            </w:pPr>
            <w:r w:rsidRPr="00C80805">
              <w:rPr>
                <w:rFonts w:ascii="Times New Roman" w:eastAsiaTheme="minorEastAsia" w:hAnsi="Times New Roman" w:cs="Times New Roman"/>
                <w:kern w:val="2"/>
                <w:lang w:eastAsia="zh-TW"/>
              </w:rPr>
              <w:t>100​</w:t>
            </w:r>
          </w:p>
        </w:tc>
      </w:tr>
    </w:tbl>
    <w:p w14:paraId="54E8590B" w14:textId="5C699B02" w:rsidR="0CF0163B" w:rsidRDefault="001768E4" w:rsidP="008D3710">
      <w:pPr>
        <w:spacing w:line="480" w:lineRule="auto"/>
        <w:jc w:val="center"/>
        <w:rPr>
          <w:rFonts w:ascii="Times New Roman" w:eastAsia="Times New Roman" w:hAnsi="Times New Roman" w:cs="Times New Roman"/>
          <w:color w:val="000000" w:themeColor="text1"/>
        </w:rPr>
      </w:pPr>
      <w:r w:rsidRPr="0CF0163B">
        <w:rPr>
          <w:rFonts w:ascii="Times New Roman" w:eastAsia="Times New Roman" w:hAnsi="Times New Roman" w:cs="Times New Roman"/>
          <w:color w:val="000000" w:themeColor="text1"/>
        </w:rPr>
        <w:t xml:space="preserve">Table </w:t>
      </w:r>
      <w:r>
        <w:rPr>
          <w:rFonts w:ascii="Times New Roman" w:eastAsia="Times New Roman" w:hAnsi="Times New Roman" w:cs="Times New Roman"/>
          <w:color w:val="000000" w:themeColor="text1"/>
        </w:rPr>
        <w:t>C</w:t>
      </w:r>
      <w:r w:rsidRPr="0CF0163B">
        <w:rPr>
          <w:rFonts w:ascii="Times New Roman" w:eastAsia="Times New Roman" w:hAnsi="Times New Roman" w:cs="Times New Roman"/>
          <w:color w:val="000000" w:themeColor="text1"/>
        </w:rPr>
        <w:t xml:space="preserve">1: Hyperparameter set for </w:t>
      </w:r>
      <w:r>
        <w:rPr>
          <w:rFonts w:ascii="Times New Roman" w:eastAsia="Times New Roman" w:hAnsi="Times New Roman" w:cs="Times New Roman"/>
          <w:color w:val="000000" w:themeColor="text1"/>
        </w:rPr>
        <w:t>LightGBM</w:t>
      </w:r>
      <w:r w:rsidRPr="0CF0163B">
        <w:rPr>
          <w:rFonts w:ascii="Times New Roman" w:eastAsia="Times New Roman" w:hAnsi="Times New Roman" w:cs="Times New Roman"/>
          <w:color w:val="000000" w:themeColor="text1"/>
        </w:rPr>
        <w:t xml:space="preserve"> hyperparameter tuning</w:t>
      </w:r>
    </w:p>
    <w:p w14:paraId="11FA7E68" w14:textId="4BD841CA" w:rsidR="001768E4" w:rsidRDefault="001B410D" w:rsidP="008D3710">
      <w:pPr>
        <w:spacing w:line="240" w:lineRule="auto"/>
        <w:jc w:val="center"/>
      </w:pPr>
      <w:r>
        <w:t> </w:t>
      </w:r>
      <w:r>
        <w:rPr>
          <w:noProof/>
        </w:rPr>
        <w:drawing>
          <wp:inline distT="0" distB="0" distL="0" distR="0" wp14:anchorId="17304773" wp14:editId="4AEFADDA">
            <wp:extent cx="4400550" cy="2280223"/>
            <wp:effectExtent l="0" t="0" r="0" b="6350"/>
            <wp:docPr id="2068575662" name="圖片 206857566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a number of peop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4084" cy="2297599"/>
                    </a:xfrm>
                    <a:prstGeom prst="rect">
                      <a:avLst/>
                    </a:prstGeom>
                    <a:noFill/>
                    <a:ln>
                      <a:noFill/>
                    </a:ln>
                  </pic:spPr>
                </pic:pic>
              </a:graphicData>
            </a:graphic>
          </wp:inline>
        </w:drawing>
      </w:r>
    </w:p>
    <w:p w14:paraId="697DA45F" w14:textId="26B4EA23" w:rsidR="001B410D" w:rsidRPr="001B410D" w:rsidRDefault="001B410D" w:rsidP="008D3710">
      <w:pPr>
        <w:spacing w:line="480" w:lineRule="auto"/>
        <w:jc w:val="center"/>
        <w:rPr>
          <w:rFonts w:ascii="Times New Roman" w:eastAsia="Times New Roman" w:hAnsi="Times New Roman" w:cs="Times New Roman"/>
        </w:rPr>
      </w:pPr>
      <w:r w:rsidRPr="140BC0EF">
        <w:rPr>
          <w:rFonts w:ascii="Times New Roman" w:eastAsia="Times New Roman" w:hAnsi="Times New Roman" w:cs="Times New Roman"/>
          <w:color w:val="000000" w:themeColor="text1"/>
        </w:rPr>
        <w:t xml:space="preserve">Figure </w:t>
      </w:r>
      <w:r>
        <w:rPr>
          <w:rFonts w:ascii="Times New Roman" w:eastAsia="Times New Roman" w:hAnsi="Times New Roman" w:cs="Times New Roman"/>
          <w:color w:val="000000" w:themeColor="text1"/>
        </w:rPr>
        <w:t>C</w:t>
      </w:r>
      <w:r w:rsidRPr="140BC0EF">
        <w:rPr>
          <w:rFonts w:ascii="Times New Roman" w:eastAsia="Times New Roman" w:hAnsi="Times New Roman" w:cs="Times New Roman"/>
          <w:color w:val="000000" w:themeColor="text1"/>
        </w:rPr>
        <w:t xml:space="preserve">1: Feature importance for </w:t>
      </w:r>
      <w:r w:rsidR="005B0D24">
        <w:rPr>
          <w:rFonts w:ascii="Times New Roman" w:eastAsia="Times New Roman" w:hAnsi="Times New Roman" w:cs="Times New Roman"/>
          <w:color w:val="000000" w:themeColor="text1"/>
        </w:rPr>
        <w:t>LightGBM</w:t>
      </w:r>
    </w:p>
    <w:p w14:paraId="073CA6BA" w14:textId="5A465426" w:rsidR="58AE533B" w:rsidRDefault="58AE533B" w:rsidP="0CF0163B">
      <w:pPr>
        <w:spacing w:line="480" w:lineRule="auto"/>
        <w:rPr>
          <w:rFonts w:ascii="Times New Roman" w:hAnsi="Times New Roman" w:cs="Times New Roman"/>
          <w:b/>
          <w:bCs/>
        </w:rPr>
      </w:pPr>
      <w:r w:rsidRPr="0CF0163B">
        <w:rPr>
          <w:rFonts w:ascii="Times New Roman" w:hAnsi="Times New Roman" w:cs="Times New Roman"/>
          <w:b/>
          <w:bCs/>
        </w:rPr>
        <w:lastRenderedPageBreak/>
        <w:t>D. Bagging</w:t>
      </w:r>
    </w:p>
    <w:tbl>
      <w:tblPr>
        <w:tblStyle w:val="a9"/>
        <w:tblW w:w="0" w:type="auto"/>
        <w:jc w:val="center"/>
        <w:tblLayout w:type="fixed"/>
        <w:tblLook w:val="06A0" w:firstRow="1" w:lastRow="0" w:firstColumn="1" w:lastColumn="0" w:noHBand="1" w:noVBand="1"/>
      </w:tblPr>
      <w:tblGrid>
        <w:gridCol w:w="1629"/>
        <w:gridCol w:w="2817"/>
        <w:gridCol w:w="2817"/>
        <w:gridCol w:w="2817"/>
      </w:tblGrid>
      <w:tr w:rsidR="0CF0163B" w14:paraId="09A63F88" w14:textId="77777777" w:rsidTr="0CF0163B">
        <w:trPr>
          <w:trHeight w:val="300"/>
          <w:jc w:val="center"/>
        </w:trPr>
        <w:tc>
          <w:tcPr>
            <w:tcW w:w="1629" w:type="dxa"/>
          </w:tcPr>
          <w:p w14:paraId="6850B8C7" w14:textId="2B21BFD9"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estimator</w:t>
            </w:r>
          </w:p>
        </w:tc>
        <w:tc>
          <w:tcPr>
            <w:tcW w:w="2817" w:type="dxa"/>
          </w:tcPr>
          <w:p w14:paraId="518165C4" w14:textId="7FE9E296"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DecisionTreeClassifier(max_depth=5)</w:t>
            </w:r>
          </w:p>
        </w:tc>
        <w:tc>
          <w:tcPr>
            <w:tcW w:w="2817" w:type="dxa"/>
          </w:tcPr>
          <w:p w14:paraId="4280895B" w14:textId="491BCD81" w:rsidR="17401C44" w:rsidRDefault="17401C44" w:rsidP="0CF0163B">
            <w:pPr>
              <w:jc w:val="center"/>
              <w:rPr>
                <w:rFonts w:ascii="Times New Roman" w:hAnsi="Times New Roman" w:cs="Times New Roman"/>
                <w:b/>
                <w:bCs/>
                <w:sz w:val="22"/>
              </w:rPr>
            </w:pPr>
            <w:r w:rsidRPr="0CF0163B">
              <w:rPr>
                <w:rFonts w:ascii="Times New Roman" w:hAnsi="Times New Roman" w:cs="Times New Roman"/>
                <w:b/>
                <w:bCs/>
                <w:sz w:val="22"/>
              </w:rPr>
              <w:t>DecisionTreeClassifier(max_depth=7)</w:t>
            </w:r>
          </w:p>
        </w:tc>
        <w:tc>
          <w:tcPr>
            <w:tcW w:w="2817" w:type="dxa"/>
          </w:tcPr>
          <w:p w14:paraId="5B8BFDB2" w14:textId="00CA0AB9"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DecisionTreeClassifier(max_depth=9)</w:t>
            </w:r>
          </w:p>
        </w:tc>
      </w:tr>
      <w:tr w:rsidR="0CF0163B" w14:paraId="64F0802D" w14:textId="77777777" w:rsidTr="0CF0163B">
        <w:trPr>
          <w:trHeight w:val="300"/>
          <w:jc w:val="center"/>
        </w:trPr>
        <w:tc>
          <w:tcPr>
            <w:tcW w:w="1629" w:type="dxa"/>
          </w:tcPr>
          <w:p w14:paraId="06F6F740" w14:textId="364D0B98"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n_estimators</w:t>
            </w:r>
          </w:p>
        </w:tc>
        <w:tc>
          <w:tcPr>
            <w:tcW w:w="2817" w:type="dxa"/>
          </w:tcPr>
          <w:p w14:paraId="2FD675E5" w14:textId="06EB1897" w:rsidR="17401C44" w:rsidRDefault="17401C44" w:rsidP="0CF0163B">
            <w:pPr>
              <w:jc w:val="center"/>
              <w:rPr>
                <w:rFonts w:ascii="Times New Roman" w:hAnsi="Times New Roman" w:cs="Times New Roman"/>
                <w:b/>
                <w:bCs/>
                <w:sz w:val="22"/>
              </w:rPr>
            </w:pPr>
            <w:r w:rsidRPr="0CF0163B">
              <w:rPr>
                <w:rFonts w:ascii="Times New Roman" w:hAnsi="Times New Roman" w:cs="Times New Roman"/>
                <w:b/>
                <w:bCs/>
                <w:sz w:val="22"/>
              </w:rPr>
              <w:t>1000</w:t>
            </w:r>
          </w:p>
        </w:tc>
        <w:tc>
          <w:tcPr>
            <w:tcW w:w="2817" w:type="dxa"/>
          </w:tcPr>
          <w:p w14:paraId="3C71F62B" w14:textId="1A9BCAEA"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1500</w:t>
            </w:r>
          </w:p>
        </w:tc>
        <w:tc>
          <w:tcPr>
            <w:tcW w:w="2817" w:type="dxa"/>
          </w:tcPr>
          <w:p w14:paraId="430BC1A1" w14:textId="083C86EA"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2000</w:t>
            </w:r>
          </w:p>
        </w:tc>
      </w:tr>
      <w:tr w:rsidR="0CF0163B" w14:paraId="24195193" w14:textId="77777777" w:rsidTr="0CF0163B">
        <w:trPr>
          <w:trHeight w:val="300"/>
          <w:jc w:val="center"/>
        </w:trPr>
        <w:tc>
          <w:tcPr>
            <w:tcW w:w="1629" w:type="dxa"/>
          </w:tcPr>
          <w:p w14:paraId="5D057245" w14:textId="614143F8"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max_samples</w:t>
            </w:r>
          </w:p>
        </w:tc>
        <w:tc>
          <w:tcPr>
            <w:tcW w:w="2817" w:type="dxa"/>
          </w:tcPr>
          <w:p w14:paraId="1FEEBE04" w14:textId="0477D096" w:rsidR="17401C44" w:rsidRDefault="17401C44" w:rsidP="0CF0163B">
            <w:pPr>
              <w:jc w:val="center"/>
              <w:rPr>
                <w:rFonts w:ascii="Times New Roman" w:hAnsi="Times New Roman" w:cs="Times New Roman"/>
                <w:b/>
                <w:bCs/>
                <w:sz w:val="22"/>
              </w:rPr>
            </w:pPr>
            <w:r w:rsidRPr="0CF0163B">
              <w:rPr>
                <w:rFonts w:ascii="Times New Roman" w:hAnsi="Times New Roman" w:cs="Times New Roman"/>
                <w:b/>
                <w:bCs/>
                <w:sz w:val="22"/>
              </w:rPr>
              <w:t>0.5</w:t>
            </w:r>
          </w:p>
        </w:tc>
        <w:tc>
          <w:tcPr>
            <w:tcW w:w="2817" w:type="dxa"/>
          </w:tcPr>
          <w:p w14:paraId="546B0F2D" w14:textId="20D8648E"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0.7</w:t>
            </w:r>
          </w:p>
        </w:tc>
        <w:tc>
          <w:tcPr>
            <w:tcW w:w="2817" w:type="dxa"/>
          </w:tcPr>
          <w:p w14:paraId="10D74BB7" w14:textId="61731E99"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0.9</w:t>
            </w:r>
          </w:p>
        </w:tc>
      </w:tr>
      <w:tr w:rsidR="0CF0163B" w14:paraId="2FAB13DF" w14:textId="77777777" w:rsidTr="0CF0163B">
        <w:trPr>
          <w:trHeight w:val="300"/>
          <w:jc w:val="center"/>
        </w:trPr>
        <w:tc>
          <w:tcPr>
            <w:tcW w:w="1629" w:type="dxa"/>
          </w:tcPr>
          <w:p w14:paraId="009D2289" w14:textId="01CE11D3"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max_features</w:t>
            </w:r>
          </w:p>
        </w:tc>
        <w:tc>
          <w:tcPr>
            <w:tcW w:w="2817" w:type="dxa"/>
          </w:tcPr>
          <w:p w14:paraId="480218B1" w14:textId="5A738F09"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0.5</w:t>
            </w:r>
          </w:p>
        </w:tc>
        <w:tc>
          <w:tcPr>
            <w:tcW w:w="2817" w:type="dxa"/>
          </w:tcPr>
          <w:p w14:paraId="2BC139C7" w14:textId="0ECA868A" w:rsidR="17401C44" w:rsidRDefault="17401C44" w:rsidP="0CF0163B">
            <w:pPr>
              <w:jc w:val="center"/>
              <w:rPr>
                <w:rFonts w:ascii="Times New Roman" w:hAnsi="Times New Roman" w:cs="Times New Roman"/>
                <w:sz w:val="22"/>
              </w:rPr>
            </w:pPr>
            <w:r w:rsidRPr="0CF0163B">
              <w:rPr>
                <w:rFonts w:ascii="Times New Roman" w:hAnsi="Times New Roman" w:cs="Times New Roman"/>
                <w:sz w:val="22"/>
              </w:rPr>
              <w:t>0.7</w:t>
            </w:r>
          </w:p>
        </w:tc>
        <w:tc>
          <w:tcPr>
            <w:tcW w:w="2817" w:type="dxa"/>
          </w:tcPr>
          <w:p w14:paraId="1FD5CEF8" w14:textId="7F1DAE9A" w:rsidR="17401C44" w:rsidRDefault="17401C44" w:rsidP="0CF0163B">
            <w:pPr>
              <w:jc w:val="center"/>
              <w:rPr>
                <w:rFonts w:ascii="Times New Roman" w:hAnsi="Times New Roman" w:cs="Times New Roman"/>
                <w:b/>
                <w:bCs/>
                <w:sz w:val="22"/>
              </w:rPr>
            </w:pPr>
            <w:r w:rsidRPr="0CF0163B">
              <w:rPr>
                <w:rFonts w:ascii="Times New Roman" w:hAnsi="Times New Roman" w:cs="Times New Roman"/>
                <w:b/>
                <w:bCs/>
                <w:sz w:val="22"/>
              </w:rPr>
              <w:t>0.9</w:t>
            </w:r>
          </w:p>
        </w:tc>
      </w:tr>
    </w:tbl>
    <w:p w14:paraId="12DAFFA7" w14:textId="3CAB8B6C" w:rsidR="72FDB87E" w:rsidRDefault="72FDB87E" w:rsidP="0CF0163B">
      <w:pPr>
        <w:widowControl w:val="0"/>
        <w:spacing w:line="480" w:lineRule="auto"/>
        <w:jc w:val="center"/>
        <w:rPr>
          <w:rFonts w:ascii="Times New Roman" w:eastAsia="Times New Roman" w:hAnsi="Times New Roman" w:cs="Times New Roman"/>
        </w:rPr>
      </w:pPr>
      <w:r w:rsidRPr="0CF0163B">
        <w:rPr>
          <w:rFonts w:ascii="Times New Roman" w:eastAsia="Times New Roman" w:hAnsi="Times New Roman" w:cs="Times New Roman"/>
          <w:color w:val="000000" w:themeColor="text1"/>
        </w:rPr>
        <w:t>Table D1: Hyperparameter set for Bagging hyperparameter tuning</w:t>
      </w:r>
    </w:p>
    <w:p w14:paraId="13D65B7D" w14:textId="6733A457" w:rsidR="58AE533B" w:rsidRDefault="58AE533B" w:rsidP="0CF0163B">
      <w:pPr>
        <w:spacing w:line="480" w:lineRule="auto"/>
        <w:rPr>
          <w:rFonts w:ascii="Times New Roman" w:hAnsi="Times New Roman" w:cs="Times New Roman"/>
          <w:b/>
          <w:bCs/>
        </w:rPr>
      </w:pPr>
      <w:r w:rsidRPr="0CF0163B">
        <w:rPr>
          <w:rFonts w:ascii="Times New Roman" w:hAnsi="Times New Roman" w:cs="Times New Roman"/>
          <w:b/>
          <w:bCs/>
        </w:rPr>
        <w:t>E. Random Forest</w:t>
      </w:r>
    </w:p>
    <w:tbl>
      <w:tblPr>
        <w:tblStyle w:val="a9"/>
        <w:tblW w:w="0" w:type="auto"/>
        <w:jc w:val="center"/>
        <w:tblLayout w:type="fixed"/>
        <w:tblLook w:val="06A0" w:firstRow="1" w:lastRow="0" w:firstColumn="1" w:lastColumn="0" w:noHBand="1" w:noVBand="1"/>
      </w:tblPr>
      <w:tblGrid>
        <w:gridCol w:w="2520"/>
        <w:gridCol w:w="2520"/>
        <w:gridCol w:w="2520"/>
        <w:gridCol w:w="2520"/>
      </w:tblGrid>
      <w:tr w:rsidR="140BC0EF" w14:paraId="45E3009C" w14:textId="77777777" w:rsidTr="140BC0EF">
        <w:trPr>
          <w:trHeight w:val="300"/>
          <w:jc w:val="center"/>
        </w:trPr>
        <w:tc>
          <w:tcPr>
            <w:tcW w:w="2520" w:type="dxa"/>
          </w:tcPr>
          <w:p w14:paraId="4B940C12" w14:textId="701A77A5" w:rsidR="38EF5C40" w:rsidRDefault="38EF5C40" w:rsidP="140BC0EF">
            <w:pPr>
              <w:jc w:val="center"/>
              <w:rPr>
                <w:rFonts w:ascii="Times New Roman" w:hAnsi="Times New Roman" w:cs="Times New Roman"/>
              </w:rPr>
            </w:pPr>
            <w:r w:rsidRPr="140BC0EF">
              <w:rPr>
                <w:rFonts w:ascii="Times New Roman" w:hAnsi="Times New Roman" w:cs="Times New Roman"/>
              </w:rPr>
              <w:t>max_depth</w:t>
            </w:r>
          </w:p>
        </w:tc>
        <w:tc>
          <w:tcPr>
            <w:tcW w:w="2520" w:type="dxa"/>
          </w:tcPr>
          <w:p w14:paraId="0497CC09" w14:textId="410C406A" w:rsidR="38EF5C40" w:rsidRDefault="38EF5C40" w:rsidP="140BC0EF">
            <w:pPr>
              <w:jc w:val="center"/>
              <w:rPr>
                <w:rFonts w:ascii="Times New Roman" w:hAnsi="Times New Roman" w:cs="Times New Roman"/>
              </w:rPr>
            </w:pPr>
            <w:r w:rsidRPr="140BC0EF">
              <w:rPr>
                <w:rFonts w:ascii="Times New Roman" w:hAnsi="Times New Roman" w:cs="Times New Roman"/>
              </w:rPr>
              <w:t>5</w:t>
            </w:r>
          </w:p>
        </w:tc>
        <w:tc>
          <w:tcPr>
            <w:tcW w:w="2520" w:type="dxa"/>
          </w:tcPr>
          <w:p w14:paraId="6F934C0A" w14:textId="43ED9558" w:rsidR="38EF5C40" w:rsidRDefault="38EF5C40" w:rsidP="140BC0EF">
            <w:pPr>
              <w:jc w:val="center"/>
              <w:rPr>
                <w:rFonts w:ascii="Times New Roman" w:hAnsi="Times New Roman" w:cs="Times New Roman"/>
                <w:b/>
                <w:bCs/>
              </w:rPr>
            </w:pPr>
            <w:r w:rsidRPr="140BC0EF">
              <w:rPr>
                <w:rFonts w:ascii="Times New Roman" w:hAnsi="Times New Roman" w:cs="Times New Roman"/>
                <w:b/>
                <w:bCs/>
              </w:rPr>
              <w:t>10</w:t>
            </w:r>
          </w:p>
        </w:tc>
        <w:tc>
          <w:tcPr>
            <w:tcW w:w="2520" w:type="dxa"/>
          </w:tcPr>
          <w:p w14:paraId="6A7071F1" w14:textId="13906BEF" w:rsidR="38EF5C40" w:rsidRDefault="38EF5C40" w:rsidP="140BC0EF">
            <w:pPr>
              <w:jc w:val="center"/>
              <w:rPr>
                <w:rFonts w:ascii="Times New Roman" w:hAnsi="Times New Roman" w:cs="Times New Roman"/>
              </w:rPr>
            </w:pPr>
            <w:r w:rsidRPr="140BC0EF">
              <w:rPr>
                <w:rFonts w:ascii="Times New Roman" w:hAnsi="Times New Roman" w:cs="Times New Roman"/>
              </w:rPr>
              <w:t>15</w:t>
            </w:r>
          </w:p>
        </w:tc>
      </w:tr>
      <w:tr w:rsidR="140BC0EF" w14:paraId="336179FC" w14:textId="77777777" w:rsidTr="140BC0EF">
        <w:trPr>
          <w:trHeight w:val="300"/>
          <w:jc w:val="center"/>
        </w:trPr>
        <w:tc>
          <w:tcPr>
            <w:tcW w:w="2520" w:type="dxa"/>
          </w:tcPr>
          <w:p w14:paraId="30BDB66B" w14:textId="4D323264" w:rsidR="38EF5C40" w:rsidRDefault="38EF5C40" w:rsidP="140BC0EF">
            <w:pPr>
              <w:jc w:val="center"/>
              <w:rPr>
                <w:rFonts w:ascii="Times New Roman" w:hAnsi="Times New Roman" w:cs="Times New Roman"/>
              </w:rPr>
            </w:pPr>
            <w:r w:rsidRPr="140BC0EF">
              <w:rPr>
                <w:rFonts w:ascii="Times New Roman" w:hAnsi="Times New Roman" w:cs="Times New Roman"/>
              </w:rPr>
              <w:t>min_samples_leaf</w:t>
            </w:r>
          </w:p>
        </w:tc>
        <w:tc>
          <w:tcPr>
            <w:tcW w:w="2520" w:type="dxa"/>
          </w:tcPr>
          <w:p w14:paraId="77181A5B" w14:textId="0C13D8EF" w:rsidR="38EF5C40" w:rsidRDefault="38EF5C40" w:rsidP="140BC0EF">
            <w:pPr>
              <w:jc w:val="center"/>
              <w:rPr>
                <w:rFonts w:ascii="Times New Roman" w:hAnsi="Times New Roman" w:cs="Times New Roman"/>
              </w:rPr>
            </w:pPr>
            <w:r w:rsidRPr="140BC0EF">
              <w:rPr>
                <w:rFonts w:ascii="Times New Roman" w:hAnsi="Times New Roman" w:cs="Times New Roman"/>
              </w:rPr>
              <w:t>1</w:t>
            </w:r>
          </w:p>
        </w:tc>
        <w:tc>
          <w:tcPr>
            <w:tcW w:w="2520" w:type="dxa"/>
          </w:tcPr>
          <w:p w14:paraId="378EEAE0" w14:textId="586D0AD2" w:rsidR="38EF5C40" w:rsidRDefault="38EF5C40" w:rsidP="140BC0EF">
            <w:pPr>
              <w:jc w:val="center"/>
              <w:rPr>
                <w:rFonts w:ascii="Times New Roman" w:hAnsi="Times New Roman" w:cs="Times New Roman"/>
                <w:b/>
                <w:bCs/>
              </w:rPr>
            </w:pPr>
            <w:r w:rsidRPr="140BC0EF">
              <w:rPr>
                <w:rFonts w:ascii="Times New Roman" w:hAnsi="Times New Roman" w:cs="Times New Roman"/>
                <w:b/>
                <w:bCs/>
              </w:rPr>
              <w:t>3</w:t>
            </w:r>
          </w:p>
        </w:tc>
        <w:tc>
          <w:tcPr>
            <w:tcW w:w="2520" w:type="dxa"/>
          </w:tcPr>
          <w:p w14:paraId="64E92749" w14:textId="65957421" w:rsidR="38EF5C40" w:rsidRDefault="38EF5C40" w:rsidP="140BC0EF">
            <w:pPr>
              <w:jc w:val="center"/>
              <w:rPr>
                <w:rFonts w:ascii="Times New Roman" w:hAnsi="Times New Roman" w:cs="Times New Roman"/>
              </w:rPr>
            </w:pPr>
            <w:r w:rsidRPr="140BC0EF">
              <w:rPr>
                <w:rFonts w:ascii="Times New Roman" w:hAnsi="Times New Roman" w:cs="Times New Roman"/>
              </w:rPr>
              <w:t>5</w:t>
            </w:r>
          </w:p>
        </w:tc>
      </w:tr>
      <w:tr w:rsidR="140BC0EF" w14:paraId="0EAC6CF1" w14:textId="77777777" w:rsidTr="140BC0EF">
        <w:trPr>
          <w:trHeight w:val="300"/>
          <w:jc w:val="center"/>
        </w:trPr>
        <w:tc>
          <w:tcPr>
            <w:tcW w:w="2520" w:type="dxa"/>
          </w:tcPr>
          <w:p w14:paraId="3F1172D9" w14:textId="1635C7A5" w:rsidR="38EF5C40" w:rsidRDefault="38EF5C40" w:rsidP="140BC0EF">
            <w:pPr>
              <w:jc w:val="center"/>
              <w:rPr>
                <w:rFonts w:ascii="Times New Roman" w:hAnsi="Times New Roman" w:cs="Times New Roman"/>
              </w:rPr>
            </w:pPr>
            <w:r w:rsidRPr="140BC0EF">
              <w:rPr>
                <w:rFonts w:ascii="Times New Roman" w:hAnsi="Times New Roman" w:cs="Times New Roman"/>
              </w:rPr>
              <w:t>min_samples_split</w:t>
            </w:r>
          </w:p>
        </w:tc>
        <w:tc>
          <w:tcPr>
            <w:tcW w:w="2520" w:type="dxa"/>
          </w:tcPr>
          <w:p w14:paraId="0D54AFAE" w14:textId="4B81D8F8" w:rsidR="38EF5C40" w:rsidRDefault="38EF5C40" w:rsidP="140BC0EF">
            <w:pPr>
              <w:jc w:val="center"/>
              <w:rPr>
                <w:rFonts w:ascii="Times New Roman" w:hAnsi="Times New Roman" w:cs="Times New Roman"/>
                <w:b/>
                <w:bCs/>
              </w:rPr>
            </w:pPr>
            <w:r w:rsidRPr="140BC0EF">
              <w:rPr>
                <w:rFonts w:ascii="Times New Roman" w:hAnsi="Times New Roman" w:cs="Times New Roman"/>
                <w:b/>
                <w:bCs/>
              </w:rPr>
              <w:t>3</w:t>
            </w:r>
          </w:p>
        </w:tc>
        <w:tc>
          <w:tcPr>
            <w:tcW w:w="2520" w:type="dxa"/>
          </w:tcPr>
          <w:p w14:paraId="68FE45B5" w14:textId="4F77D707" w:rsidR="38EF5C40" w:rsidRDefault="38EF5C40" w:rsidP="140BC0EF">
            <w:pPr>
              <w:jc w:val="center"/>
              <w:rPr>
                <w:rFonts w:ascii="Times New Roman" w:hAnsi="Times New Roman" w:cs="Times New Roman"/>
              </w:rPr>
            </w:pPr>
            <w:r w:rsidRPr="140BC0EF">
              <w:rPr>
                <w:rFonts w:ascii="Times New Roman" w:hAnsi="Times New Roman" w:cs="Times New Roman"/>
              </w:rPr>
              <w:t>4</w:t>
            </w:r>
          </w:p>
        </w:tc>
        <w:tc>
          <w:tcPr>
            <w:tcW w:w="2520" w:type="dxa"/>
          </w:tcPr>
          <w:p w14:paraId="2D0A1391" w14:textId="4AE244FD" w:rsidR="38EF5C40" w:rsidRDefault="38EF5C40" w:rsidP="140BC0EF">
            <w:pPr>
              <w:jc w:val="center"/>
              <w:rPr>
                <w:rFonts w:ascii="Times New Roman" w:hAnsi="Times New Roman" w:cs="Times New Roman"/>
              </w:rPr>
            </w:pPr>
            <w:r w:rsidRPr="140BC0EF">
              <w:rPr>
                <w:rFonts w:ascii="Times New Roman" w:hAnsi="Times New Roman" w:cs="Times New Roman"/>
              </w:rPr>
              <w:t>5</w:t>
            </w:r>
          </w:p>
        </w:tc>
      </w:tr>
      <w:tr w:rsidR="140BC0EF" w14:paraId="1D077A42" w14:textId="77777777" w:rsidTr="140BC0EF">
        <w:trPr>
          <w:trHeight w:val="300"/>
          <w:jc w:val="center"/>
        </w:trPr>
        <w:tc>
          <w:tcPr>
            <w:tcW w:w="2520" w:type="dxa"/>
          </w:tcPr>
          <w:p w14:paraId="6C2C0953" w14:textId="326DB8FA" w:rsidR="38EF5C40" w:rsidRDefault="38EF5C40" w:rsidP="140BC0EF">
            <w:pPr>
              <w:jc w:val="center"/>
              <w:rPr>
                <w:rFonts w:ascii="Times New Roman" w:hAnsi="Times New Roman" w:cs="Times New Roman"/>
              </w:rPr>
            </w:pPr>
            <w:r w:rsidRPr="140BC0EF">
              <w:rPr>
                <w:rFonts w:ascii="Times New Roman" w:hAnsi="Times New Roman" w:cs="Times New Roman"/>
              </w:rPr>
              <w:t>n_estimators</w:t>
            </w:r>
          </w:p>
        </w:tc>
        <w:tc>
          <w:tcPr>
            <w:tcW w:w="2520" w:type="dxa"/>
          </w:tcPr>
          <w:p w14:paraId="4DE6FF19" w14:textId="468AC54F" w:rsidR="38EF5C40" w:rsidRDefault="38EF5C40" w:rsidP="140BC0EF">
            <w:pPr>
              <w:jc w:val="center"/>
              <w:rPr>
                <w:rFonts w:ascii="Times New Roman" w:hAnsi="Times New Roman" w:cs="Times New Roman"/>
              </w:rPr>
            </w:pPr>
            <w:r w:rsidRPr="140BC0EF">
              <w:rPr>
                <w:rFonts w:ascii="Times New Roman" w:hAnsi="Times New Roman" w:cs="Times New Roman"/>
              </w:rPr>
              <w:t>1000</w:t>
            </w:r>
          </w:p>
        </w:tc>
        <w:tc>
          <w:tcPr>
            <w:tcW w:w="2520" w:type="dxa"/>
          </w:tcPr>
          <w:p w14:paraId="63F10E84" w14:textId="14F74EA8" w:rsidR="38EF5C40" w:rsidRDefault="38EF5C40" w:rsidP="140BC0EF">
            <w:pPr>
              <w:jc w:val="center"/>
              <w:rPr>
                <w:rFonts w:ascii="Times New Roman" w:hAnsi="Times New Roman" w:cs="Times New Roman"/>
              </w:rPr>
            </w:pPr>
            <w:r w:rsidRPr="140BC0EF">
              <w:rPr>
                <w:rFonts w:ascii="Times New Roman" w:hAnsi="Times New Roman" w:cs="Times New Roman"/>
              </w:rPr>
              <w:t>1500</w:t>
            </w:r>
          </w:p>
        </w:tc>
        <w:tc>
          <w:tcPr>
            <w:tcW w:w="2520" w:type="dxa"/>
          </w:tcPr>
          <w:p w14:paraId="6B92A98B" w14:textId="656F96B5" w:rsidR="38EF5C40" w:rsidRDefault="38EF5C40" w:rsidP="140BC0EF">
            <w:pPr>
              <w:jc w:val="center"/>
              <w:rPr>
                <w:rFonts w:ascii="Times New Roman" w:hAnsi="Times New Roman" w:cs="Times New Roman"/>
                <w:b/>
                <w:bCs/>
              </w:rPr>
            </w:pPr>
            <w:r w:rsidRPr="140BC0EF">
              <w:rPr>
                <w:rFonts w:ascii="Times New Roman" w:hAnsi="Times New Roman" w:cs="Times New Roman"/>
                <w:b/>
                <w:bCs/>
              </w:rPr>
              <w:t>2000</w:t>
            </w:r>
          </w:p>
        </w:tc>
      </w:tr>
    </w:tbl>
    <w:p w14:paraId="230C3E4C" w14:textId="22B0F270" w:rsidR="0CF0163B" w:rsidRDefault="38EF5C40" w:rsidP="140BC0EF">
      <w:pPr>
        <w:spacing w:line="480" w:lineRule="auto"/>
        <w:jc w:val="center"/>
        <w:rPr>
          <w:rFonts w:ascii="Times New Roman" w:eastAsia="Times New Roman" w:hAnsi="Times New Roman" w:cs="Times New Roman"/>
        </w:rPr>
      </w:pPr>
      <w:r w:rsidRPr="140BC0EF">
        <w:rPr>
          <w:rFonts w:ascii="Times New Roman" w:eastAsia="Times New Roman" w:hAnsi="Times New Roman" w:cs="Times New Roman"/>
          <w:color w:val="000000" w:themeColor="text1"/>
        </w:rPr>
        <w:t xml:space="preserve">Table </w:t>
      </w:r>
      <w:r w:rsidR="1DA54842" w:rsidRPr="140BC0EF">
        <w:rPr>
          <w:rFonts w:ascii="Times New Roman" w:eastAsia="Times New Roman" w:hAnsi="Times New Roman" w:cs="Times New Roman"/>
          <w:color w:val="000000" w:themeColor="text1"/>
        </w:rPr>
        <w:t>E1</w:t>
      </w:r>
      <w:r w:rsidRPr="140BC0EF">
        <w:rPr>
          <w:rFonts w:ascii="Times New Roman" w:eastAsia="Times New Roman" w:hAnsi="Times New Roman" w:cs="Times New Roman"/>
          <w:color w:val="000000" w:themeColor="text1"/>
        </w:rPr>
        <w:t>: Hyperparameter set for Random Forest hyperparameter tuning</w:t>
      </w:r>
    </w:p>
    <w:p w14:paraId="6732C90E" w14:textId="0B7789F0" w:rsidR="70E61185" w:rsidRDefault="70E61185" w:rsidP="140BC0EF">
      <w:pPr>
        <w:jc w:val="center"/>
      </w:pPr>
      <w:r>
        <w:rPr>
          <w:noProof/>
        </w:rPr>
        <w:drawing>
          <wp:inline distT="0" distB="0" distL="0" distR="0" wp14:anchorId="756BB4B0" wp14:editId="0EDAFFB1">
            <wp:extent cx="4572000" cy="2371725"/>
            <wp:effectExtent l="0" t="0" r="0" b="0"/>
            <wp:docPr id="1774180566" name="圖片 1774180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4FA64BF2" w14:textId="34B1F8D0" w:rsidR="70E61185" w:rsidRDefault="70E61185" w:rsidP="00956BC2">
      <w:pPr>
        <w:spacing w:line="480" w:lineRule="auto"/>
        <w:jc w:val="center"/>
        <w:rPr>
          <w:rFonts w:ascii="Times New Roman" w:eastAsia="Times New Roman" w:hAnsi="Times New Roman" w:cs="Times New Roman"/>
        </w:rPr>
      </w:pPr>
      <w:r w:rsidRPr="140BC0EF">
        <w:rPr>
          <w:rFonts w:ascii="Times New Roman" w:eastAsia="Times New Roman" w:hAnsi="Times New Roman" w:cs="Times New Roman"/>
          <w:color w:val="000000" w:themeColor="text1"/>
        </w:rPr>
        <w:t>Figure E1: Feature importance for Random Forest</w:t>
      </w:r>
    </w:p>
    <w:p w14:paraId="356BED3B" w14:textId="357BDA3A" w:rsidR="58AE533B" w:rsidRDefault="58AE533B" w:rsidP="0CF0163B">
      <w:pPr>
        <w:spacing w:line="480" w:lineRule="auto"/>
        <w:rPr>
          <w:rFonts w:ascii="Times New Roman" w:hAnsi="Times New Roman" w:cs="Times New Roman"/>
          <w:b/>
          <w:bCs/>
        </w:rPr>
      </w:pPr>
      <w:r w:rsidRPr="0CF0163B">
        <w:rPr>
          <w:rFonts w:ascii="Times New Roman" w:hAnsi="Times New Roman" w:cs="Times New Roman"/>
          <w:b/>
          <w:bCs/>
        </w:rPr>
        <w:t>F. Model Evaluation Results with Columns</w:t>
      </w:r>
      <w:r w:rsidR="06EB1456" w:rsidRPr="0CF0163B">
        <w:rPr>
          <w:rFonts w:ascii="Times New Roman" w:hAnsi="Times New Roman" w:cs="Times New Roman"/>
          <w:b/>
          <w:bCs/>
        </w:rPr>
        <w:t xml:space="preserve"> Dropped</w:t>
      </w:r>
    </w:p>
    <w:p w14:paraId="4742CF96" w14:textId="22ABB9B9" w:rsidR="2FE1254D" w:rsidRDefault="2FE1254D" w:rsidP="0CF0163B">
      <w:pPr>
        <w:spacing w:line="480" w:lineRule="auto"/>
        <w:jc w:val="both"/>
        <w:rPr>
          <w:rFonts w:ascii="Times New Roman" w:hAnsi="Times New Roman" w:cs="Times New Roman"/>
        </w:rPr>
      </w:pPr>
      <w:r w:rsidRPr="0CF0163B">
        <w:rPr>
          <w:rFonts w:ascii="Times New Roman" w:hAnsi="Times New Roman" w:cs="Times New Roman"/>
        </w:rPr>
        <w:t xml:space="preserve">We also attempted to apply one-hot encoding with dropping the first column of all features. The Python code and the results can be accessed at this link: </w:t>
      </w:r>
      <w:hyperlink r:id="rId22">
        <w:r w:rsidRPr="0CF0163B">
          <w:rPr>
            <w:rStyle w:val="a8"/>
            <w:rFonts w:ascii="Times New Roman" w:hAnsi="Times New Roman" w:cs="Times New Roman"/>
          </w:rPr>
          <w:t>https://colab.research.google.com/drive/10Wdg2hLGiPPqeFRn6dJnKcPB-o6SXGjm?usp=sharing</w:t>
        </w:r>
      </w:hyperlink>
      <w:r w:rsidRPr="0CF0163B">
        <w:rPr>
          <w:rFonts w:ascii="Times New Roman" w:hAnsi="Times New Roman" w:cs="Times New Roman"/>
        </w:rPr>
        <w:t xml:space="preserve">. By evaluating the models with the first columns dropped, we observed that the performance of both bagging and random forest models deteriorated compared to the results in Section 5. Additionally, the </w:t>
      </w:r>
      <w:r w:rsidRPr="0CF0163B">
        <w:rPr>
          <w:rFonts w:ascii="Times New Roman" w:hAnsi="Times New Roman" w:cs="Times New Roman"/>
        </w:rPr>
        <w:lastRenderedPageBreak/>
        <w:t>average precision in the PR curve decreased for all models.</w:t>
      </w:r>
      <w:r w:rsidR="00581FE6">
        <w:rPr>
          <w:rFonts w:ascii="Times New Roman" w:hAnsi="Times New Roman" w:cs="Times New Roman"/>
        </w:rPr>
        <w:t xml:space="preserve"> This explained why we did not drop the first column</w:t>
      </w:r>
      <w:r w:rsidR="00A85BA1">
        <w:rPr>
          <w:rFonts w:ascii="Times New Roman" w:hAnsi="Times New Roman" w:cs="Times New Roman"/>
        </w:rPr>
        <w:t xml:space="preserve"> of all feature</w:t>
      </w:r>
      <w:r w:rsidR="00705700">
        <w:rPr>
          <w:rFonts w:ascii="Times New Roman" w:hAnsi="Times New Roman" w:cs="Times New Roman"/>
        </w:rPr>
        <w:t>s in this project.</w:t>
      </w:r>
    </w:p>
    <w:tbl>
      <w:tblPr>
        <w:tblStyle w:val="a9"/>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795"/>
        <w:gridCol w:w="1574"/>
        <w:gridCol w:w="1678"/>
        <w:gridCol w:w="1678"/>
        <w:gridCol w:w="1678"/>
        <w:gridCol w:w="1678"/>
      </w:tblGrid>
      <w:tr w:rsidR="0CF0163B" w14:paraId="493C0565" w14:textId="77777777" w:rsidTr="0CF0163B">
        <w:trPr>
          <w:trHeight w:val="360"/>
        </w:trPr>
        <w:tc>
          <w:tcPr>
            <w:tcW w:w="1795" w:type="dxa"/>
            <w:tcBorders>
              <w:left w:val="nil"/>
              <w:right w:val="nil"/>
            </w:tcBorders>
            <w:tcMar>
              <w:left w:w="105" w:type="dxa"/>
              <w:right w:w="105" w:type="dxa"/>
            </w:tcMar>
          </w:tcPr>
          <w:p w14:paraId="27DD5AFA" w14:textId="046C4044" w:rsidR="0CF0163B" w:rsidRPr="00C4162F" w:rsidRDefault="00C4162F" w:rsidP="00C4162F">
            <w:pPr>
              <w:widowControl w:val="0"/>
              <w:jc w:val="center"/>
              <w:rPr>
                <w:rFonts w:ascii="Times New Roman" w:hAnsi="Times New Roman" w:cs="Times New Roman" w:hint="eastAsia"/>
                <w:sz w:val="22"/>
              </w:rPr>
            </w:pPr>
            <w:r>
              <w:rPr>
                <w:rFonts w:ascii="Times New Roman" w:hAnsi="Times New Roman" w:cs="Times New Roman" w:hint="eastAsia"/>
                <w:sz w:val="22"/>
              </w:rPr>
              <w:t>(</w:t>
            </w:r>
            <w:r>
              <w:rPr>
                <w:rFonts w:ascii="Times New Roman" w:hAnsi="Times New Roman" w:cs="Times New Roman"/>
                <w:sz w:val="22"/>
              </w:rPr>
              <w:t>Average)</w:t>
            </w:r>
          </w:p>
        </w:tc>
        <w:tc>
          <w:tcPr>
            <w:tcW w:w="1574" w:type="dxa"/>
            <w:tcBorders>
              <w:left w:val="nil"/>
              <w:right w:val="nil"/>
            </w:tcBorders>
            <w:tcMar>
              <w:left w:w="105" w:type="dxa"/>
              <w:right w:w="105" w:type="dxa"/>
            </w:tcMar>
          </w:tcPr>
          <w:p w14:paraId="17FBEDAA" w14:textId="52BC2C14" w:rsidR="0CF0163B" w:rsidRDefault="0CF0163B"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Accuracy</w:t>
            </w:r>
          </w:p>
        </w:tc>
        <w:tc>
          <w:tcPr>
            <w:tcW w:w="1678" w:type="dxa"/>
            <w:tcBorders>
              <w:left w:val="nil"/>
              <w:right w:val="nil"/>
            </w:tcBorders>
            <w:tcMar>
              <w:left w:w="105" w:type="dxa"/>
              <w:right w:w="105" w:type="dxa"/>
            </w:tcMar>
          </w:tcPr>
          <w:p w14:paraId="3E01C5CC" w14:textId="7CDA9824" w:rsidR="0CF0163B" w:rsidRDefault="0CF0163B"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Precision</w:t>
            </w:r>
          </w:p>
        </w:tc>
        <w:tc>
          <w:tcPr>
            <w:tcW w:w="1678" w:type="dxa"/>
            <w:tcBorders>
              <w:left w:val="nil"/>
              <w:right w:val="nil"/>
            </w:tcBorders>
            <w:tcMar>
              <w:left w:w="105" w:type="dxa"/>
              <w:right w:w="105" w:type="dxa"/>
            </w:tcMar>
          </w:tcPr>
          <w:p w14:paraId="21BF0934" w14:textId="763D4743" w:rsidR="0CF0163B" w:rsidRDefault="0CF0163B"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Recall</w:t>
            </w:r>
          </w:p>
        </w:tc>
        <w:tc>
          <w:tcPr>
            <w:tcW w:w="1678" w:type="dxa"/>
            <w:tcBorders>
              <w:left w:val="nil"/>
              <w:right w:val="nil"/>
            </w:tcBorders>
            <w:tcMar>
              <w:left w:w="105" w:type="dxa"/>
              <w:right w:w="105" w:type="dxa"/>
            </w:tcMar>
          </w:tcPr>
          <w:p w14:paraId="5F1790DF" w14:textId="32A8DA18" w:rsidR="0CF0163B" w:rsidRDefault="0CF0163B"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F1-score</w:t>
            </w:r>
          </w:p>
        </w:tc>
        <w:tc>
          <w:tcPr>
            <w:tcW w:w="1678" w:type="dxa"/>
            <w:tcBorders>
              <w:left w:val="nil"/>
              <w:right w:val="nil"/>
            </w:tcBorders>
            <w:tcMar>
              <w:left w:w="105" w:type="dxa"/>
              <w:right w:w="105" w:type="dxa"/>
            </w:tcMar>
          </w:tcPr>
          <w:p w14:paraId="616630FC" w14:textId="6734B995" w:rsidR="1F83877D" w:rsidRDefault="1F83877D" w:rsidP="0CF0163B">
            <w:pPr>
              <w:jc w:val="center"/>
              <w:rPr>
                <w:rFonts w:ascii="Times New Roman" w:eastAsia="Times New Roman" w:hAnsi="Times New Roman" w:cs="Times New Roman"/>
                <w:sz w:val="22"/>
              </w:rPr>
            </w:pPr>
            <w:r w:rsidRPr="0CF0163B">
              <w:rPr>
                <w:rFonts w:ascii="Times New Roman" w:eastAsia="Times New Roman" w:hAnsi="Times New Roman" w:cs="Times New Roman"/>
                <w:sz w:val="22"/>
              </w:rPr>
              <w:t>FPR</w:t>
            </w:r>
          </w:p>
        </w:tc>
      </w:tr>
      <w:tr w:rsidR="0CF0163B" w14:paraId="6E4D0251" w14:textId="77777777" w:rsidTr="0CF0163B">
        <w:trPr>
          <w:trHeight w:val="525"/>
        </w:trPr>
        <w:tc>
          <w:tcPr>
            <w:tcW w:w="1795" w:type="dxa"/>
            <w:tcBorders>
              <w:left w:val="nil"/>
              <w:bottom w:val="nil"/>
              <w:right w:val="nil"/>
            </w:tcBorders>
            <w:tcMar>
              <w:left w:w="105" w:type="dxa"/>
              <w:right w:w="105" w:type="dxa"/>
            </w:tcMar>
          </w:tcPr>
          <w:p w14:paraId="2174F473" w14:textId="0C56CF55" w:rsidR="1F83877D" w:rsidRDefault="1F83877D"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Decision Tree</w:t>
            </w:r>
          </w:p>
        </w:tc>
        <w:tc>
          <w:tcPr>
            <w:tcW w:w="1574" w:type="dxa"/>
            <w:tcBorders>
              <w:left w:val="nil"/>
              <w:bottom w:val="nil"/>
              <w:right w:val="nil"/>
            </w:tcBorders>
            <w:tcMar>
              <w:left w:w="105" w:type="dxa"/>
              <w:right w:w="105" w:type="dxa"/>
            </w:tcMar>
          </w:tcPr>
          <w:p w14:paraId="64EED201" w14:textId="3CA8C993" w:rsidR="0CF0163B" w:rsidRDefault="0CF0163B"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0.8</w:t>
            </w:r>
            <w:r w:rsidR="290F1C28" w:rsidRPr="0CF0163B">
              <w:rPr>
                <w:rFonts w:ascii="Times New Roman" w:eastAsia="Times New Roman" w:hAnsi="Times New Roman" w:cs="Times New Roman"/>
                <w:sz w:val="22"/>
              </w:rPr>
              <w:t>68</w:t>
            </w:r>
          </w:p>
        </w:tc>
        <w:tc>
          <w:tcPr>
            <w:tcW w:w="1678" w:type="dxa"/>
            <w:tcBorders>
              <w:left w:val="nil"/>
              <w:bottom w:val="nil"/>
              <w:right w:val="nil"/>
            </w:tcBorders>
            <w:tcMar>
              <w:left w:w="105" w:type="dxa"/>
              <w:right w:w="105" w:type="dxa"/>
            </w:tcMar>
          </w:tcPr>
          <w:p w14:paraId="4870DB46" w14:textId="7C3E18B3" w:rsidR="0CF0163B" w:rsidRDefault="0CF0163B"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w:t>
            </w:r>
            <w:r w:rsidR="5A762708" w:rsidRPr="0CF0163B">
              <w:rPr>
                <w:rFonts w:ascii="Times New Roman" w:eastAsia="Times New Roman" w:hAnsi="Times New Roman" w:cs="Times New Roman"/>
                <w:sz w:val="22"/>
              </w:rPr>
              <w:t>878</w:t>
            </w:r>
          </w:p>
        </w:tc>
        <w:tc>
          <w:tcPr>
            <w:tcW w:w="1678" w:type="dxa"/>
            <w:tcBorders>
              <w:left w:val="nil"/>
              <w:bottom w:val="nil"/>
              <w:right w:val="nil"/>
            </w:tcBorders>
            <w:tcMar>
              <w:left w:w="105" w:type="dxa"/>
              <w:right w:w="105" w:type="dxa"/>
            </w:tcMar>
          </w:tcPr>
          <w:p w14:paraId="540504CD" w14:textId="45FB2C64" w:rsidR="0CF0163B" w:rsidRPr="00D00BB0" w:rsidRDefault="0CF0163B" w:rsidP="0CF0163B">
            <w:pPr>
              <w:widowControl w:val="0"/>
              <w:jc w:val="center"/>
              <w:rPr>
                <w:rFonts w:ascii="Times New Roman" w:eastAsia="Times New Roman" w:hAnsi="Times New Roman" w:cs="Times New Roman"/>
                <w:b/>
                <w:bCs/>
                <w:sz w:val="22"/>
              </w:rPr>
            </w:pPr>
            <w:r w:rsidRPr="00D00BB0">
              <w:rPr>
                <w:rFonts w:ascii="Times New Roman" w:eastAsia="Times New Roman" w:hAnsi="Times New Roman" w:cs="Times New Roman"/>
                <w:b/>
                <w:bCs/>
                <w:sz w:val="22"/>
              </w:rPr>
              <w:t>0.</w:t>
            </w:r>
            <w:r w:rsidR="54F59C98" w:rsidRPr="00D00BB0">
              <w:rPr>
                <w:rFonts w:ascii="Times New Roman" w:eastAsia="Times New Roman" w:hAnsi="Times New Roman" w:cs="Times New Roman"/>
                <w:b/>
                <w:bCs/>
                <w:sz w:val="22"/>
              </w:rPr>
              <w:t>717</w:t>
            </w:r>
          </w:p>
        </w:tc>
        <w:tc>
          <w:tcPr>
            <w:tcW w:w="1678" w:type="dxa"/>
            <w:tcBorders>
              <w:left w:val="nil"/>
              <w:bottom w:val="nil"/>
              <w:right w:val="nil"/>
            </w:tcBorders>
            <w:tcMar>
              <w:left w:w="105" w:type="dxa"/>
              <w:right w:w="105" w:type="dxa"/>
            </w:tcMar>
          </w:tcPr>
          <w:p w14:paraId="4D1E37E3" w14:textId="09F3DEC4" w:rsidR="0CF0163B" w:rsidRDefault="0CF0163B"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w:t>
            </w:r>
            <w:r w:rsidR="56C4D2CB" w:rsidRPr="0CF0163B">
              <w:rPr>
                <w:rFonts w:ascii="Times New Roman" w:eastAsia="Times New Roman" w:hAnsi="Times New Roman" w:cs="Times New Roman"/>
                <w:sz w:val="22"/>
              </w:rPr>
              <w:t>789</w:t>
            </w:r>
          </w:p>
        </w:tc>
        <w:tc>
          <w:tcPr>
            <w:tcW w:w="1678" w:type="dxa"/>
            <w:tcBorders>
              <w:left w:val="nil"/>
              <w:bottom w:val="nil"/>
              <w:right w:val="nil"/>
            </w:tcBorders>
            <w:tcMar>
              <w:left w:w="105" w:type="dxa"/>
              <w:right w:w="105" w:type="dxa"/>
            </w:tcMar>
          </w:tcPr>
          <w:p w14:paraId="7D20331E" w14:textId="572B5EA0" w:rsidR="56C4D2CB" w:rsidRDefault="56C4D2CB" w:rsidP="0CF0163B">
            <w:pPr>
              <w:jc w:val="center"/>
              <w:rPr>
                <w:rFonts w:ascii="Times New Roman" w:eastAsia="Times New Roman" w:hAnsi="Times New Roman" w:cs="Times New Roman"/>
                <w:sz w:val="22"/>
              </w:rPr>
            </w:pPr>
            <w:r w:rsidRPr="0CF0163B">
              <w:rPr>
                <w:rFonts w:ascii="Times New Roman" w:eastAsia="Times New Roman" w:hAnsi="Times New Roman" w:cs="Times New Roman"/>
                <w:sz w:val="22"/>
              </w:rPr>
              <w:t>0.052</w:t>
            </w:r>
          </w:p>
        </w:tc>
      </w:tr>
      <w:tr w:rsidR="0CF0163B" w14:paraId="5A4247FA" w14:textId="77777777" w:rsidTr="0CF0163B">
        <w:trPr>
          <w:trHeight w:val="480"/>
        </w:trPr>
        <w:tc>
          <w:tcPr>
            <w:tcW w:w="1795" w:type="dxa"/>
            <w:tcBorders>
              <w:top w:val="nil"/>
              <w:left w:val="nil"/>
              <w:bottom w:val="nil"/>
              <w:right w:val="nil"/>
            </w:tcBorders>
            <w:tcMar>
              <w:left w:w="105" w:type="dxa"/>
              <w:right w:w="105" w:type="dxa"/>
            </w:tcMar>
          </w:tcPr>
          <w:p w14:paraId="0290F436" w14:textId="73B9AD5D" w:rsidR="6CFAE674" w:rsidRDefault="6CFAE674"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LightGBM</w:t>
            </w:r>
          </w:p>
        </w:tc>
        <w:tc>
          <w:tcPr>
            <w:tcW w:w="1574" w:type="dxa"/>
            <w:tcBorders>
              <w:top w:val="nil"/>
              <w:left w:val="nil"/>
              <w:bottom w:val="nil"/>
              <w:right w:val="nil"/>
            </w:tcBorders>
            <w:tcMar>
              <w:left w:w="105" w:type="dxa"/>
              <w:right w:w="105" w:type="dxa"/>
            </w:tcMar>
          </w:tcPr>
          <w:p w14:paraId="76E3193F" w14:textId="5FFC0E88" w:rsidR="14265745" w:rsidRDefault="14265745"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0.863</w:t>
            </w:r>
          </w:p>
        </w:tc>
        <w:tc>
          <w:tcPr>
            <w:tcW w:w="1678" w:type="dxa"/>
            <w:tcBorders>
              <w:top w:val="nil"/>
              <w:left w:val="nil"/>
              <w:bottom w:val="nil"/>
              <w:right w:val="nil"/>
            </w:tcBorders>
            <w:tcMar>
              <w:left w:w="105" w:type="dxa"/>
              <w:right w:w="105" w:type="dxa"/>
            </w:tcMar>
          </w:tcPr>
          <w:p w14:paraId="0CD3308F" w14:textId="03BFCD9B" w:rsidR="14265745" w:rsidRPr="00D00BB0" w:rsidRDefault="14265745" w:rsidP="0CF0163B">
            <w:pPr>
              <w:widowControl w:val="0"/>
              <w:jc w:val="center"/>
              <w:rPr>
                <w:rFonts w:ascii="Times New Roman" w:eastAsia="Times New Roman" w:hAnsi="Times New Roman" w:cs="Times New Roman"/>
                <w:b/>
                <w:bCs/>
                <w:sz w:val="22"/>
              </w:rPr>
            </w:pPr>
            <w:r w:rsidRPr="00D00BB0">
              <w:rPr>
                <w:rFonts w:ascii="Times New Roman" w:eastAsia="Times New Roman" w:hAnsi="Times New Roman" w:cs="Times New Roman"/>
                <w:b/>
                <w:bCs/>
                <w:sz w:val="22"/>
              </w:rPr>
              <w:t>0.949</w:t>
            </w:r>
          </w:p>
        </w:tc>
        <w:tc>
          <w:tcPr>
            <w:tcW w:w="1678" w:type="dxa"/>
            <w:tcBorders>
              <w:top w:val="nil"/>
              <w:left w:val="nil"/>
              <w:bottom w:val="nil"/>
              <w:right w:val="nil"/>
            </w:tcBorders>
            <w:tcMar>
              <w:left w:w="105" w:type="dxa"/>
              <w:right w:w="105" w:type="dxa"/>
            </w:tcMar>
          </w:tcPr>
          <w:p w14:paraId="51EF50FF" w14:textId="3247E66E" w:rsidR="14265745" w:rsidRDefault="14265745"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0.636</w:t>
            </w:r>
          </w:p>
        </w:tc>
        <w:tc>
          <w:tcPr>
            <w:tcW w:w="1678" w:type="dxa"/>
            <w:tcBorders>
              <w:top w:val="nil"/>
              <w:left w:val="nil"/>
              <w:bottom w:val="nil"/>
              <w:right w:val="nil"/>
            </w:tcBorders>
            <w:tcMar>
              <w:left w:w="105" w:type="dxa"/>
              <w:right w:w="105" w:type="dxa"/>
            </w:tcMar>
          </w:tcPr>
          <w:p w14:paraId="64DFAF80" w14:textId="5921FC8D" w:rsidR="14265745" w:rsidRDefault="14265745"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0.761</w:t>
            </w:r>
          </w:p>
        </w:tc>
        <w:tc>
          <w:tcPr>
            <w:tcW w:w="1678" w:type="dxa"/>
            <w:tcBorders>
              <w:top w:val="nil"/>
              <w:left w:val="nil"/>
              <w:bottom w:val="nil"/>
              <w:right w:val="nil"/>
            </w:tcBorders>
            <w:tcMar>
              <w:left w:w="105" w:type="dxa"/>
              <w:right w:w="105" w:type="dxa"/>
            </w:tcMar>
          </w:tcPr>
          <w:p w14:paraId="4267FFDF" w14:textId="4DFF78DD" w:rsidR="14265745" w:rsidRPr="00D00BB0" w:rsidRDefault="14265745" w:rsidP="0CF0163B">
            <w:pPr>
              <w:jc w:val="center"/>
              <w:rPr>
                <w:rFonts w:ascii="Times New Roman" w:eastAsia="Times New Roman" w:hAnsi="Times New Roman" w:cs="Times New Roman"/>
                <w:b/>
                <w:bCs/>
                <w:sz w:val="22"/>
              </w:rPr>
            </w:pPr>
            <w:r w:rsidRPr="00D00BB0">
              <w:rPr>
                <w:rFonts w:ascii="Times New Roman" w:eastAsia="Times New Roman" w:hAnsi="Times New Roman" w:cs="Times New Roman"/>
                <w:b/>
                <w:bCs/>
                <w:sz w:val="22"/>
              </w:rPr>
              <w:t>0.018</w:t>
            </w:r>
          </w:p>
        </w:tc>
      </w:tr>
      <w:tr w:rsidR="0CF0163B" w14:paraId="3DEB2814" w14:textId="77777777" w:rsidTr="0CF0163B">
        <w:trPr>
          <w:trHeight w:val="510"/>
        </w:trPr>
        <w:tc>
          <w:tcPr>
            <w:tcW w:w="1795" w:type="dxa"/>
            <w:tcBorders>
              <w:top w:val="nil"/>
              <w:left w:val="nil"/>
              <w:bottom w:val="nil"/>
              <w:right w:val="nil"/>
            </w:tcBorders>
            <w:tcMar>
              <w:left w:w="105" w:type="dxa"/>
              <w:right w:w="105" w:type="dxa"/>
            </w:tcMar>
          </w:tcPr>
          <w:p w14:paraId="6A9B0F8E" w14:textId="1896DAC0" w:rsidR="52CB3C76" w:rsidRDefault="52CB3C76" w:rsidP="0CF0163B">
            <w:pPr>
              <w:widowControl w:val="0"/>
              <w:spacing w:line="259" w:lineRule="auto"/>
              <w:jc w:val="center"/>
            </w:pPr>
            <w:r w:rsidRPr="0CF0163B">
              <w:rPr>
                <w:rFonts w:ascii="Times New Roman" w:eastAsia="Times New Roman" w:hAnsi="Times New Roman" w:cs="Times New Roman"/>
                <w:sz w:val="22"/>
              </w:rPr>
              <w:t>Bagging</w:t>
            </w:r>
          </w:p>
        </w:tc>
        <w:tc>
          <w:tcPr>
            <w:tcW w:w="1574" w:type="dxa"/>
            <w:tcBorders>
              <w:top w:val="nil"/>
              <w:left w:val="nil"/>
              <w:bottom w:val="nil"/>
              <w:right w:val="nil"/>
            </w:tcBorders>
            <w:tcMar>
              <w:left w:w="105" w:type="dxa"/>
              <w:right w:w="105" w:type="dxa"/>
            </w:tcMar>
          </w:tcPr>
          <w:p w14:paraId="0B7B0B20" w14:textId="7800137D" w:rsidR="722C7D74" w:rsidRPr="00D00BB0" w:rsidRDefault="722C7D74" w:rsidP="0CF0163B">
            <w:pPr>
              <w:widowControl w:val="0"/>
              <w:jc w:val="center"/>
              <w:rPr>
                <w:rFonts w:ascii="Times New Roman" w:eastAsia="Times New Roman" w:hAnsi="Times New Roman" w:cs="Times New Roman"/>
                <w:b/>
                <w:bCs/>
                <w:sz w:val="22"/>
              </w:rPr>
            </w:pPr>
            <w:r w:rsidRPr="00D00BB0">
              <w:rPr>
                <w:rFonts w:ascii="Times New Roman" w:eastAsia="Times New Roman" w:hAnsi="Times New Roman" w:cs="Times New Roman"/>
                <w:b/>
                <w:bCs/>
                <w:sz w:val="22"/>
              </w:rPr>
              <w:t>0.874</w:t>
            </w:r>
          </w:p>
        </w:tc>
        <w:tc>
          <w:tcPr>
            <w:tcW w:w="1678" w:type="dxa"/>
            <w:tcBorders>
              <w:top w:val="nil"/>
              <w:left w:val="nil"/>
              <w:bottom w:val="nil"/>
              <w:right w:val="nil"/>
            </w:tcBorders>
            <w:tcMar>
              <w:left w:w="105" w:type="dxa"/>
              <w:right w:w="105" w:type="dxa"/>
            </w:tcMar>
          </w:tcPr>
          <w:p w14:paraId="4EB3AF1E" w14:textId="6A687F10" w:rsidR="722C7D74" w:rsidRDefault="722C7D74"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0.913</w:t>
            </w:r>
          </w:p>
        </w:tc>
        <w:tc>
          <w:tcPr>
            <w:tcW w:w="1678" w:type="dxa"/>
            <w:tcBorders>
              <w:top w:val="nil"/>
              <w:left w:val="nil"/>
              <w:bottom w:val="nil"/>
              <w:right w:val="nil"/>
            </w:tcBorders>
            <w:tcMar>
              <w:left w:w="105" w:type="dxa"/>
              <w:right w:w="105" w:type="dxa"/>
            </w:tcMar>
          </w:tcPr>
          <w:p w14:paraId="209E18BF" w14:textId="4DD71B84" w:rsidR="722C7D74" w:rsidRDefault="722C7D74"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0.702</w:t>
            </w:r>
          </w:p>
        </w:tc>
        <w:tc>
          <w:tcPr>
            <w:tcW w:w="1678" w:type="dxa"/>
            <w:tcBorders>
              <w:top w:val="nil"/>
              <w:left w:val="nil"/>
              <w:bottom w:val="nil"/>
              <w:right w:val="nil"/>
            </w:tcBorders>
            <w:tcMar>
              <w:left w:w="105" w:type="dxa"/>
              <w:right w:w="105" w:type="dxa"/>
            </w:tcMar>
          </w:tcPr>
          <w:p w14:paraId="5AA744FE" w14:textId="2934D1A7" w:rsidR="722C7D74" w:rsidRPr="00D00BB0" w:rsidRDefault="722C7D74" w:rsidP="0CF0163B">
            <w:pPr>
              <w:widowControl w:val="0"/>
              <w:jc w:val="center"/>
              <w:rPr>
                <w:rFonts w:ascii="Times New Roman" w:eastAsia="Times New Roman" w:hAnsi="Times New Roman" w:cs="Times New Roman"/>
                <w:b/>
                <w:bCs/>
                <w:sz w:val="22"/>
              </w:rPr>
            </w:pPr>
            <w:r w:rsidRPr="00D00BB0">
              <w:rPr>
                <w:rFonts w:ascii="Times New Roman" w:eastAsia="Times New Roman" w:hAnsi="Times New Roman" w:cs="Times New Roman"/>
                <w:b/>
                <w:bCs/>
                <w:sz w:val="22"/>
              </w:rPr>
              <w:t>0.794</w:t>
            </w:r>
          </w:p>
        </w:tc>
        <w:tc>
          <w:tcPr>
            <w:tcW w:w="1678" w:type="dxa"/>
            <w:tcBorders>
              <w:top w:val="nil"/>
              <w:left w:val="nil"/>
              <w:bottom w:val="nil"/>
              <w:right w:val="nil"/>
            </w:tcBorders>
            <w:tcMar>
              <w:left w:w="105" w:type="dxa"/>
              <w:right w:w="105" w:type="dxa"/>
            </w:tcMar>
          </w:tcPr>
          <w:p w14:paraId="15C6F9BF" w14:textId="21B1103A" w:rsidR="722C7D74" w:rsidRDefault="722C7D74" w:rsidP="0CF0163B">
            <w:pPr>
              <w:jc w:val="center"/>
              <w:rPr>
                <w:rFonts w:ascii="Times New Roman" w:eastAsia="Times New Roman" w:hAnsi="Times New Roman" w:cs="Times New Roman"/>
                <w:sz w:val="22"/>
              </w:rPr>
            </w:pPr>
            <w:r w:rsidRPr="0CF0163B">
              <w:rPr>
                <w:rFonts w:ascii="Times New Roman" w:eastAsia="Times New Roman" w:hAnsi="Times New Roman" w:cs="Times New Roman"/>
                <w:sz w:val="22"/>
              </w:rPr>
              <w:t>0.035</w:t>
            </w:r>
          </w:p>
        </w:tc>
      </w:tr>
      <w:tr w:rsidR="0CF0163B" w14:paraId="529D316A" w14:textId="77777777" w:rsidTr="0CF0163B">
        <w:trPr>
          <w:trHeight w:val="300"/>
        </w:trPr>
        <w:tc>
          <w:tcPr>
            <w:tcW w:w="1795" w:type="dxa"/>
            <w:tcBorders>
              <w:top w:val="nil"/>
              <w:left w:val="nil"/>
              <w:right w:val="nil"/>
            </w:tcBorders>
            <w:tcMar>
              <w:left w:w="105" w:type="dxa"/>
              <w:right w:w="105" w:type="dxa"/>
            </w:tcMar>
          </w:tcPr>
          <w:p w14:paraId="415F94A3" w14:textId="282A42A8" w:rsidR="77323F63" w:rsidRDefault="77323F63"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Random Forest</w:t>
            </w:r>
          </w:p>
        </w:tc>
        <w:tc>
          <w:tcPr>
            <w:tcW w:w="1574" w:type="dxa"/>
            <w:tcBorders>
              <w:top w:val="nil"/>
              <w:left w:val="nil"/>
              <w:right w:val="nil"/>
            </w:tcBorders>
            <w:tcMar>
              <w:left w:w="105" w:type="dxa"/>
              <w:right w:w="105" w:type="dxa"/>
            </w:tcMar>
          </w:tcPr>
          <w:p w14:paraId="0E23EF27" w14:textId="1FE4B8BB" w:rsidR="370D1885" w:rsidRDefault="370D1885"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0.871</w:t>
            </w:r>
          </w:p>
        </w:tc>
        <w:tc>
          <w:tcPr>
            <w:tcW w:w="1678" w:type="dxa"/>
            <w:tcBorders>
              <w:top w:val="nil"/>
              <w:left w:val="nil"/>
              <w:right w:val="nil"/>
            </w:tcBorders>
            <w:tcMar>
              <w:left w:w="105" w:type="dxa"/>
              <w:right w:w="105" w:type="dxa"/>
            </w:tcMar>
          </w:tcPr>
          <w:p w14:paraId="226B58DE" w14:textId="7A914541" w:rsidR="370D1885" w:rsidRDefault="370D1885"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0.927</w:t>
            </w:r>
          </w:p>
        </w:tc>
        <w:tc>
          <w:tcPr>
            <w:tcW w:w="1678" w:type="dxa"/>
            <w:tcBorders>
              <w:top w:val="nil"/>
              <w:left w:val="nil"/>
              <w:right w:val="nil"/>
            </w:tcBorders>
            <w:tcMar>
              <w:left w:w="105" w:type="dxa"/>
              <w:right w:w="105" w:type="dxa"/>
            </w:tcMar>
          </w:tcPr>
          <w:p w14:paraId="5613BC20" w14:textId="4D9692D4" w:rsidR="370D1885" w:rsidRDefault="370D1885"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0.679</w:t>
            </w:r>
          </w:p>
        </w:tc>
        <w:tc>
          <w:tcPr>
            <w:tcW w:w="1678" w:type="dxa"/>
            <w:tcBorders>
              <w:top w:val="nil"/>
              <w:left w:val="nil"/>
              <w:right w:val="nil"/>
            </w:tcBorders>
            <w:tcMar>
              <w:left w:w="105" w:type="dxa"/>
              <w:right w:w="105" w:type="dxa"/>
            </w:tcMar>
          </w:tcPr>
          <w:p w14:paraId="5337A1C8" w14:textId="172621AC" w:rsidR="370D1885" w:rsidRDefault="370D1885" w:rsidP="0CF0163B">
            <w:pPr>
              <w:widowControl w:val="0"/>
              <w:jc w:val="center"/>
              <w:rPr>
                <w:rFonts w:ascii="Times New Roman" w:eastAsia="Times New Roman" w:hAnsi="Times New Roman" w:cs="Times New Roman"/>
                <w:sz w:val="22"/>
              </w:rPr>
            </w:pPr>
            <w:r w:rsidRPr="0CF0163B">
              <w:rPr>
                <w:rFonts w:ascii="Times New Roman" w:eastAsia="Times New Roman" w:hAnsi="Times New Roman" w:cs="Times New Roman"/>
                <w:sz w:val="22"/>
              </w:rPr>
              <w:t>0.784</w:t>
            </w:r>
          </w:p>
        </w:tc>
        <w:tc>
          <w:tcPr>
            <w:tcW w:w="1678" w:type="dxa"/>
            <w:tcBorders>
              <w:top w:val="nil"/>
              <w:left w:val="nil"/>
              <w:right w:val="nil"/>
            </w:tcBorders>
            <w:tcMar>
              <w:left w:w="105" w:type="dxa"/>
              <w:right w:w="105" w:type="dxa"/>
            </w:tcMar>
          </w:tcPr>
          <w:p w14:paraId="33FF151A" w14:textId="3A6C10EA" w:rsidR="370D1885" w:rsidRDefault="370D1885" w:rsidP="0CF0163B">
            <w:pPr>
              <w:jc w:val="center"/>
              <w:rPr>
                <w:rFonts w:ascii="Times New Roman" w:eastAsia="Times New Roman" w:hAnsi="Times New Roman" w:cs="Times New Roman"/>
                <w:sz w:val="22"/>
              </w:rPr>
            </w:pPr>
            <w:r w:rsidRPr="0CF0163B">
              <w:rPr>
                <w:rFonts w:ascii="Times New Roman" w:eastAsia="Times New Roman" w:hAnsi="Times New Roman" w:cs="Times New Roman"/>
                <w:sz w:val="22"/>
              </w:rPr>
              <w:t>0.028</w:t>
            </w:r>
          </w:p>
        </w:tc>
      </w:tr>
    </w:tbl>
    <w:p w14:paraId="4B16B332" w14:textId="46E0C836" w:rsidR="4F23190A" w:rsidRDefault="4F23190A" w:rsidP="0CF0163B">
      <w:pPr>
        <w:widowControl w:val="0"/>
        <w:spacing w:line="480" w:lineRule="auto"/>
        <w:jc w:val="center"/>
        <w:rPr>
          <w:rFonts w:ascii="Times New Roman" w:eastAsia="Times New Roman" w:hAnsi="Times New Roman" w:cs="Times New Roman"/>
          <w:color w:val="000000" w:themeColor="text1"/>
        </w:rPr>
      </w:pPr>
      <w:r w:rsidRPr="0CF0163B">
        <w:rPr>
          <w:rFonts w:ascii="Times New Roman" w:eastAsia="Times New Roman" w:hAnsi="Times New Roman" w:cs="Times New Roman"/>
          <w:color w:val="000000" w:themeColor="text1"/>
        </w:rPr>
        <w:t xml:space="preserve">Table </w:t>
      </w:r>
      <w:r w:rsidR="550B790B" w:rsidRPr="0CF0163B">
        <w:rPr>
          <w:rFonts w:ascii="Times New Roman" w:eastAsia="Times New Roman" w:hAnsi="Times New Roman" w:cs="Times New Roman"/>
          <w:color w:val="000000" w:themeColor="text1"/>
        </w:rPr>
        <w:t>F</w:t>
      </w:r>
      <w:r w:rsidRPr="0CF0163B">
        <w:rPr>
          <w:rFonts w:ascii="Times New Roman" w:eastAsia="Times New Roman" w:hAnsi="Times New Roman" w:cs="Times New Roman"/>
          <w:color w:val="000000" w:themeColor="text1"/>
        </w:rPr>
        <w:t>1: 4 model classifiers’ performance</w:t>
      </w:r>
      <w:r w:rsidR="55817213" w:rsidRPr="0CF0163B">
        <w:rPr>
          <w:rFonts w:ascii="Times New Roman" w:eastAsia="Times New Roman" w:hAnsi="Times New Roman" w:cs="Times New Roman"/>
          <w:color w:val="000000" w:themeColor="text1"/>
        </w:rPr>
        <w:t xml:space="preserve"> with the first columns dropping</w:t>
      </w:r>
    </w:p>
    <w:p w14:paraId="69D523A4" w14:textId="2B0D3005" w:rsidR="762EFF7A" w:rsidRDefault="762EFF7A" w:rsidP="0CF0163B">
      <w:pPr>
        <w:widowControl w:val="0"/>
        <w:spacing w:line="480" w:lineRule="auto"/>
        <w:jc w:val="center"/>
      </w:pPr>
      <w:r>
        <w:rPr>
          <w:noProof/>
        </w:rPr>
        <w:drawing>
          <wp:inline distT="0" distB="0" distL="0" distR="0" wp14:anchorId="719C448C" wp14:editId="59C8E972">
            <wp:extent cx="2690408" cy="2157931"/>
            <wp:effectExtent l="0" t="0" r="0" b="0"/>
            <wp:docPr id="1662048837" name="圖片 166204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690408" cy="2157931"/>
                    </a:xfrm>
                    <a:prstGeom prst="rect">
                      <a:avLst/>
                    </a:prstGeom>
                  </pic:spPr>
                </pic:pic>
              </a:graphicData>
            </a:graphic>
          </wp:inline>
        </w:drawing>
      </w:r>
      <w:r w:rsidR="41F34048">
        <w:rPr>
          <w:noProof/>
        </w:rPr>
        <w:drawing>
          <wp:inline distT="0" distB="0" distL="0" distR="0" wp14:anchorId="59E84DE6" wp14:editId="0713CD3B">
            <wp:extent cx="2684889" cy="2153505"/>
            <wp:effectExtent l="0" t="0" r="0" b="0"/>
            <wp:docPr id="593889933" name="圖片 593889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684889" cy="2153505"/>
                    </a:xfrm>
                    <a:prstGeom prst="rect">
                      <a:avLst/>
                    </a:prstGeom>
                  </pic:spPr>
                </pic:pic>
              </a:graphicData>
            </a:graphic>
          </wp:inline>
        </w:drawing>
      </w:r>
    </w:p>
    <w:p w14:paraId="28279942" w14:textId="1AF53AC9" w:rsidR="00DC3738" w:rsidRPr="00F1723E" w:rsidRDefault="4F23190A" w:rsidP="00F1723E">
      <w:pPr>
        <w:widowControl w:val="0"/>
        <w:spacing w:line="480" w:lineRule="auto"/>
        <w:jc w:val="center"/>
        <w:rPr>
          <w:rFonts w:ascii="Times New Roman" w:eastAsia="Times New Roman" w:hAnsi="Times New Roman" w:cs="Times New Roman"/>
          <w:color w:val="000000" w:themeColor="text1"/>
        </w:rPr>
      </w:pPr>
      <w:r w:rsidRPr="0CF0163B">
        <w:rPr>
          <w:rFonts w:ascii="Times New Roman" w:eastAsia="Times New Roman" w:hAnsi="Times New Roman" w:cs="Times New Roman"/>
          <w:color w:val="000000" w:themeColor="text1"/>
        </w:rPr>
        <w:t xml:space="preserve">Figure </w:t>
      </w:r>
      <w:r w:rsidR="2E75F90F" w:rsidRPr="0CF0163B">
        <w:rPr>
          <w:rFonts w:ascii="Times New Roman" w:eastAsia="Times New Roman" w:hAnsi="Times New Roman" w:cs="Times New Roman"/>
          <w:color w:val="000000" w:themeColor="text1"/>
        </w:rPr>
        <w:t>F1</w:t>
      </w:r>
      <w:r w:rsidRPr="0CF0163B">
        <w:rPr>
          <w:rFonts w:ascii="Times New Roman" w:eastAsia="Times New Roman" w:hAnsi="Times New Roman" w:cs="Times New Roman"/>
          <w:color w:val="000000" w:themeColor="text1"/>
        </w:rPr>
        <w:t>: ROC curve and PR curve for the 4 classifiers</w:t>
      </w:r>
      <w:r w:rsidR="2AA3DA8E" w:rsidRPr="0CF0163B">
        <w:rPr>
          <w:rFonts w:ascii="Times New Roman" w:eastAsia="Times New Roman" w:hAnsi="Times New Roman" w:cs="Times New Roman"/>
          <w:color w:val="000000" w:themeColor="text1"/>
        </w:rPr>
        <w:t xml:space="preserve"> with the first columns dropping</w:t>
      </w:r>
    </w:p>
    <w:sectPr w:rsidR="00DC3738" w:rsidRPr="00F1723E" w:rsidSect="00011340">
      <w:headerReference w:type="default" r:id="rId25"/>
      <w:footerReference w:type="default" r:id="rId2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6F71" w14:textId="77777777" w:rsidR="00F448B1" w:rsidRDefault="00F448B1" w:rsidP="009A371B">
      <w:pPr>
        <w:spacing w:after="0" w:line="240" w:lineRule="auto"/>
      </w:pPr>
      <w:r>
        <w:separator/>
      </w:r>
    </w:p>
  </w:endnote>
  <w:endnote w:type="continuationSeparator" w:id="0">
    <w:p w14:paraId="4C77A73B" w14:textId="77777777" w:rsidR="00F448B1" w:rsidRDefault="00F448B1" w:rsidP="009A371B">
      <w:pPr>
        <w:spacing w:after="0" w:line="240" w:lineRule="auto"/>
      </w:pPr>
      <w:r>
        <w:continuationSeparator/>
      </w:r>
    </w:p>
  </w:endnote>
  <w:endnote w:type="continuationNotice" w:id="1">
    <w:p w14:paraId="26083DBF" w14:textId="77777777" w:rsidR="00F448B1" w:rsidRDefault="00F448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Uni">
    <w:altName w:val="新細明體"/>
    <w:charset w:val="88"/>
    <w:family w:val="roman"/>
    <w:pitch w:val="variable"/>
    <w:sig w:usb0="B334AAFF" w:usb1="F9DFFFFF" w:usb2="0000003E" w:usb3="00000000" w:csb0="001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092258"/>
      <w:docPartObj>
        <w:docPartGallery w:val="Page Numbers (Bottom of Page)"/>
        <w:docPartUnique/>
      </w:docPartObj>
    </w:sdtPr>
    <w:sdtContent>
      <w:p w14:paraId="01DEC9F6" w14:textId="7D72E5A1" w:rsidR="008D238B" w:rsidRDefault="008D238B">
        <w:pPr>
          <w:pStyle w:val="a5"/>
          <w:jc w:val="right"/>
        </w:pPr>
        <w:r>
          <w:fldChar w:fldCharType="begin"/>
        </w:r>
        <w:r>
          <w:instrText>PAGE   \* MERGEFORMAT</w:instrText>
        </w:r>
        <w:r>
          <w:fldChar w:fldCharType="separate"/>
        </w:r>
        <w:r>
          <w:rPr>
            <w:lang w:val="zh-TW" w:eastAsia="zh-TW"/>
          </w:rPr>
          <w:t>2</w:t>
        </w:r>
        <w:r>
          <w:fldChar w:fldCharType="end"/>
        </w:r>
      </w:p>
    </w:sdtContent>
  </w:sdt>
  <w:p w14:paraId="46B9B153" w14:textId="77777777" w:rsidR="008D238B" w:rsidRDefault="008D23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15A8A" w14:textId="77777777" w:rsidR="00F448B1" w:rsidRDefault="00F448B1" w:rsidP="009A371B">
      <w:pPr>
        <w:spacing w:after="0" w:line="240" w:lineRule="auto"/>
      </w:pPr>
      <w:r>
        <w:separator/>
      </w:r>
    </w:p>
  </w:footnote>
  <w:footnote w:type="continuationSeparator" w:id="0">
    <w:p w14:paraId="40C4CBF0" w14:textId="77777777" w:rsidR="00F448B1" w:rsidRDefault="00F448B1" w:rsidP="009A371B">
      <w:pPr>
        <w:spacing w:after="0" w:line="240" w:lineRule="auto"/>
      </w:pPr>
      <w:r>
        <w:continuationSeparator/>
      </w:r>
    </w:p>
  </w:footnote>
  <w:footnote w:type="continuationNotice" w:id="1">
    <w:p w14:paraId="522FA55D" w14:textId="77777777" w:rsidR="00F448B1" w:rsidRDefault="00F448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92FB3" w14:textId="2449F5AB" w:rsidR="00CB50CB" w:rsidRDefault="00CB50CB">
    <w:pPr>
      <w:pStyle w:val="a3"/>
    </w:pPr>
    <w:r>
      <w:t xml:space="preserve">STAT4011 Statistics Project                                                                                                                                        </w:t>
    </w:r>
    <w:r w:rsidR="00D73493">
      <w:t xml:space="preserve">                </w:t>
    </w:r>
    <w:r>
      <w:t xml:space="preserve">       Group 8</w:t>
    </w:r>
  </w:p>
</w:hdr>
</file>

<file path=word/intelligence2.xml><?xml version="1.0" encoding="utf-8"?>
<int2:intelligence xmlns:int2="http://schemas.microsoft.com/office/intelligence/2020/intelligence" xmlns:oel="http://schemas.microsoft.com/office/2019/extlst">
  <int2:observations>
    <int2:textHash int2:hashCode="h6S7OKpgG+1YB6" int2:id="08ipyhSt">
      <int2:state int2:value="Rejected" int2:type="AugLoop_Text_Critique"/>
    </int2:textHash>
    <int2:textHash int2:hashCode="/Gjh1ZF4WLOQfo" int2:id="3minHIy0">
      <int2:state int2:value="Rejected" int2:type="AugLoop_Text_Critique"/>
    </int2:textHash>
    <int2:textHash int2:hashCode="lYh5ALMlO6mL2w" int2:id="FrUUdIJ6">
      <int2:state int2:value="Rejected" int2:type="AugLoop_Text_Critique"/>
    </int2:textHash>
    <int2:textHash int2:hashCode="esnG2DVgMzMb7U" int2:id="SvbI9R61">
      <int2:state int2:value="Rejected" int2:type="AugLoop_Text_Critique"/>
    </int2:textHash>
    <int2:textHash int2:hashCode="67u9y4HMQ7VlUs" int2:id="UhHYoIPZ">
      <int2:state int2:value="Rejected" int2:type="AugLoop_Text_Critique"/>
    </int2:textHash>
    <int2:textHash int2:hashCode="4PtmjAceTSf3uD" int2:id="cxBWtRae">
      <int2:state int2:value="Rejected" int2:type="AugLoop_Text_Critique"/>
    </int2:textHash>
    <int2:textHash int2:hashCode="HQx1pmXpaZf8MK" int2:id="k0S5vVYp">
      <int2:state int2:value="Rejected" int2:type="AugLoop_Text_Critique"/>
    </int2:textHash>
    <int2:textHash int2:hashCode="zEQOrasNPMJA+k" int2:id="lLUptcpp">
      <int2:state int2:value="Rejected" int2:type="AugLoop_Text_Critique"/>
    </int2:textHash>
    <int2:textHash int2:hashCode="B3vpGRO9CWh3g4" int2:id="lTwExBnM">
      <int2:state int2:value="Rejected" int2:type="AugLoop_Text_Critique"/>
    </int2:textHash>
    <int2:textHash int2:hashCode="qfglmGvEEHXri6" int2:id="uCMYYHTf">
      <int2:state int2:value="Rejected" int2:type="AugLoop_Text_Critique"/>
    </int2:textHash>
    <int2:bookmark int2:bookmarkName="_Int_IPXzW7jr" int2:invalidationBookmarkName="" int2:hashCode="ovY3YN/atfUlCd" int2:id="k90c1Gqt">
      <int2:state int2:value="Rejected" int2:type="AugLoop_Text_Critique"/>
    </int2:bookmark>
    <int2:bookmark int2:bookmarkName="_Int_ielrFAsd" int2:invalidationBookmarkName="" int2:hashCode="bi6s8ikVy99wV5" int2:id="kikZGZT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654"/>
    <w:multiLevelType w:val="multilevel"/>
    <w:tmpl w:val="3A9CCC4C"/>
    <w:lvl w:ilvl="0">
      <w:start w:val="1"/>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B5130AE"/>
    <w:multiLevelType w:val="hybridMultilevel"/>
    <w:tmpl w:val="5AEA1F9C"/>
    <w:lvl w:ilvl="0" w:tplc="07B6206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BB4955"/>
    <w:multiLevelType w:val="hybridMultilevel"/>
    <w:tmpl w:val="11A0AC7E"/>
    <w:lvl w:ilvl="0" w:tplc="8C5077C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40AE7"/>
    <w:multiLevelType w:val="hybridMultilevel"/>
    <w:tmpl w:val="AC6649F8"/>
    <w:lvl w:ilvl="0" w:tplc="46D23EFC">
      <w:start w:val="1"/>
      <w:numFmt w:val="upperLetter"/>
      <w:lvlText w:val="%1."/>
      <w:lvlJc w:val="left"/>
      <w:pPr>
        <w:ind w:left="720" w:hanging="360"/>
      </w:pPr>
    </w:lvl>
    <w:lvl w:ilvl="1" w:tplc="BCCC6CD0">
      <w:start w:val="1"/>
      <w:numFmt w:val="lowerLetter"/>
      <w:lvlText w:val="%2."/>
      <w:lvlJc w:val="left"/>
      <w:pPr>
        <w:ind w:left="1440" w:hanging="360"/>
      </w:pPr>
    </w:lvl>
    <w:lvl w:ilvl="2" w:tplc="EAB4B71E">
      <w:start w:val="1"/>
      <w:numFmt w:val="lowerRoman"/>
      <w:lvlText w:val="%3."/>
      <w:lvlJc w:val="right"/>
      <w:pPr>
        <w:ind w:left="2160" w:hanging="180"/>
      </w:pPr>
    </w:lvl>
    <w:lvl w:ilvl="3" w:tplc="81DA2F50">
      <w:start w:val="1"/>
      <w:numFmt w:val="decimal"/>
      <w:lvlText w:val="%4."/>
      <w:lvlJc w:val="left"/>
      <w:pPr>
        <w:ind w:left="2880" w:hanging="360"/>
      </w:pPr>
    </w:lvl>
    <w:lvl w:ilvl="4" w:tplc="84E23498">
      <w:start w:val="1"/>
      <w:numFmt w:val="lowerLetter"/>
      <w:lvlText w:val="%5."/>
      <w:lvlJc w:val="left"/>
      <w:pPr>
        <w:ind w:left="3600" w:hanging="360"/>
      </w:pPr>
    </w:lvl>
    <w:lvl w:ilvl="5" w:tplc="33B2B8BA">
      <w:start w:val="1"/>
      <w:numFmt w:val="lowerRoman"/>
      <w:lvlText w:val="%6."/>
      <w:lvlJc w:val="right"/>
      <w:pPr>
        <w:ind w:left="4320" w:hanging="180"/>
      </w:pPr>
    </w:lvl>
    <w:lvl w:ilvl="6" w:tplc="5C4AE824">
      <w:start w:val="1"/>
      <w:numFmt w:val="decimal"/>
      <w:lvlText w:val="%7."/>
      <w:lvlJc w:val="left"/>
      <w:pPr>
        <w:ind w:left="5040" w:hanging="360"/>
      </w:pPr>
    </w:lvl>
    <w:lvl w:ilvl="7" w:tplc="51360024">
      <w:start w:val="1"/>
      <w:numFmt w:val="lowerLetter"/>
      <w:lvlText w:val="%8."/>
      <w:lvlJc w:val="left"/>
      <w:pPr>
        <w:ind w:left="5760" w:hanging="360"/>
      </w:pPr>
    </w:lvl>
    <w:lvl w:ilvl="8" w:tplc="A56A3E68">
      <w:start w:val="1"/>
      <w:numFmt w:val="lowerRoman"/>
      <w:lvlText w:val="%9."/>
      <w:lvlJc w:val="right"/>
      <w:pPr>
        <w:ind w:left="6480" w:hanging="180"/>
      </w:pPr>
    </w:lvl>
  </w:abstractNum>
  <w:abstractNum w:abstractNumId="4" w15:restartNumberingAfterBreak="0">
    <w:nsid w:val="4A111DDF"/>
    <w:multiLevelType w:val="hybridMultilevel"/>
    <w:tmpl w:val="9FB2153A"/>
    <w:lvl w:ilvl="0" w:tplc="967A70B4">
      <w:start w:val="1"/>
      <w:numFmt w:val="upperLetter"/>
      <w:lvlText w:val="%1."/>
      <w:lvlJc w:val="left"/>
      <w:pPr>
        <w:ind w:left="720" w:hanging="360"/>
      </w:pPr>
    </w:lvl>
    <w:lvl w:ilvl="1" w:tplc="451C9516">
      <w:start w:val="1"/>
      <w:numFmt w:val="lowerLetter"/>
      <w:lvlText w:val="%2."/>
      <w:lvlJc w:val="left"/>
      <w:pPr>
        <w:ind w:left="1440" w:hanging="360"/>
      </w:pPr>
    </w:lvl>
    <w:lvl w:ilvl="2" w:tplc="09FA057E">
      <w:start w:val="1"/>
      <w:numFmt w:val="lowerRoman"/>
      <w:lvlText w:val="%3."/>
      <w:lvlJc w:val="right"/>
      <w:pPr>
        <w:ind w:left="2160" w:hanging="180"/>
      </w:pPr>
    </w:lvl>
    <w:lvl w:ilvl="3" w:tplc="1BE81D82">
      <w:start w:val="1"/>
      <w:numFmt w:val="decimal"/>
      <w:lvlText w:val="%4."/>
      <w:lvlJc w:val="left"/>
      <w:pPr>
        <w:ind w:left="2880" w:hanging="360"/>
      </w:pPr>
    </w:lvl>
    <w:lvl w:ilvl="4" w:tplc="588E9C70">
      <w:start w:val="1"/>
      <w:numFmt w:val="lowerLetter"/>
      <w:lvlText w:val="%5."/>
      <w:lvlJc w:val="left"/>
      <w:pPr>
        <w:ind w:left="3600" w:hanging="360"/>
      </w:pPr>
    </w:lvl>
    <w:lvl w:ilvl="5" w:tplc="00589620">
      <w:start w:val="1"/>
      <w:numFmt w:val="lowerRoman"/>
      <w:lvlText w:val="%6."/>
      <w:lvlJc w:val="right"/>
      <w:pPr>
        <w:ind w:left="4320" w:hanging="180"/>
      </w:pPr>
    </w:lvl>
    <w:lvl w:ilvl="6" w:tplc="D87CC142">
      <w:start w:val="1"/>
      <w:numFmt w:val="decimal"/>
      <w:lvlText w:val="%7."/>
      <w:lvlJc w:val="left"/>
      <w:pPr>
        <w:ind w:left="5040" w:hanging="360"/>
      </w:pPr>
    </w:lvl>
    <w:lvl w:ilvl="7" w:tplc="ADEE1D20">
      <w:start w:val="1"/>
      <w:numFmt w:val="lowerLetter"/>
      <w:lvlText w:val="%8."/>
      <w:lvlJc w:val="left"/>
      <w:pPr>
        <w:ind w:left="5760" w:hanging="360"/>
      </w:pPr>
    </w:lvl>
    <w:lvl w:ilvl="8" w:tplc="A23A1778">
      <w:start w:val="1"/>
      <w:numFmt w:val="lowerRoman"/>
      <w:lvlText w:val="%9."/>
      <w:lvlJc w:val="right"/>
      <w:pPr>
        <w:ind w:left="6480" w:hanging="180"/>
      </w:pPr>
    </w:lvl>
  </w:abstractNum>
  <w:abstractNum w:abstractNumId="5" w15:restartNumberingAfterBreak="0">
    <w:nsid w:val="612C139E"/>
    <w:multiLevelType w:val="multilevel"/>
    <w:tmpl w:val="88C68F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4334634">
    <w:abstractNumId w:val="2"/>
  </w:num>
  <w:num w:numId="2" w16cid:durableId="739450147">
    <w:abstractNumId w:val="5"/>
  </w:num>
  <w:num w:numId="3" w16cid:durableId="466900003">
    <w:abstractNumId w:val="1"/>
  </w:num>
  <w:num w:numId="4" w16cid:durableId="525992221">
    <w:abstractNumId w:val="0"/>
  </w:num>
  <w:num w:numId="5" w16cid:durableId="716901691">
    <w:abstractNumId w:val="3"/>
  </w:num>
  <w:num w:numId="6" w16cid:durableId="2099324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626721"/>
    <w:rsid w:val="00000804"/>
    <w:rsid w:val="00011340"/>
    <w:rsid w:val="00013346"/>
    <w:rsid w:val="000141EA"/>
    <w:rsid w:val="0004688A"/>
    <w:rsid w:val="000578C4"/>
    <w:rsid w:val="00063D50"/>
    <w:rsid w:val="00076198"/>
    <w:rsid w:val="0008073C"/>
    <w:rsid w:val="00087078"/>
    <w:rsid w:val="00091C32"/>
    <w:rsid w:val="000A313C"/>
    <w:rsid w:val="000A7CCC"/>
    <w:rsid w:val="000B5665"/>
    <w:rsid w:val="000B759F"/>
    <w:rsid w:val="000D9587"/>
    <w:rsid w:val="000F2B1B"/>
    <w:rsid w:val="00101405"/>
    <w:rsid w:val="00102E56"/>
    <w:rsid w:val="0012307D"/>
    <w:rsid w:val="00124790"/>
    <w:rsid w:val="00134CD4"/>
    <w:rsid w:val="001538EF"/>
    <w:rsid w:val="00163D82"/>
    <w:rsid w:val="001768E4"/>
    <w:rsid w:val="00190148"/>
    <w:rsid w:val="001963A2"/>
    <w:rsid w:val="00197593"/>
    <w:rsid w:val="001B410D"/>
    <w:rsid w:val="00206ACA"/>
    <w:rsid w:val="00221A28"/>
    <w:rsid w:val="0023075F"/>
    <w:rsid w:val="00233366"/>
    <w:rsid w:val="0027500F"/>
    <w:rsid w:val="0027565E"/>
    <w:rsid w:val="00286B5F"/>
    <w:rsid w:val="00293E7B"/>
    <w:rsid w:val="002A0D91"/>
    <w:rsid w:val="002A4FDF"/>
    <w:rsid w:val="002B6FC9"/>
    <w:rsid w:val="002B7622"/>
    <w:rsid w:val="002CDB51"/>
    <w:rsid w:val="002D18B2"/>
    <w:rsid w:val="002E1E3D"/>
    <w:rsid w:val="002E5FAA"/>
    <w:rsid w:val="003118DB"/>
    <w:rsid w:val="00312DD1"/>
    <w:rsid w:val="00314BF2"/>
    <w:rsid w:val="00340D26"/>
    <w:rsid w:val="00351FA0"/>
    <w:rsid w:val="0037345F"/>
    <w:rsid w:val="003C0428"/>
    <w:rsid w:val="003C05EB"/>
    <w:rsid w:val="003C2555"/>
    <w:rsid w:val="003C2DCA"/>
    <w:rsid w:val="003D5E0C"/>
    <w:rsid w:val="003F0E35"/>
    <w:rsid w:val="00411939"/>
    <w:rsid w:val="0042C629"/>
    <w:rsid w:val="004423D0"/>
    <w:rsid w:val="00452583"/>
    <w:rsid w:val="00477488"/>
    <w:rsid w:val="00494516"/>
    <w:rsid w:val="004951C0"/>
    <w:rsid w:val="004B7F89"/>
    <w:rsid w:val="004F24A3"/>
    <w:rsid w:val="004F52B1"/>
    <w:rsid w:val="004F704E"/>
    <w:rsid w:val="005166A0"/>
    <w:rsid w:val="00520A51"/>
    <w:rsid w:val="00521ACB"/>
    <w:rsid w:val="00527DD7"/>
    <w:rsid w:val="00537997"/>
    <w:rsid w:val="00542B37"/>
    <w:rsid w:val="005563C8"/>
    <w:rsid w:val="00564B92"/>
    <w:rsid w:val="00581FE6"/>
    <w:rsid w:val="005A1344"/>
    <w:rsid w:val="005A186E"/>
    <w:rsid w:val="005B0D24"/>
    <w:rsid w:val="005C194B"/>
    <w:rsid w:val="005D29BD"/>
    <w:rsid w:val="005D4F92"/>
    <w:rsid w:val="005F530F"/>
    <w:rsid w:val="005F7E8D"/>
    <w:rsid w:val="006016CA"/>
    <w:rsid w:val="006018EF"/>
    <w:rsid w:val="00611101"/>
    <w:rsid w:val="00613AC9"/>
    <w:rsid w:val="00614726"/>
    <w:rsid w:val="00624EA8"/>
    <w:rsid w:val="00667D6F"/>
    <w:rsid w:val="00672111"/>
    <w:rsid w:val="006775D3"/>
    <w:rsid w:val="00683F2E"/>
    <w:rsid w:val="00690DF5"/>
    <w:rsid w:val="006A4283"/>
    <w:rsid w:val="006E4C20"/>
    <w:rsid w:val="006F1190"/>
    <w:rsid w:val="006F159B"/>
    <w:rsid w:val="006F3191"/>
    <w:rsid w:val="00705700"/>
    <w:rsid w:val="00705D20"/>
    <w:rsid w:val="0071381D"/>
    <w:rsid w:val="007662E4"/>
    <w:rsid w:val="007813F4"/>
    <w:rsid w:val="00781A33"/>
    <w:rsid w:val="007A0B9F"/>
    <w:rsid w:val="007A3B5D"/>
    <w:rsid w:val="007D6F43"/>
    <w:rsid w:val="007E0CD6"/>
    <w:rsid w:val="007F74FA"/>
    <w:rsid w:val="008030C6"/>
    <w:rsid w:val="00803F78"/>
    <w:rsid w:val="00811E67"/>
    <w:rsid w:val="008152FB"/>
    <w:rsid w:val="00837D6E"/>
    <w:rsid w:val="008532F2"/>
    <w:rsid w:val="00860E43"/>
    <w:rsid w:val="00886376"/>
    <w:rsid w:val="008B0816"/>
    <w:rsid w:val="008B111E"/>
    <w:rsid w:val="008C0C40"/>
    <w:rsid w:val="008C7392"/>
    <w:rsid w:val="008D238B"/>
    <w:rsid w:val="008D3710"/>
    <w:rsid w:val="008D674B"/>
    <w:rsid w:val="008E5399"/>
    <w:rsid w:val="008E7AB1"/>
    <w:rsid w:val="00902DCF"/>
    <w:rsid w:val="00920782"/>
    <w:rsid w:val="00921DD8"/>
    <w:rsid w:val="00924C09"/>
    <w:rsid w:val="009274DC"/>
    <w:rsid w:val="00933095"/>
    <w:rsid w:val="00956BC2"/>
    <w:rsid w:val="009630FE"/>
    <w:rsid w:val="009A371B"/>
    <w:rsid w:val="009C6A99"/>
    <w:rsid w:val="009D46CB"/>
    <w:rsid w:val="009F4A78"/>
    <w:rsid w:val="00A35C9B"/>
    <w:rsid w:val="00A55597"/>
    <w:rsid w:val="00A574B9"/>
    <w:rsid w:val="00A75629"/>
    <w:rsid w:val="00A77EFC"/>
    <w:rsid w:val="00A841AB"/>
    <w:rsid w:val="00A85BA1"/>
    <w:rsid w:val="00A93CA7"/>
    <w:rsid w:val="00AC0DCA"/>
    <w:rsid w:val="00AC6584"/>
    <w:rsid w:val="00AD4B31"/>
    <w:rsid w:val="00AD5523"/>
    <w:rsid w:val="00AE6120"/>
    <w:rsid w:val="00AE7E7D"/>
    <w:rsid w:val="00AF6036"/>
    <w:rsid w:val="00B02A27"/>
    <w:rsid w:val="00B378EB"/>
    <w:rsid w:val="00B733FA"/>
    <w:rsid w:val="00B81AD4"/>
    <w:rsid w:val="00B92117"/>
    <w:rsid w:val="00BA1DBC"/>
    <w:rsid w:val="00BB653B"/>
    <w:rsid w:val="00BB7AAD"/>
    <w:rsid w:val="00BC1C3B"/>
    <w:rsid w:val="00BC6699"/>
    <w:rsid w:val="00BE248A"/>
    <w:rsid w:val="00BF4C42"/>
    <w:rsid w:val="00C14401"/>
    <w:rsid w:val="00C1721D"/>
    <w:rsid w:val="00C2339A"/>
    <w:rsid w:val="00C24EA7"/>
    <w:rsid w:val="00C4162F"/>
    <w:rsid w:val="00C515CF"/>
    <w:rsid w:val="00C63FBE"/>
    <w:rsid w:val="00C70F3D"/>
    <w:rsid w:val="00C804B7"/>
    <w:rsid w:val="00C80805"/>
    <w:rsid w:val="00C9FF45"/>
    <w:rsid w:val="00CB0F2E"/>
    <w:rsid w:val="00CB3995"/>
    <w:rsid w:val="00CB50CB"/>
    <w:rsid w:val="00D00BB0"/>
    <w:rsid w:val="00D00F47"/>
    <w:rsid w:val="00D34C12"/>
    <w:rsid w:val="00D36C5C"/>
    <w:rsid w:val="00D65712"/>
    <w:rsid w:val="00D73493"/>
    <w:rsid w:val="00D82632"/>
    <w:rsid w:val="00D85BE2"/>
    <w:rsid w:val="00DAB589"/>
    <w:rsid w:val="00DB1F8A"/>
    <w:rsid w:val="00DC3738"/>
    <w:rsid w:val="00DD4FB4"/>
    <w:rsid w:val="00DE4173"/>
    <w:rsid w:val="00DF647F"/>
    <w:rsid w:val="00E032DE"/>
    <w:rsid w:val="00E33EC1"/>
    <w:rsid w:val="00E46C27"/>
    <w:rsid w:val="00E545CA"/>
    <w:rsid w:val="00E5CFE1"/>
    <w:rsid w:val="00E95570"/>
    <w:rsid w:val="00E97298"/>
    <w:rsid w:val="00EC062A"/>
    <w:rsid w:val="00EC5575"/>
    <w:rsid w:val="00ED1D9D"/>
    <w:rsid w:val="00ED7E77"/>
    <w:rsid w:val="00EE507F"/>
    <w:rsid w:val="00F01753"/>
    <w:rsid w:val="00F1723E"/>
    <w:rsid w:val="00F24090"/>
    <w:rsid w:val="00F31010"/>
    <w:rsid w:val="00F353B0"/>
    <w:rsid w:val="00F448B1"/>
    <w:rsid w:val="00F542AC"/>
    <w:rsid w:val="00F668DF"/>
    <w:rsid w:val="00F746AE"/>
    <w:rsid w:val="00F7483D"/>
    <w:rsid w:val="00F960CB"/>
    <w:rsid w:val="00FB02FF"/>
    <w:rsid w:val="00FB5FA4"/>
    <w:rsid w:val="00FC6E01"/>
    <w:rsid w:val="00FE3EBC"/>
    <w:rsid w:val="00FF0211"/>
    <w:rsid w:val="00FF2CF6"/>
    <w:rsid w:val="00FF43DC"/>
    <w:rsid w:val="010A168F"/>
    <w:rsid w:val="011457A9"/>
    <w:rsid w:val="01245EF0"/>
    <w:rsid w:val="0149F981"/>
    <w:rsid w:val="016B01FF"/>
    <w:rsid w:val="026670DC"/>
    <w:rsid w:val="03408F2F"/>
    <w:rsid w:val="03BBD48D"/>
    <w:rsid w:val="03E04A1D"/>
    <w:rsid w:val="03F5F976"/>
    <w:rsid w:val="043731B4"/>
    <w:rsid w:val="045A11CD"/>
    <w:rsid w:val="04622485"/>
    <w:rsid w:val="04942120"/>
    <w:rsid w:val="04A1E1DC"/>
    <w:rsid w:val="04AA5335"/>
    <w:rsid w:val="04DF41F8"/>
    <w:rsid w:val="0591E52E"/>
    <w:rsid w:val="05AF8E11"/>
    <w:rsid w:val="05B0FB35"/>
    <w:rsid w:val="05DA2DB3"/>
    <w:rsid w:val="05E4CC89"/>
    <w:rsid w:val="05E7C8CC"/>
    <w:rsid w:val="0643BFBE"/>
    <w:rsid w:val="069F8F05"/>
    <w:rsid w:val="06EB1456"/>
    <w:rsid w:val="06EECCE1"/>
    <w:rsid w:val="070D855C"/>
    <w:rsid w:val="071AB9C0"/>
    <w:rsid w:val="0726298F"/>
    <w:rsid w:val="073853E2"/>
    <w:rsid w:val="073BE908"/>
    <w:rsid w:val="088A5528"/>
    <w:rsid w:val="08967B7C"/>
    <w:rsid w:val="08D42443"/>
    <w:rsid w:val="0934A9C5"/>
    <w:rsid w:val="09A7300A"/>
    <w:rsid w:val="0A48000F"/>
    <w:rsid w:val="0A5A9D58"/>
    <w:rsid w:val="0A924C65"/>
    <w:rsid w:val="0B7AF00C"/>
    <w:rsid w:val="0B85F403"/>
    <w:rsid w:val="0BF08754"/>
    <w:rsid w:val="0C1B0851"/>
    <w:rsid w:val="0C2BE28E"/>
    <w:rsid w:val="0CF0163B"/>
    <w:rsid w:val="0D16C06D"/>
    <w:rsid w:val="0D8E82C4"/>
    <w:rsid w:val="0DA8824D"/>
    <w:rsid w:val="0DB0127E"/>
    <w:rsid w:val="0E081AE8"/>
    <w:rsid w:val="0EB5C294"/>
    <w:rsid w:val="0F33EFB5"/>
    <w:rsid w:val="0FAF152D"/>
    <w:rsid w:val="0FC2ADE4"/>
    <w:rsid w:val="104F1DD6"/>
    <w:rsid w:val="106DEA56"/>
    <w:rsid w:val="10B9AE0C"/>
    <w:rsid w:val="1131C99B"/>
    <w:rsid w:val="11506385"/>
    <w:rsid w:val="11B241EF"/>
    <w:rsid w:val="11CCDB4E"/>
    <w:rsid w:val="11CEC578"/>
    <w:rsid w:val="11F0C5BE"/>
    <w:rsid w:val="11F2C5E4"/>
    <w:rsid w:val="127BB2C1"/>
    <w:rsid w:val="13106771"/>
    <w:rsid w:val="1344D612"/>
    <w:rsid w:val="139D53AA"/>
    <w:rsid w:val="13F3500D"/>
    <w:rsid w:val="140BC0EF"/>
    <w:rsid w:val="14265745"/>
    <w:rsid w:val="1454811C"/>
    <w:rsid w:val="15AB2314"/>
    <w:rsid w:val="163679A0"/>
    <w:rsid w:val="16DCF99C"/>
    <w:rsid w:val="170352B4"/>
    <w:rsid w:val="17401C44"/>
    <w:rsid w:val="17604DA8"/>
    <w:rsid w:val="17A415A7"/>
    <w:rsid w:val="17E5C0A4"/>
    <w:rsid w:val="1818D661"/>
    <w:rsid w:val="181BDDBB"/>
    <w:rsid w:val="181C1C35"/>
    <w:rsid w:val="184C876F"/>
    <w:rsid w:val="189F2315"/>
    <w:rsid w:val="18FC72D1"/>
    <w:rsid w:val="18FD0382"/>
    <w:rsid w:val="1975AC6C"/>
    <w:rsid w:val="19762439"/>
    <w:rsid w:val="19B144C0"/>
    <w:rsid w:val="1A0062C1"/>
    <w:rsid w:val="1A1BB532"/>
    <w:rsid w:val="1A51A3C7"/>
    <w:rsid w:val="1A9A64EA"/>
    <w:rsid w:val="1AC3C2A0"/>
    <w:rsid w:val="1ACFDE0B"/>
    <w:rsid w:val="1B3F42C6"/>
    <w:rsid w:val="1B619FEB"/>
    <w:rsid w:val="1B7A43B5"/>
    <w:rsid w:val="1BA3908A"/>
    <w:rsid w:val="1C157577"/>
    <w:rsid w:val="1C23FC07"/>
    <w:rsid w:val="1C721F5D"/>
    <w:rsid w:val="1C734C03"/>
    <w:rsid w:val="1CBE581F"/>
    <w:rsid w:val="1DA54842"/>
    <w:rsid w:val="1DCF8F2C"/>
    <w:rsid w:val="1E3B7925"/>
    <w:rsid w:val="1F0CD37A"/>
    <w:rsid w:val="1F1BE539"/>
    <w:rsid w:val="1F617717"/>
    <w:rsid w:val="1F83877D"/>
    <w:rsid w:val="2042EF9B"/>
    <w:rsid w:val="20A80DDF"/>
    <w:rsid w:val="21307FF6"/>
    <w:rsid w:val="213F1F8F"/>
    <w:rsid w:val="217319E7"/>
    <w:rsid w:val="219FFAC3"/>
    <w:rsid w:val="223D6B46"/>
    <w:rsid w:val="228161FC"/>
    <w:rsid w:val="229917D9"/>
    <w:rsid w:val="23005798"/>
    <w:rsid w:val="2339C84E"/>
    <w:rsid w:val="237045F2"/>
    <w:rsid w:val="23DC7A7C"/>
    <w:rsid w:val="2453BF95"/>
    <w:rsid w:val="245C270B"/>
    <w:rsid w:val="247E5682"/>
    <w:rsid w:val="24AB1B4F"/>
    <w:rsid w:val="24B3F6E1"/>
    <w:rsid w:val="24E13866"/>
    <w:rsid w:val="255087D8"/>
    <w:rsid w:val="2624D862"/>
    <w:rsid w:val="268A9C05"/>
    <w:rsid w:val="26A6071B"/>
    <w:rsid w:val="26C5DC54"/>
    <w:rsid w:val="27AE6113"/>
    <w:rsid w:val="27B050FB"/>
    <w:rsid w:val="2838575A"/>
    <w:rsid w:val="283F360C"/>
    <w:rsid w:val="284533AA"/>
    <w:rsid w:val="285A57BF"/>
    <w:rsid w:val="28618DCD"/>
    <w:rsid w:val="28BFE778"/>
    <w:rsid w:val="28FEEDFB"/>
    <w:rsid w:val="29090595"/>
    <w:rsid w:val="290F1C28"/>
    <w:rsid w:val="291241D3"/>
    <w:rsid w:val="294A3174"/>
    <w:rsid w:val="2989CB8E"/>
    <w:rsid w:val="29D427BB"/>
    <w:rsid w:val="29DDA7DD"/>
    <w:rsid w:val="2A0536D0"/>
    <w:rsid w:val="2A0D9DBD"/>
    <w:rsid w:val="2A3DD866"/>
    <w:rsid w:val="2AA3DA8E"/>
    <w:rsid w:val="2AA4D5F6"/>
    <w:rsid w:val="2AB5730D"/>
    <w:rsid w:val="2B48FFAF"/>
    <w:rsid w:val="2BB669FD"/>
    <w:rsid w:val="2BE28634"/>
    <w:rsid w:val="2C3A9FFC"/>
    <w:rsid w:val="2C626721"/>
    <w:rsid w:val="2C62D821"/>
    <w:rsid w:val="2C81D236"/>
    <w:rsid w:val="2C84FA0F"/>
    <w:rsid w:val="2C9D58AD"/>
    <w:rsid w:val="2D78C6EF"/>
    <w:rsid w:val="2D7EFD97"/>
    <w:rsid w:val="2D823E26"/>
    <w:rsid w:val="2E44D54C"/>
    <w:rsid w:val="2E4F5AEF"/>
    <w:rsid w:val="2E75F90F"/>
    <w:rsid w:val="2EACF079"/>
    <w:rsid w:val="2EC0B32E"/>
    <w:rsid w:val="2EE9B707"/>
    <w:rsid w:val="2F0EBDEB"/>
    <w:rsid w:val="2FE1254D"/>
    <w:rsid w:val="308FCC73"/>
    <w:rsid w:val="309E9652"/>
    <w:rsid w:val="30DEF69B"/>
    <w:rsid w:val="31C61143"/>
    <w:rsid w:val="32087013"/>
    <w:rsid w:val="324925AA"/>
    <w:rsid w:val="327AC6FC"/>
    <w:rsid w:val="33259AF2"/>
    <w:rsid w:val="333150BB"/>
    <w:rsid w:val="337518BA"/>
    <w:rsid w:val="33B20D88"/>
    <w:rsid w:val="33E3B026"/>
    <w:rsid w:val="340DFB4F"/>
    <w:rsid w:val="3457F536"/>
    <w:rsid w:val="34905642"/>
    <w:rsid w:val="3494D1A1"/>
    <w:rsid w:val="34BE9E34"/>
    <w:rsid w:val="350A68E9"/>
    <w:rsid w:val="358640B9"/>
    <w:rsid w:val="35DF8A04"/>
    <w:rsid w:val="3617BF18"/>
    <w:rsid w:val="361E6745"/>
    <w:rsid w:val="36495481"/>
    <w:rsid w:val="3690C944"/>
    <w:rsid w:val="36A93B85"/>
    <w:rsid w:val="36AFCBEA"/>
    <w:rsid w:val="36F393E9"/>
    <w:rsid w:val="370D1885"/>
    <w:rsid w:val="372624BE"/>
    <w:rsid w:val="3786EF84"/>
    <w:rsid w:val="387C7C10"/>
    <w:rsid w:val="38EF5C40"/>
    <w:rsid w:val="39734D2C"/>
    <w:rsid w:val="3A0B04CD"/>
    <w:rsid w:val="3A2ED0F4"/>
    <w:rsid w:val="3AA18D7F"/>
    <w:rsid w:val="3B14B75B"/>
    <w:rsid w:val="3B4C4749"/>
    <w:rsid w:val="3BD386C7"/>
    <w:rsid w:val="3BFBE1FA"/>
    <w:rsid w:val="3C00CB87"/>
    <w:rsid w:val="3D0A5B9B"/>
    <w:rsid w:val="3D157ACE"/>
    <w:rsid w:val="3D3AA0F5"/>
    <w:rsid w:val="3D553A54"/>
    <w:rsid w:val="3D6E62B1"/>
    <w:rsid w:val="3D78203C"/>
    <w:rsid w:val="3E1E5DA5"/>
    <w:rsid w:val="3E3AF436"/>
    <w:rsid w:val="3E3EE5AD"/>
    <w:rsid w:val="3E7BEDE0"/>
    <w:rsid w:val="3EA92899"/>
    <w:rsid w:val="3EB30C9B"/>
    <w:rsid w:val="3ED67156"/>
    <w:rsid w:val="3EE244CE"/>
    <w:rsid w:val="3EEB603B"/>
    <w:rsid w:val="3F47DF86"/>
    <w:rsid w:val="4004F283"/>
    <w:rsid w:val="40666959"/>
    <w:rsid w:val="40A90AD1"/>
    <w:rsid w:val="40B0C586"/>
    <w:rsid w:val="418E3922"/>
    <w:rsid w:val="41F34048"/>
    <w:rsid w:val="420491F6"/>
    <w:rsid w:val="42338233"/>
    <w:rsid w:val="426FD908"/>
    <w:rsid w:val="4277C6DC"/>
    <w:rsid w:val="432A0983"/>
    <w:rsid w:val="4335C549"/>
    <w:rsid w:val="434928DF"/>
    <w:rsid w:val="43A06257"/>
    <w:rsid w:val="43E1D21A"/>
    <w:rsid w:val="43F28D76"/>
    <w:rsid w:val="440BA969"/>
    <w:rsid w:val="4468E988"/>
    <w:rsid w:val="44EAB0F3"/>
    <w:rsid w:val="44FA2E39"/>
    <w:rsid w:val="450755BD"/>
    <w:rsid w:val="45564109"/>
    <w:rsid w:val="458E5DD7"/>
    <w:rsid w:val="45F6F5A0"/>
    <w:rsid w:val="46280825"/>
    <w:rsid w:val="465141C2"/>
    <w:rsid w:val="466AB26B"/>
    <w:rsid w:val="46D80319"/>
    <w:rsid w:val="47216062"/>
    <w:rsid w:val="47C53FEB"/>
    <w:rsid w:val="4895C2E7"/>
    <w:rsid w:val="4897615F"/>
    <w:rsid w:val="48A19FEE"/>
    <w:rsid w:val="494A0FAA"/>
    <w:rsid w:val="49A2532D"/>
    <w:rsid w:val="49A57B32"/>
    <w:rsid w:val="49CE951B"/>
    <w:rsid w:val="49D85407"/>
    <w:rsid w:val="4A0FA3DB"/>
    <w:rsid w:val="4A211183"/>
    <w:rsid w:val="4AF1A5AB"/>
    <w:rsid w:val="4C0CC359"/>
    <w:rsid w:val="4C5ADDBC"/>
    <w:rsid w:val="4C5B6F30"/>
    <w:rsid w:val="4C64EF52"/>
    <w:rsid w:val="4C6CE62F"/>
    <w:rsid w:val="4C9ECEDB"/>
    <w:rsid w:val="4D0EB3F4"/>
    <w:rsid w:val="4D157876"/>
    <w:rsid w:val="4D370EFF"/>
    <w:rsid w:val="4D4B1F07"/>
    <w:rsid w:val="4D76231F"/>
    <w:rsid w:val="4D80475F"/>
    <w:rsid w:val="4E2F8941"/>
    <w:rsid w:val="4E34816F"/>
    <w:rsid w:val="4E728955"/>
    <w:rsid w:val="4F17AA86"/>
    <w:rsid w:val="4F195D1F"/>
    <w:rsid w:val="4F23190A"/>
    <w:rsid w:val="4F39DE46"/>
    <w:rsid w:val="4FB290A0"/>
    <w:rsid w:val="4FBC4B52"/>
    <w:rsid w:val="50B57511"/>
    <w:rsid w:val="50B86D37"/>
    <w:rsid w:val="513DCB57"/>
    <w:rsid w:val="5140DC2B"/>
    <w:rsid w:val="516C2231"/>
    <w:rsid w:val="518CB6A3"/>
    <w:rsid w:val="51F45516"/>
    <w:rsid w:val="5208BEAD"/>
    <w:rsid w:val="526747A7"/>
    <w:rsid w:val="52A7DB08"/>
    <w:rsid w:val="52AD491D"/>
    <w:rsid w:val="52C37313"/>
    <w:rsid w:val="52CB3C76"/>
    <w:rsid w:val="52CBEEF9"/>
    <w:rsid w:val="52CE8704"/>
    <w:rsid w:val="53237230"/>
    <w:rsid w:val="533D310A"/>
    <w:rsid w:val="537DB03B"/>
    <w:rsid w:val="53F7D851"/>
    <w:rsid w:val="543B8D78"/>
    <w:rsid w:val="54757AB2"/>
    <w:rsid w:val="54C2D551"/>
    <w:rsid w:val="54F59C98"/>
    <w:rsid w:val="55030A90"/>
    <w:rsid w:val="550B790B"/>
    <w:rsid w:val="55504819"/>
    <w:rsid w:val="55817213"/>
    <w:rsid w:val="5582DC96"/>
    <w:rsid w:val="55B39E51"/>
    <w:rsid w:val="55F06D6C"/>
    <w:rsid w:val="561B5815"/>
    <w:rsid w:val="562CF118"/>
    <w:rsid w:val="5656B927"/>
    <w:rsid w:val="56A713D8"/>
    <w:rsid w:val="56C14607"/>
    <w:rsid w:val="56C4D2CB"/>
    <w:rsid w:val="5803E264"/>
    <w:rsid w:val="58AE533B"/>
    <w:rsid w:val="58FE8058"/>
    <w:rsid w:val="590E6E21"/>
    <w:rsid w:val="5996C0D6"/>
    <w:rsid w:val="5A540AD0"/>
    <w:rsid w:val="5A755794"/>
    <w:rsid w:val="5A762708"/>
    <w:rsid w:val="5AB31E0C"/>
    <w:rsid w:val="5AB4D4EF"/>
    <w:rsid w:val="5AC893C2"/>
    <w:rsid w:val="5AF36C16"/>
    <w:rsid w:val="5B724C14"/>
    <w:rsid w:val="5BCECC36"/>
    <w:rsid w:val="5C2EE1EE"/>
    <w:rsid w:val="5CA6FE54"/>
    <w:rsid w:val="5CB20EA1"/>
    <w:rsid w:val="5D4D1FB1"/>
    <w:rsid w:val="5D59B841"/>
    <w:rsid w:val="5D7118C8"/>
    <w:rsid w:val="5E13B5B9"/>
    <w:rsid w:val="5EC657F3"/>
    <w:rsid w:val="5F17D8CE"/>
    <w:rsid w:val="5FABE018"/>
    <w:rsid w:val="5FE54106"/>
    <w:rsid w:val="603228A1"/>
    <w:rsid w:val="6083CE52"/>
    <w:rsid w:val="60953BFA"/>
    <w:rsid w:val="60BE3520"/>
    <w:rsid w:val="60D3B667"/>
    <w:rsid w:val="60D5F971"/>
    <w:rsid w:val="62310C5B"/>
    <w:rsid w:val="624E570A"/>
    <w:rsid w:val="62604528"/>
    <w:rsid w:val="6278602F"/>
    <w:rsid w:val="62F7E10D"/>
    <w:rsid w:val="63380CB9"/>
    <w:rsid w:val="6369B40F"/>
    <w:rsid w:val="6374EC61"/>
    <w:rsid w:val="63D4C43A"/>
    <w:rsid w:val="6559E03E"/>
    <w:rsid w:val="664BC5B4"/>
    <w:rsid w:val="666C81E7"/>
    <w:rsid w:val="66946C62"/>
    <w:rsid w:val="66ED4D5F"/>
    <w:rsid w:val="66F5B09F"/>
    <w:rsid w:val="671CF33C"/>
    <w:rsid w:val="6738EFFA"/>
    <w:rsid w:val="6912E73C"/>
    <w:rsid w:val="6915F19F"/>
    <w:rsid w:val="693111F6"/>
    <w:rsid w:val="69421295"/>
    <w:rsid w:val="6A692652"/>
    <w:rsid w:val="6A7F5A2D"/>
    <w:rsid w:val="6AAC5D5C"/>
    <w:rsid w:val="6AC76F2F"/>
    <w:rsid w:val="6AD8401A"/>
    <w:rsid w:val="6B4F88C7"/>
    <w:rsid w:val="6B790BAB"/>
    <w:rsid w:val="6BACF048"/>
    <w:rsid w:val="6BBFE94A"/>
    <w:rsid w:val="6BCAB407"/>
    <w:rsid w:val="6BEA475A"/>
    <w:rsid w:val="6C513DC9"/>
    <w:rsid w:val="6C6E1395"/>
    <w:rsid w:val="6C713AC3"/>
    <w:rsid w:val="6C7F5685"/>
    <w:rsid w:val="6CAA9BB1"/>
    <w:rsid w:val="6CFAE674"/>
    <w:rsid w:val="6D014355"/>
    <w:rsid w:val="6D794AFB"/>
    <w:rsid w:val="6D996B19"/>
    <w:rsid w:val="6D9CB1C8"/>
    <w:rsid w:val="6DD4D1B0"/>
    <w:rsid w:val="6E23B086"/>
    <w:rsid w:val="6E3A93B4"/>
    <w:rsid w:val="6E7A2DCE"/>
    <w:rsid w:val="6F2AFA79"/>
    <w:rsid w:val="6FDCF843"/>
    <w:rsid w:val="6FFCB066"/>
    <w:rsid w:val="7034CA43"/>
    <w:rsid w:val="70E61185"/>
    <w:rsid w:val="710B868F"/>
    <w:rsid w:val="71748CB2"/>
    <w:rsid w:val="71B448A7"/>
    <w:rsid w:val="71E6768B"/>
    <w:rsid w:val="722C7D74"/>
    <w:rsid w:val="7282518C"/>
    <w:rsid w:val="72FDB87E"/>
    <w:rsid w:val="73105D13"/>
    <w:rsid w:val="73F5329C"/>
    <w:rsid w:val="73F759C3"/>
    <w:rsid w:val="744EFCFD"/>
    <w:rsid w:val="74D586D3"/>
    <w:rsid w:val="7550B32B"/>
    <w:rsid w:val="75C764BE"/>
    <w:rsid w:val="75DEF7B2"/>
    <w:rsid w:val="75E48758"/>
    <w:rsid w:val="75E4CE01"/>
    <w:rsid w:val="76208CA5"/>
    <w:rsid w:val="762EFF7A"/>
    <w:rsid w:val="769A28F4"/>
    <w:rsid w:val="76CCEFD8"/>
    <w:rsid w:val="76E2D2F6"/>
    <w:rsid w:val="77323F63"/>
    <w:rsid w:val="778916F6"/>
    <w:rsid w:val="77EC8320"/>
    <w:rsid w:val="783956FB"/>
    <w:rsid w:val="7878C6CA"/>
    <w:rsid w:val="78861918"/>
    <w:rsid w:val="78AF9250"/>
    <w:rsid w:val="798566D8"/>
    <w:rsid w:val="79891EB9"/>
    <w:rsid w:val="799E3427"/>
    <w:rsid w:val="7A3919AD"/>
    <w:rsid w:val="7ABF5A11"/>
    <w:rsid w:val="7AE16AFF"/>
    <w:rsid w:val="7BC5BE9B"/>
    <w:rsid w:val="7CE5F7B0"/>
    <w:rsid w:val="7CFEE1C2"/>
    <w:rsid w:val="7D830373"/>
    <w:rsid w:val="7E7A31E3"/>
    <w:rsid w:val="7EB8C726"/>
    <w:rsid w:val="7EF95D5F"/>
    <w:rsid w:val="7F1ED3D4"/>
    <w:rsid w:val="7F2B2CA8"/>
    <w:rsid w:val="7F7CF9B7"/>
    <w:rsid w:val="7F9DA966"/>
    <w:rsid w:val="7FBA0320"/>
    <w:rsid w:val="7FF6271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26721"/>
  <w15:chartTrackingRefBased/>
  <w15:docId w15:val="{37C828E8-BA67-4F3F-AA70-698A30C6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371B"/>
    <w:pPr>
      <w:tabs>
        <w:tab w:val="center" w:pos="4153"/>
        <w:tab w:val="right" w:pos="8306"/>
      </w:tabs>
      <w:snapToGrid w:val="0"/>
    </w:pPr>
    <w:rPr>
      <w:sz w:val="20"/>
      <w:szCs w:val="20"/>
    </w:rPr>
  </w:style>
  <w:style w:type="character" w:customStyle="1" w:styleId="a4">
    <w:name w:val="頁首 字元"/>
    <w:basedOn w:val="a0"/>
    <w:link w:val="a3"/>
    <w:uiPriority w:val="99"/>
    <w:rsid w:val="009A371B"/>
    <w:rPr>
      <w:sz w:val="20"/>
      <w:szCs w:val="20"/>
    </w:rPr>
  </w:style>
  <w:style w:type="paragraph" w:styleId="a5">
    <w:name w:val="footer"/>
    <w:basedOn w:val="a"/>
    <w:link w:val="a6"/>
    <w:uiPriority w:val="99"/>
    <w:unhideWhenUsed/>
    <w:rsid w:val="009A371B"/>
    <w:pPr>
      <w:tabs>
        <w:tab w:val="center" w:pos="4153"/>
        <w:tab w:val="right" w:pos="8306"/>
      </w:tabs>
      <w:snapToGrid w:val="0"/>
    </w:pPr>
    <w:rPr>
      <w:sz w:val="20"/>
      <w:szCs w:val="20"/>
    </w:rPr>
  </w:style>
  <w:style w:type="character" w:customStyle="1" w:styleId="a6">
    <w:name w:val="頁尾 字元"/>
    <w:basedOn w:val="a0"/>
    <w:link w:val="a5"/>
    <w:uiPriority w:val="99"/>
    <w:rsid w:val="009A371B"/>
    <w:rPr>
      <w:sz w:val="20"/>
      <w:szCs w:val="20"/>
    </w:rPr>
  </w:style>
  <w:style w:type="paragraph" w:styleId="a7">
    <w:name w:val="List Paragraph"/>
    <w:basedOn w:val="a"/>
    <w:uiPriority w:val="34"/>
    <w:qFormat/>
    <w:rsid w:val="00FE3EBC"/>
    <w:pPr>
      <w:widowControl w:val="0"/>
      <w:spacing w:after="0" w:line="240" w:lineRule="auto"/>
      <w:ind w:leftChars="200" w:left="480"/>
    </w:pPr>
    <w:rPr>
      <w:rFonts w:eastAsiaTheme="minorEastAsia"/>
      <w:kern w:val="2"/>
      <w:sz w:val="24"/>
      <w:lang w:eastAsia="zh-TW"/>
    </w:rPr>
  </w:style>
  <w:style w:type="character" w:styleId="a8">
    <w:name w:val="Hyperlink"/>
    <w:basedOn w:val="a0"/>
    <w:uiPriority w:val="99"/>
    <w:unhideWhenUsed/>
    <w:rsid w:val="00FE3EBC"/>
    <w:rPr>
      <w:color w:val="0563C1" w:themeColor="hyperlink"/>
      <w:u w:val="single"/>
    </w:rPr>
  </w:style>
  <w:style w:type="paragraph" w:styleId="Web">
    <w:name w:val="Normal (Web)"/>
    <w:basedOn w:val="a"/>
    <w:uiPriority w:val="99"/>
    <w:unhideWhenUsed/>
    <w:rsid w:val="00FE3EBC"/>
    <w:pPr>
      <w:spacing w:before="100" w:beforeAutospacing="1" w:after="100" w:afterAutospacing="1" w:line="240" w:lineRule="auto"/>
    </w:pPr>
    <w:rPr>
      <w:rFonts w:ascii="Times New Roman" w:eastAsia="Times New Roman" w:hAnsi="Times New Roman" w:cs="Times New Roman"/>
      <w:sz w:val="24"/>
      <w:szCs w:val="24"/>
      <w:lang w:eastAsia="zh-TW"/>
    </w:rPr>
  </w:style>
  <w:style w:type="table" w:styleId="a9">
    <w:name w:val="Table Grid"/>
    <w:basedOn w:val="a1"/>
    <w:uiPriority w:val="39"/>
    <w:rsid w:val="00FE3EBC"/>
    <w:pPr>
      <w:spacing w:after="0" w:line="240" w:lineRule="auto"/>
    </w:pPr>
    <w:rPr>
      <w:rFonts w:eastAsiaTheme="minorEastAsia"/>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197593"/>
    <w:rPr>
      <w:color w:val="605E5C"/>
      <w:shd w:val="clear" w:color="auto" w:fill="E1DFDD"/>
    </w:rPr>
  </w:style>
  <w:style w:type="character" w:customStyle="1" w:styleId="normaltextrun">
    <w:name w:val="normaltextrun"/>
    <w:basedOn w:val="a0"/>
    <w:rsid w:val="00837D6E"/>
  </w:style>
  <w:style w:type="paragraph" w:customStyle="1" w:styleId="paragraph">
    <w:name w:val="paragraph"/>
    <w:basedOn w:val="a"/>
    <w:rsid w:val="00C8080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spellingerror">
    <w:name w:val="spellingerror"/>
    <w:basedOn w:val="a0"/>
    <w:rsid w:val="00C80805"/>
  </w:style>
  <w:style w:type="character" w:customStyle="1" w:styleId="eop">
    <w:name w:val="eop"/>
    <w:basedOn w:val="a0"/>
    <w:rsid w:val="00C80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6752">
      <w:bodyDiv w:val="1"/>
      <w:marLeft w:val="0"/>
      <w:marRight w:val="0"/>
      <w:marTop w:val="0"/>
      <w:marBottom w:val="0"/>
      <w:divBdr>
        <w:top w:val="none" w:sz="0" w:space="0" w:color="auto"/>
        <w:left w:val="none" w:sz="0" w:space="0" w:color="auto"/>
        <w:bottom w:val="none" w:sz="0" w:space="0" w:color="auto"/>
        <w:right w:val="none" w:sz="0" w:space="0" w:color="auto"/>
      </w:divBdr>
      <w:divsChild>
        <w:div w:id="129330481">
          <w:marLeft w:val="0"/>
          <w:marRight w:val="0"/>
          <w:marTop w:val="0"/>
          <w:marBottom w:val="0"/>
          <w:divBdr>
            <w:top w:val="none" w:sz="0" w:space="0" w:color="auto"/>
            <w:left w:val="none" w:sz="0" w:space="0" w:color="auto"/>
            <w:bottom w:val="none" w:sz="0" w:space="0" w:color="auto"/>
            <w:right w:val="none" w:sz="0" w:space="0" w:color="auto"/>
          </w:divBdr>
          <w:divsChild>
            <w:div w:id="1217086592">
              <w:marLeft w:val="0"/>
              <w:marRight w:val="0"/>
              <w:marTop w:val="0"/>
              <w:marBottom w:val="0"/>
              <w:divBdr>
                <w:top w:val="none" w:sz="0" w:space="0" w:color="auto"/>
                <w:left w:val="none" w:sz="0" w:space="0" w:color="auto"/>
                <w:bottom w:val="none" w:sz="0" w:space="0" w:color="auto"/>
                <w:right w:val="none" w:sz="0" w:space="0" w:color="auto"/>
              </w:divBdr>
            </w:div>
          </w:divsChild>
        </w:div>
        <w:div w:id="144127028">
          <w:marLeft w:val="0"/>
          <w:marRight w:val="0"/>
          <w:marTop w:val="0"/>
          <w:marBottom w:val="0"/>
          <w:divBdr>
            <w:top w:val="none" w:sz="0" w:space="0" w:color="auto"/>
            <w:left w:val="none" w:sz="0" w:space="0" w:color="auto"/>
            <w:bottom w:val="none" w:sz="0" w:space="0" w:color="auto"/>
            <w:right w:val="none" w:sz="0" w:space="0" w:color="auto"/>
          </w:divBdr>
          <w:divsChild>
            <w:div w:id="479225206">
              <w:marLeft w:val="0"/>
              <w:marRight w:val="0"/>
              <w:marTop w:val="0"/>
              <w:marBottom w:val="0"/>
              <w:divBdr>
                <w:top w:val="none" w:sz="0" w:space="0" w:color="auto"/>
                <w:left w:val="none" w:sz="0" w:space="0" w:color="auto"/>
                <w:bottom w:val="none" w:sz="0" w:space="0" w:color="auto"/>
                <w:right w:val="none" w:sz="0" w:space="0" w:color="auto"/>
              </w:divBdr>
            </w:div>
          </w:divsChild>
        </w:div>
        <w:div w:id="293294600">
          <w:marLeft w:val="0"/>
          <w:marRight w:val="0"/>
          <w:marTop w:val="0"/>
          <w:marBottom w:val="0"/>
          <w:divBdr>
            <w:top w:val="none" w:sz="0" w:space="0" w:color="auto"/>
            <w:left w:val="none" w:sz="0" w:space="0" w:color="auto"/>
            <w:bottom w:val="none" w:sz="0" w:space="0" w:color="auto"/>
            <w:right w:val="none" w:sz="0" w:space="0" w:color="auto"/>
          </w:divBdr>
          <w:divsChild>
            <w:div w:id="2001696233">
              <w:marLeft w:val="0"/>
              <w:marRight w:val="0"/>
              <w:marTop w:val="0"/>
              <w:marBottom w:val="0"/>
              <w:divBdr>
                <w:top w:val="none" w:sz="0" w:space="0" w:color="auto"/>
                <w:left w:val="none" w:sz="0" w:space="0" w:color="auto"/>
                <w:bottom w:val="none" w:sz="0" w:space="0" w:color="auto"/>
                <w:right w:val="none" w:sz="0" w:space="0" w:color="auto"/>
              </w:divBdr>
            </w:div>
          </w:divsChild>
        </w:div>
        <w:div w:id="307173925">
          <w:marLeft w:val="0"/>
          <w:marRight w:val="0"/>
          <w:marTop w:val="0"/>
          <w:marBottom w:val="0"/>
          <w:divBdr>
            <w:top w:val="none" w:sz="0" w:space="0" w:color="auto"/>
            <w:left w:val="none" w:sz="0" w:space="0" w:color="auto"/>
            <w:bottom w:val="none" w:sz="0" w:space="0" w:color="auto"/>
            <w:right w:val="none" w:sz="0" w:space="0" w:color="auto"/>
          </w:divBdr>
          <w:divsChild>
            <w:div w:id="1745299012">
              <w:marLeft w:val="0"/>
              <w:marRight w:val="0"/>
              <w:marTop w:val="0"/>
              <w:marBottom w:val="0"/>
              <w:divBdr>
                <w:top w:val="none" w:sz="0" w:space="0" w:color="auto"/>
                <w:left w:val="none" w:sz="0" w:space="0" w:color="auto"/>
                <w:bottom w:val="none" w:sz="0" w:space="0" w:color="auto"/>
                <w:right w:val="none" w:sz="0" w:space="0" w:color="auto"/>
              </w:divBdr>
            </w:div>
          </w:divsChild>
        </w:div>
        <w:div w:id="333142631">
          <w:marLeft w:val="0"/>
          <w:marRight w:val="0"/>
          <w:marTop w:val="0"/>
          <w:marBottom w:val="0"/>
          <w:divBdr>
            <w:top w:val="none" w:sz="0" w:space="0" w:color="auto"/>
            <w:left w:val="none" w:sz="0" w:space="0" w:color="auto"/>
            <w:bottom w:val="none" w:sz="0" w:space="0" w:color="auto"/>
            <w:right w:val="none" w:sz="0" w:space="0" w:color="auto"/>
          </w:divBdr>
          <w:divsChild>
            <w:div w:id="172842368">
              <w:marLeft w:val="0"/>
              <w:marRight w:val="0"/>
              <w:marTop w:val="0"/>
              <w:marBottom w:val="0"/>
              <w:divBdr>
                <w:top w:val="none" w:sz="0" w:space="0" w:color="auto"/>
                <w:left w:val="none" w:sz="0" w:space="0" w:color="auto"/>
                <w:bottom w:val="none" w:sz="0" w:space="0" w:color="auto"/>
                <w:right w:val="none" w:sz="0" w:space="0" w:color="auto"/>
              </w:divBdr>
            </w:div>
          </w:divsChild>
        </w:div>
        <w:div w:id="550699841">
          <w:marLeft w:val="0"/>
          <w:marRight w:val="0"/>
          <w:marTop w:val="0"/>
          <w:marBottom w:val="0"/>
          <w:divBdr>
            <w:top w:val="none" w:sz="0" w:space="0" w:color="auto"/>
            <w:left w:val="none" w:sz="0" w:space="0" w:color="auto"/>
            <w:bottom w:val="none" w:sz="0" w:space="0" w:color="auto"/>
            <w:right w:val="none" w:sz="0" w:space="0" w:color="auto"/>
          </w:divBdr>
          <w:divsChild>
            <w:div w:id="1334456641">
              <w:marLeft w:val="0"/>
              <w:marRight w:val="0"/>
              <w:marTop w:val="0"/>
              <w:marBottom w:val="0"/>
              <w:divBdr>
                <w:top w:val="none" w:sz="0" w:space="0" w:color="auto"/>
                <w:left w:val="none" w:sz="0" w:space="0" w:color="auto"/>
                <w:bottom w:val="none" w:sz="0" w:space="0" w:color="auto"/>
                <w:right w:val="none" w:sz="0" w:space="0" w:color="auto"/>
              </w:divBdr>
            </w:div>
          </w:divsChild>
        </w:div>
        <w:div w:id="574969893">
          <w:marLeft w:val="0"/>
          <w:marRight w:val="0"/>
          <w:marTop w:val="0"/>
          <w:marBottom w:val="0"/>
          <w:divBdr>
            <w:top w:val="none" w:sz="0" w:space="0" w:color="auto"/>
            <w:left w:val="none" w:sz="0" w:space="0" w:color="auto"/>
            <w:bottom w:val="none" w:sz="0" w:space="0" w:color="auto"/>
            <w:right w:val="none" w:sz="0" w:space="0" w:color="auto"/>
          </w:divBdr>
          <w:divsChild>
            <w:div w:id="200751973">
              <w:marLeft w:val="0"/>
              <w:marRight w:val="0"/>
              <w:marTop w:val="0"/>
              <w:marBottom w:val="0"/>
              <w:divBdr>
                <w:top w:val="none" w:sz="0" w:space="0" w:color="auto"/>
                <w:left w:val="none" w:sz="0" w:space="0" w:color="auto"/>
                <w:bottom w:val="none" w:sz="0" w:space="0" w:color="auto"/>
                <w:right w:val="none" w:sz="0" w:space="0" w:color="auto"/>
              </w:divBdr>
            </w:div>
          </w:divsChild>
        </w:div>
        <w:div w:id="633482881">
          <w:marLeft w:val="0"/>
          <w:marRight w:val="0"/>
          <w:marTop w:val="0"/>
          <w:marBottom w:val="0"/>
          <w:divBdr>
            <w:top w:val="none" w:sz="0" w:space="0" w:color="auto"/>
            <w:left w:val="none" w:sz="0" w:space="0" w:color="auto"/>
            <w:bottom w:val="none" w:sz="0" w:space="0" w:color="auto"/>
            <w:right w:val="none" w:sz="0" w:space="0" w:color="auto"/>
          </w:divBdr>
          <w:divsChild>
            <w:div w:id="1516771691">
              <w:marLeft w:val="0"/>
              <w:marRight w:val="0"/>
              <w:marTop w:val="0"/>
              <w:marBottom w:val="0"/>
              <w:divBdr>
                <w:top w:val="none" w:sz="0" w:space="0" w:color="auto"/>
                <w:left w:val="none" w:sz="0" w:space="0" w:color="auto"/>
                <w:bottom w:val="none" w:sz="0" w:space="0" w:color="auto"/>
                <w:right w:val="none" w:sz="0" w:space="0" w:color="auto"/>
              </w:divBdr>
            </w:div>
          </w:divsChild>
        </w:div>
        <w:div w:id="853494905">
          <w:marLeft w:val="0"/>
          <w:marRight w:val="0"/>
          <w:marTop w:val="0"/>
          <w:marBottom w:val="0"/>
          <w:divBdr>
            <w:top w:val="none" w:sz="0" w:space="0" w:color="auto"/>
            <w:left w:val="none" w:sz="0" w:space="0" w:color="auto"/>
            <w:bottom w:val="none" w:sz="0" w:space="0" w:color="auto"/>
            <w:right w:val="none" w:sz="0" w:space="0" w:color="auto"/>
          </w:divBdr>
          <w:divsChild>
            <w:div w:id="1837308324">
              <w:marLeft w:val="0"/>
              <w:marRight w:val="0"/>
              <w:marTop w:val="0"/>
              <w:marBottom w:val="0"/>
              <w:divBdr>
                <w:top w:val="none" w:sz="0" w:space="0" w:color="auto"/>
                <w:left w:val="none" w:sz="0" w:space="0" w:color="auto"/>
                <w:bottom w:val="none" w:sz="0" w:space="0" w:color="auto"/>
                <w:right w:val="none" w:sz="0" w:space="0" w:color="auto"/>
              </w:divBdr>
            </w:div>
          </w:divsChild>
        </w:div>
        <w:div w:id="857086597">
          <w:marLeft w:val="0"/>
          <w:marRight w:val="0"/>
          <w:marTop w:val="0"/>
          <w:marBottom w:val="0"/>
          <w:divBdr>
            <w:top w:val="none" w:sz="0" w:space="0" w:color="auto"/>
            <w:left w:val="none" w:sz="0" w:space="0" w:color="auto"/>
            <w:bottom w:val="none" w:sz="0" w:space="0" w:color="auto"/>
            <w:right w:val="none" w:sz="0" w:space="0" w:color="auto"/>
          </w:divBdr>
          <w:divsChild>
            <w:div w:id="1399671417">
              <w:marLeft w:val="0"/>
              <w:marRight w:val="0"/>
              <w:marTop w:val="0"/>
              <w:marBottom w:val="0"/>
              <w:divBdr>
                <w:top w:val="none" w:sz="0" w:space="0" w:color="auto"/>
                <w:left w:val="none" w:sz="0" w:space="0" w:color="auto"/>
                <w:bottom w:val="none" w:sz="0" w:space="0" w:color="auto"/>
                <w:right w:val="none" w:sz="0" w:space="0" w:color="auto"/>
              </w:divBdr>
            </w:div>
          </w:divsChild>
        </w:div>
        <w:div w:id="968516708">
          <w:marLeft w:val="0"/>
          <w:marRight w:val="0"/>
          <w:marTop w:val="0"/>
          <w:marBottom w:val="0"/>
          <w:divBdr>
            <w:top w:val="none" w:sz="0" w:space="0" w:color="auto"/>
            <w:left w:val="none" w:sz="0" w:space="0" w:color="auto"/>
            <w:bottom w:val="none" w:sz="0" w:space="0" w:color="auto"/>
            <w:right w:val="none" w:sz="0" w:space="0" w:color="auto"/>
          </w:divBdr>
          <w:divsChild>
            <w:div w:id="1250695054">
              <w:marLeft w:val="0"/>
              <w:marRight w:val="0"/>
              <w:marTop w:val="0"/>
              <w:marBottom w:val="0"/>
              <w:divBdr>
                <w:top w:val="none" w:sz="0" w:space="0" w:color="auto"/>
                <w:left w:val="none" w:sz="0" w:space="0" w:color="auto"/>
                <w:bottom w:val="none" w:sz="0" w:space="0" w:color="auto"/>
                <w:right w:val="none" w:sz="0" w:space="0" w:color="auto"/>
              </w:divBdr>
            </w:div>
          </w:divsChild>
        </w:div>
        <w:div w:id="1074427779">
          <w:marLeft w:val="0"/>
          <w:marRight w:val="0"/>
          <w:marTop w:val="0"/>
          <w:marBottom w:val="0"/>
          <w:divBdr>
            <w:top w:val="none" w:sz="0" w:space="0" w:color="auto"/>
            <w:left w:val="none" w:sz="0" w:space="0" w:color="auto"/>
            <w:bottom w:val="none" w:sz="0" w:space="0" w:color="auto"/>
            <w:right w:val="none" w:sz="0" w:space="0" w:color="auto"/>
          </w:divBdr>
          <w:divsChild>
            <w:div w:id="406071484">
              <w:marLeft w:val="0"/>
              <w:marRight w:val="0"/>
              <w:marTop w:val="0"/>
              <w:marBottom w:val="0"/>
              <w:divBdr>
                <w:top w:val="none" w:sz="0" w:space="0" w:color="auto"/>
                <w:left w:val="none" w:sz="0" w:space="0" w:color="auto"/>
                <w:bottom w:val="none" w:sz="0" w:space="0" w:color="auto"/>
                <w:right w:val="none" w:sz="0" w:space="0" w:color="auto"/>
              </w:divBdr>
            </w:div>
          </w:divsChild>
        </w:div>
        <w:div w:id="1234268404">
          <w:marLeft w:val="0"/>
          <w:marRight w:val="0"/>
          <w:marTop w:val="0"/>
          <w:marBottom w:val="0"/>
          <w:divBdr>
            <w:top w:val="none" w:sz="0" w:space="0" w:color="auto"/>
            <w:left w:val="none" w:sz="0" w:space="0" w:color="auto"/>
            <w:bottom w:val="none" w:sz="0" w:space="0" w:color="auto"/>
            <w:right w:val="none" w:sz="0" w:space="0" w:color="auto"/>
          </w:divBdr>
          <w:divsChild>
            <w:div w:id="1526406755">
              <w:marLeft w:val="0"/>
              <w:marRight w:val="0"/>
              <w:marTop w:val="0"/>
              <w:marBottom w:val="0"/>
              <w:divBdr>
                <w:top w:val="none" w:sz="0" w:space="0" w:color="auto"/>
                <w:left w:val="none" w:sz="0" w:space="0" w:color="auto"/>
                <w:bottom w:val="none" w:sz="0" w:space="0" w:color="auto"/>
                <w:right w:val="none" w:sz="0" w:space="0" w:color="auto"/>
              </w:divBdr>
            </w:div>
          </w:divsChild>
        </w:div>
        <w:div w:id="1392268756">
          <w:marLeft w:val="0"/>
          <w:marRight w:val="0"/>
          <w:marTop w:val="0"/>
          <w:marBottom w:val="0"/>
          <w:divBdr>
            <w:top w:val="none" w:sz="0" w:space="0" w:color="auto"/>
            <w:left w:val="none" w:sz="0" w:space="0" w:color="auto"/>
            <w:bottom w:val="none" w:sz="0" w:space="0" w:color="auto"/>
            <w:right w:val="none" w:sz="0" w:space="0" w:color="auto"/>
          </w:divBdr>
          <w:divsChild>
            <w:div w:id="1303924827">
              <w:marLeft w:val="0"/>
              <w:marRight w:val="0"/>
              <w:marTop w:val="0"/>
              <w:marBottom w:val="0"/>
              <w:divBdr>
                <w:top w:val="none" w:sz="0" w:space="0" w:color="auto"/>
                <w:left w:val="none" w:sz="0" w:space="0" w:color="auto"/>
                <w:bottom w:val="none" w:sz="0" w:space="0" w:color="auto"/>
                <w:right w:val="none" w:sz="0" w:space="0" w:color="auto"/>
              </w:divBdr>
            </w:div>
          </w:divsChild>
        </w:div>
        <w:div w:id="1445416892">
          <w:marLeft w:val="0"/>
          <w:marRight w:val="0"/>
          <w:marTop w:val="0"/>
          <w:marBottom w:val="0"/>
          <w:divBdr>
            <w:top w:val="none" w:sz="0" w:space="0" w:color="auto"/>
            <w:left w:val="none" w:sz="0" w:space="0" w:color="auto"/>
            <w:bottom w:val="none" w:sz="0" w:space="0" w:color="auto"/>
            <w:right w:val="none" w:sz="0" w:space="0" w:color="auto"/>
          </w:divBdr>
          <w:divsChild>
            <w:div w:id="464011117">
              <w:marLeft w:val="0"/>
              <w:marRight w:val="0"/>
              <w:marTop w:val="0"/>
              <w:marBottom w:val="0"/>
              <w:divBdr>
                <w:top w:val="none" w:sz="0" w:space="0" w:color="auto"/>
                <w:left w:val="none" w:sz="0" w:space="0" w:color="auto"/>
                <w:bottom w:val="none" w:sz="0" w:space="0" w:color="auto"/>
                <w:right w:val="none" w:sz="0" w:space="0" w:color="auto"/>
              </w:divBdr>
            </w:div>
          </w:divsChild>
        </w:div>
        <w:div w:id="1473861386">
          <w:marLeft w:val="0"/>
          <w:marRight w:val="0"/>
          <w:marTop w:val="0"/>
          <w:marBottom w:val="0"/>
          <w:divBdr>
            <w:top w:val="none" w:sz="0" w:space="0" w:color="auto"/>
            <w:left w:val="none" w:sz="0" w:space="0" w:color="auto"/>
            <w:bottom w:val="none" w:sz="0" w:space="0" w:color="auto"/>
            <w:right w:val="none" w:sz="0" w:space="0" w:color="auto"/>
          </w:divBdr>
          <w:divsChild>
            <w:div w:id="489442545">
              <w:marLeft w:val="0"/>
              <w:marRight w:val="0"/>
              <w:marTop w:val="0"/>
              <w:marBottom w:val="0"/>
              <w:divBdr>
                <w:top w:val="none" w:sz="0" w:space="0" w:color="auto"/>
                <w:left w:val="none" w:sz="0" w:space="0" w:color="auto"/>
                <w:bottom w:val="none" w:sz="0" w:space="0" w:color="auto"/>
                <w:right w:val="none" w:sz="0" w:space="0" w:color="auto"/>
              </w:divBdr>
            </w:div>
          </w:divsChild>
        </w:div>
        <w:div w:id="1484616262">
          <w:marLeft w:val="0"/>
          <w:marRight w:val="0"/>
          <w:marTop w:val="0"/>
          <w:marBottom w:val="0"/>
          <w:divBdr>
            <w:top w:val="none" w:sz="0" w:space="0" w:color="auto"/>
            <w:left w:val="none" w:sz="0" w:space="0" w:color="auto"/>
            <w:bottom w:val="none" w:sz="0" w:space="0" w:color="auto"/>
            <w:right w:val="none" w:sz="0" w:space="0" w:color="auto"/>
          </w:divBdr>
          <w:divsChild>
            <w:div w:id="569582493">
              <w:marLeft w:val="0"/>
              <w:marRight w:val="0"/>
              <w:marTop w:val="0"/>
              <w:marBottom w:val="0"/>
              <w:divBdr>
                <w:top w:val="none" w:sz="0" w:space="0" w:color="auto"/>
                <w:left w:val="none" w:sz="0" w:space="0" w:color="auto"/>
                <w:bottom w:val="none" w:sz="0" w:space="0" w:color="auto"/>
                <w:right w:val="none" w:sz="0" w:space="0" w:color="auto"/>
              </w:divBdr>
            </w:div>
          </w:divsChild>
        </w:div>
        <w:div w:id="1824810324">
          <w:marLeft w:val="0"/>
          <w:marRight w:val="0"/>
          <w:marTop w:val="0"/>
          <w:marBottom w:val="0"/>
          <w:divBdr>
            <w:top w:val="none" w:sz="0" w:space="0" w:color="auto"/>
            <w:left w:val="none" w:sz="0" w:space="0" w:color="auto"/>
            <w:bottom w:val="none" w:sz="0" w:space="0" w:color="auto"/>
            <w:right w:val="none" w:sz="0" w:space="0" w:color="auto"/>
          </w:divBdr>
          <w:divsChild>
            <w:div w:id="1874420632">
              <w:marLeft w:val="0"/>
              <w:marRight w:val="0"/>
              <w:marTop w:val="0"/>
              <w:marBottom w:val="0"/>
              <w:divBdr>
                <w:top w:val="none" w:sz="0" w:space="0" w:color="auto"/>
                <w:left w:val="none" w:sz="0" w:space="0" w:color="auto"/>
                <w:bottom w:val="none" w:sz="0" w:space="0" w:color="auto"/>
                <w:right w:val="none" w:sz="0" w:space="0" w:color="auto"/>
              </w:divBdr>
            </w:div>
          </w:divsChild>
        </w:div>
        <w:div w:id="1885945306">
          <w:marLeft w:val="0"/>
          <w:marRight w:val="0"/>
          <w:marTop w:val="0"/>
          <w:marBottom w:val="0"/>
          <w:divBdr>
            <w:top w:val="none" w:sz="0" w:space="0" w:color="auto"/>
            <w:left w:val="none" w:sz="0" w:space="0" w:color="auto"/>
            <w:bottom w:val="none" w:sz="0" w:space="0" w:color="auto"/>
            <w:right w:val="none" w:sz="0" w:space="0" w:color="auto"/>
          </w:divBdr>
          <w:divsChild>
            <w:div w:id="63723913">
              <w:marLeft w:val="0"/>
              <w:marRight w:val="0"/>
              <w:marTop w:val="0"/>
              <w:marBottom w:val="0"/>
              <w:divBdr>
                <w:top w:val="none" w:sz="0" w:space="0" w:color="auto"/>
                <w:left w:val="none" w:sz="0" w:space="0" w:color="auto"/>
                <w:bottom w:val="none" w:sz="0" w:space="0" w:color="auto"/>
                <w:right w:val="none" w:sz="0" w:space="0" w:color="auto"/>
              </w:divBdr>
            </w:div>
          </w:divsChild>
        </w:div>
        <w:div w:id="1901134453">
          <w:marLeft w:val="0"/>
          <w:marRight w:val="0"/>
          <w:marTop w:val="0"/>
          <w:marBottom w:val="0"/>
          <w:divBdr>
            <w:top w:val="none" w:sz="0" w:space="0" w:color="auto"/>
            <w:left w:val="none" w:sz="0" w:space="0" w:color="auto"/>
            <w:bottom w:val="none" w:sz="0" w:space="0" w:color="auto"/>
            <w:right w:val="none" w:sz="0" w:space="0" w:color="auto"/>
          </w:divBdr>
          <w:divsChild>
            <w:div w:id="1775779480">
              <w:marLeft w:val="0"/>
              <w:marRight w:val="0"/>
              <w:marTop w:val="0"/>
              <w:marBottom w:val="0"/>
              <w:divBdr>
                <w:top w:val="none" w:sz="0" w:space="0" w:color="auto"/>
                <w:left w:val="none" w:sz="0" w:space="0" w:color="auto"/>
                <w:bottom w:val="none" w:sz="0" w:space="0" w:color="auto"/>
                <w:right w:val="none" w:sz="0" w:space="0" w:color="auto"/>
              </w:divBdr>
            </w:div>
          </w:divsChild>
        </w:div>
        <w:div w:id="1986615506">
          <w:marLeft w:val="0"/>
          <w:marRight w:val="0"/>
          <w:marTop w:val="0"/>
          <w:marBottom w:val="0"/>
          <w:divBdr>
            <w:top w:val="none" w:sz="0" w:space="0" w:color="auto"/>
            <w:left w:val="none" w:sz="0" w:space="0" w:color="auto"/>
            <w:bottom w:val="none" w:sz="0" w:space="0" w:color="auto"/>
            <w:right w:val="none" w:sz="0" w:space="0" w:color="auto"/>
          </w:divBdr>
          <w:divsChild>
            <w:div w:id="506139249">
              <w:marLeft w:val="0"/>
              <w:marRight w:val="0"/>
              <w:marTop w:val="0"/>
              <w:marBottom w:val="0"/>
              <w:divBdr>
                <w:top w:val="none" w:sz="0" w:space="0" w:color="auto"/>
                <w:left w:val="none" w:sz="0" w:space="0" w:color="auto"/>
                <w:bottom w:val="none" w:sz="0" w:space="0" w:color="auto"/>
                <w:right w:val="none" w:sz="0" w:space="0" w:color="auto"/>
              </w:divBdr>
            </w:div>
          </w:divsChild>
        </w:div>
        <w:div w:id="2015300254">
          <w:marLeft w:val="0"/>
          <w:marRight w:val="0"/>
          <w:marTop w:val="0"/>
          <w:marBottom w:val="0"/>
          <w:divBdr>
            <w:top w:val="none" w:sz="0" w:space="0" w:color="auto"/>
            <w:left w:val="none" w:sz="0" w:space="0" w:color="auto"/>
            <w:bottom w:val="none" w:sz="0" w:space="0" w:color="auto"/>
            <w:right w:val="none" w:sz="0" w:space="0" w:color="auto"/>
          </w:divBdr>
          <w:divsChild>
            <w:div w:id="1076704086">
              <w:marLeft w:val="0"/>
              <w:marRight w:val="0"/>
              <w:marTop w:val="0"/>
              <w:marBottom w:val="0"/>
              <w:divBdr>
                <w:top w:val="none" w:sz="0" w:space="0" w:color="auto"/>
                <w:left w:val="none" w:sz="0" w:space="0" w:color="auto"/>
                <w:bottom w:val="none" w:sz="0" w:space="0" w:color="auto"/>
                <w:right w:val="none" w:sz="0" w:space="0" w:color="auto"/>
              </w:divBdr>
            </w:div>
          </w:divsChild>
        </w:div>
        <w:div w:id="2077315949">
          <w:marLeft w:val="0"/>
          <w:marRight w:val="0"/>
          <w:marTop w:val="0"/>
          <w:marBottom w:val="0"/>
          <w:divBdr>
            <w:top w:val="none" w:sz="0" w:space="0" w:color="auto"/>
            <w:left w:val="none" w:sz="0" w:space="0" w:color="auto"/>
            <w:bottom w:val="none" w:sz="0" w:space="0" w:color="auto"/>
            <w:right w:val="none" w:sz="0" w:space="0" w:color="auto"/>
          </w:divBdr>
          <w:divsChild>
            <w:div w:id="1619870591">
              <w:marLeft w:val="0"/>
              <w:marRight w:val="0"/>
              <w:marTop w:val="0"/>
              <w:marBottom w:val="0"/>
              <w:divBdr>
                <w:top w:val="none" w:sz="0" w:space="0" w:color="auto"/>
                <w:left w:val="none" w:sz="0" w:space="0" w:color="auto"/>
                <w:bottom w:val="none" w:sz="0" w:space="0" w:color="auto"/>
                <w:right w:val="none" w:sz="0" w:space="0" w:color="auto"/>
              </w:divBdr>
            </w:div>
          </w:divsChild>
        </w:div>
        <w:div w:id="2079012956">
          <w:marLeft w:val="0"/>
          <w:marRight w:val="0"/>
          <w:marTop w:val="0"/>
          <w:marBottom w:val="0"/>
          <w:divBdr>
            <w:top w:val="none" w:sz="0" w:space="0" w:color="auto"/>
            <w:left w:val="none" w:sz="0" w:space="0" w:color="auto"/>
            <w:bottom w:val="none" w:sz="0" w:space="0" w:color="auto"/>
            <w:right w:val="none" w:sz="0" w:space="0" w:color="auto"/>
          </w:divBdr>
          <w:divsChild>
            <w:div w:id="147749212">
              <w:marLeft w:val="0"/>
              <w:marRight w:val="0"/>
              <w:marTop w:val="0"/>
              <w:marBottom w:val="0"/>
              <w:divBdr>
                <w:top w:val="none" w:sz="0" w:space="0" w:color="auto"/>
                <w:left w:val="none" w:sz="0" w:space="0" w:color="auto"/>
                <w:bottom w:val="none" w:sz="0" w:space="0" w:color="auto"/>
                <w:right w:val="none" w:sz="0" w:space="0" w:color="auto"/>
              </w:divBdr>
            </w:div>
          </w:divsChild>
        </w:div>
        <w:div w:id="2145271829">
          <w:marLeft w:val="0"/>
          <w:marRight w:val="0"/>
          <w:marTop w:val="0"/>
          <w:marBottom w:val="0"/>
          <w:divBdr>
            <w:top w:val="none" w:sz="0" w:space="0" w:color="auto"/>
            <w:left w:val="none" w:sz="0" w:space="0" w:color="auto"/>
            <w:bottom w:val="none" w:sz="0" w:space="0" w:color="auto"/>
            <w:right w:val="none" w:sz="0" w:space="0" w:color="auto"/>
          </w:divBdr>
          <w:divsChild>
            <w:div w:id="16448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oo.su/dI06cX" TargetMode="External"/><Relationship Id="rId20" Type="http://schemas.openxmlformats.org/officeDocument/2006/relationships/image" Target="media/image10.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kaggle.com/datasets/tawfikelmetwally/employee-dataset/data"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umanresourcesonline.net/pay-and-benefits-trends-across-guangdong-hong-kong-macao-greater-bay-area" TargetMode="External"/><Relationship Id="rId22" Type="http://schemas.openxmlformats.org/officeDocument/2006/relationships/hyperlink" Target="https://colab.research.google.com/drive/10Wdg2hLGiPPqeFRn6dJnKcPB-o6SXGjm?usp=sha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D30E3-92ED-4072-A4DC-9A73618C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2357</Words>
  <Characters>13437</Characters>
  <Application>Microsoft Office Word</Application>
  <DocSecurity>0</DocSecurity>
  <Lines>111</Lines>
  <Paragraphs>31</Paragraphs>
  <ScaleCrop>false</ScaleCrop>
  <Company/>
  <LinksUpToDate>false</LinksUpToDate>
  <CharactersWithSpaces>15763</CharactersWithSpaces>
  <SharedDoc>false</SharedDoc>
  <HLinks>
    <vt:vector size="24" baseType="variant">
      <vt:variant>
        <vt:i4>4522063</vt:i4>
      </vt:variant>
      <vt:variant>
        <vt:i4>9</vt:i4>
      </vt:variant>
      <vt:variant>
        <vt:i4>0</vt:i4>
      </vt:variant>
      <vt:variant>
        <vt:i4>5</vt:i4>
      </vt:variant>
      <vt:variant>
        <vt:lpwstr>https://colab.research.google.com/drive/10Wdg2hLGiPPqeFRn6dJnKcPB-o6SXGjm?usp=sharing</vt:lpwstr>
      </vt:variant>
      <vt:variant>
        <vt:lpwstr/>
      </vt:variant>
      <vt:variant>
        <vt:i4>1179723</vt:i4>
      </vt:variant>
      <vt:variant>
        <vt:i4>6</vt:i4>
      </vt:variant>
      <vt:variant>
        <vt:i4>0</vt:i4>
      </vt:variant>
      <vt:variant>
        <vt:i4>5</vt:i4>
      </vt:variant>
      <vt:variant>
        <vt:lpwstr>https://goo.su/dI06cX</vt:lpwstr>
      </vt:variant>
      <vt:variant>
        <vt:lpwstr/>
      </vt:variant>
      <vt:variant>
        <vt:i4>6422646</vt:i4>
      </vt:variant>
      <vt:variant>
        <vt:i4>3</vt:i4>
      </vt:variant>
      <vt:variant>
        <vt:i4>0</vt:i4>
      </vt:variant>
      <vt:variant>
        <vt:i4>5</vt:i4>
      </vt:variant>
      <vt:variant>
        <vt:lpwstr>https://www.kaggle.com/datasets/tawfikelmetwally/employee-dataset/data</vt:lpwstr>
      </vt:variant>
      <vt:variant>
        <vt:lpwstr/>
      </vt:variant>
      <vt:variant>
        <vt:i4>6815805</vt:i4>
      </vt:variant>
      <vt:variant>
        <vt:i4>0</vt:i4>
      </vt:variant>
      <vt:variant>
        <vt:i4>0</vt:i4>
      </vt:variant>
      <vt:variant>
        <vt:i4>5</vt:i4>
      </vt:variant>
      <vt:variant>
        <vt:lpwstr>https://www.humanresourcesonline.net/pay-and-benefits-trends-across-guangdong-hong-kong-macao-greater-bay-area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Shengwei</dc:creator>
  <cp:keywords/>
  <dc:description/>
  <cp:lastModifiedBy>LUI, Chak Sum</cp:lastModifiedBy>
  <cp:revision>4</cp:revision>
  <cp:lastPrinted>2023-12-08T01:34:00Z</cp:lastPrinted>
  <dcterms:created xsi:type="dcterms:W3CDTF">2023-12-08T01:36:00Z</dcterms:created>
  <dcterms:modified xsi:type="dcterms:W3CDTF">2023-12-08T02:18:00Z</dcterms:modified>
</cp:coreProperties>
</file>