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${{unit_price}}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 (</w:t>
      </w:r>
      <w:r>
        <w:rPr/>
        <w:t>{{max_pressure}}</w:t>
      </w:r>
      <w:r>
        <w:rPr/>
        <w:t xml:space="preserve"> Max.)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${{length_adder}} {{adder_per}}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 xml:space="preserve">Delivery: </w:t>
        <w:tab/>
        <w:tab/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rStyle w:val="Hyperlink"/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LibreOffice/25.2.4.3$Windows_X86_64 LibreOffice_project/33e196637044ead23f5c3226cde09b47731f7e27</Application>
  <AppVersion>15.0000</AppVersion>
  <Pages>1</Pages>
  <Words>138</Words>
  <Characters>937</Characters>
  <CharactersWithSpaces>1110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dc:language>en-US</dc:language>
  <cp:lastModifiedBy/>
  <cp:lastPrinted>2024-01-08T12:00:00Z</cp:lastPrinted>
  <dcterms:modified xsi:type="dcterms:W3CDTF">2025-07-10T08:02:11Z</dcterms:modified>
  <cp:revision>6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