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t>August 04, 2025</w:t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rPr>
          <w:bCs/>
          <w:sz w:val="24"/>
        </w:rPr>
      </w:pPr>
      <w:r>
        <w:t>Customer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Attn: Contact Person                                                   </w:t>
      </w:r>
    </w:p>
    <w:p>
      <w:pPr>
        <w:pStyle w:val="Normal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rPr/>
      </w:pPr>
      <w:r>
        <w:t xml:space="preserve">Quote #: CUSTOMER ZF080425C </w:t>
      </w:r>
    </w:p>
    <w:p>
      <w:pPr>
        <w:pStyle w:val="Normal"/>
        <w:rPr>
          <w:rFonts w:eastAsia="Arial"/>
          <w:b/>
          <w:sz w:val="24"/>
        </w:rPr>
      </w:pPr>
      <w:r>
        <w:rPr/>
        <w:t xml:space="preserve">         </w:t>
      </w:r>
    </w:p>
    <w:p>
      <w:pPr>
        <w:pStyle w:val="Normal"/>
        <w:rPr>
          <w:sz w:val="24"/>
        </w:rPr>
      </w:pPr>
      <w:r>
        <w:rPr/>
        <w:t>Subject: Quotation for FS10000 Dry Material Flow Switch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1 QTY            FS10000-115VAC-S-6" w/ 15 feet of cable</w:t>
        <w:tab/>
        <w:t xml:space="preserve">        $1920.00    EACH</w:t>
      </w:r>
    </w:p>
    <w:p>
      <w:pPr>
        <w:pStyle w:val="Normal"/>
        <w:numPr>
          <w:ilvl w:val="0"/>
          <w:numId w:val="2"/>
        </w:numPr>
        <w:rPr/>
      </w:pPr>
      <w:r>
        <w:t>Supply Voltage: 115VAC Electronics mounted in a non-metallic 10” x 8” x 5” NEMA 4X enclosure w/ clear acrylic window.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Output: 5 Amp DPDT Relay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Adjustable time delay</w:t>
      </w:r>
    </w:p>
    <w:p>
      <w:pPr>
        <w:pStyle w:val="Normal"/>
        <w:numPr>
          <w:ilvl w:val="0"/>
          <w:numId w:val="2"/>
        </w:numPr>
        <w:rPr/>
      </w:pPr>
      <w:r>
        <w:t>Process Connection: 3/4"  NPT, 316SS</w:t>
      </w:r>
    </w:p>
    <w:p>
      <w:pPr>
        <w:pStyle w:val="Normal"/>
        <w:numPr>
          <w:ilvl w:val="0"/>
          <w:numId w:val="2"/>
        </w:numPr>
        <w:rPr/>
      </w:pPr>
      <w:r>
        <w:t>Insulator: UHMWPE, 2 (180 F)</w:t>
      </w:r>
    </w:p>
    <w:p>
      <w:pPr>
        <w:pStyle w:val="Normal"/>
        <w:numPr>
          <w:ilvl w:val="0"/>
          <w:numId w:val="2"/>
        </w:numPr>
        <w:rPr/>
      </w:pPr>
      <w:r>
        <w:t>Probe: ½" Diameter 316 Stainless Steel x 6.0"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Housing:</w:t>
      </w:r>
      <w:r>
        <w:rPr/>
        <w:t xml:space="preserve"> Cast Aluminum, NEMA 7, C, D; NEMA 9, E, F, &amp; G</w:t>
      </w:r>
    </w:p>
    <w:p>
      <w:pPr>
        <w:pStyle w:val="Normal"/>
        <w:numPr>
          <w:ilvl w:val="0"/>
          <w:numId w:val="2"/>
        </w:numPr>
        <w:rPr/>
      </w:pPr>
      <w:r>
        <w:rPr/>
        <w:t>15 feet Coaxial Cable w/ Connectors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/>
        <w:t>Max probe length is 24”</w:t>
      </w:r>
    </w:p>
    <w:p>
      <w:pPr>
        <w:pStyle w:val="Normal"/>
        <w:numPr>
          <w:ilvl w:val="0"/>
          <w:numId w:val="3"/>
        </w:numPr>
        <w:rPr>
          <w:szCs w:val="24"/>
        </w:rPr>
      </w:pPr>
      <w:r>
        <w:rPr/>
        <w:t>For detecting emissions before they are visible, we recommend air velocities of 2000 feet per minute or greater.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/>
      </w:pPr>
      <w:r>
        <w:rPr/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/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  <w:u w:val="single"/>
        </w:rPr>
        <w:t xml:space="preserve"> </w:t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152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57095" cy="7740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5709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563C1"/>
      <w:u w:val="single"/>
    </w:rPr>
  </w:style>
  <w:style w:type="character" w:styleId="Heading1Char">
    <w:name w:val="Heading 1 Char"/>
    <w:qFormat/>
    <w:rPr>
      <w:rFonts w:ascii="Arial" w:hAnsi="Arial" w:cs="Arial"/>
      <w:b/>
      <w:sz w:val="24"/>
    </w:rPr>
  </w:style>
  <w:style w:type="character" w:styleId="DateChar">
    <w:name w:val="Date Char"/>
    <w:qFormat/>
    <w:rPr>
      <w:rFonts w:ascii="Arial" w:hAnsi="Arial" w:cs="Arial"/>
      <w:spacing w:val="-5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Date">
    <w:name w:val="Date"/>
    <w:basedOn w:val="Normal"/>
    <w:next w:val="Normal"/>
    <w:qFormat/>
    <w:pPr>
      <w:spacing w:lineRule="atLeast" w:line="220" w:before="0" w:after="220"/>
      <w:jc w:val="both"/>
    </w:pPr>
    <w:rPr>
      <w:spacing w:val="-5"/>
      <w:sz w:val="20"/>
    </w:rPr>
  </w:style>
  <w:style w:type="paragraph" w:styleId="InsideAddress">
    <w:name w:val="Inside Address"/>
    <w:basedOn w:val="Normal"/>
    <w:qFormat/>
    <w:pPr>
      <w:spacing w:lineRule="atLeast" w:line="220"/>
      <w:jc w:val="both"/>
    </w:pPr>
    <w:rPr>
      <w:spacing w:val="-5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18</TotalTime>
  <Application>LibreOffice/25.2.4.3$Windows_X86_64 LibreOffice_project/33e196637044ead23f5c3226cde09b47731f7e27</Application>
  <AppVersion>15.0000</AppVersion>
  <Pages>1</Pages>
  <Words>147</Words>
  <Characters>899</Characters>
  <CharactersWithSpaces>1107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2024-10-03T08:24:00Z</dcterms:created>
  <dc:creator>STU BABBITT</dc:creator>
  <dc:description/>
  <dc:language>en-US</dc:language>
  <cp:lastModifiedBy/>
  <cp:lastPrinted>2024-03-20T12:55:00Z</cp:lastPrinted>
  <dcterms:modified xsi:type="dcterms:W3CDTF">2025-08-04T07:15:35Z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bc5e72905308c741d6150ddc910f61c760e3d8c13c9cbc9e1896cfd3a419c98d_x0000__x0000__x0000_</vt:lpwstr>
  </property>
  <property fmtid="{D5CDD505-2E9C-101B-9397-08002B2CF9AE}" pid="5" name="Order">
    <vt:lpwstr>4692700.00000000</vt:lpwstr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display_urn:schemas-microsoft-com:office:office#Author">
    <vt:lpwstr>Russell Ion</vt:lpwstr>
  </property>
  <property fmtid="{D5CDD505-2E9C-101B-9397-08002B2CF9AE}" pid="11" name="display_urn:schemas-microsoft-com:office:office#Editor">
    <vt:lpwstr>Russell Ion</vt:lpwstr>
  </property>
</Properties>
</file>