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  <Override PartName="/word/_rels/header3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{{date}}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</w:t>
      </w:r>
      <w:r>
        <w:rPr>
          <w:szCs w:val="24"/>
          <w:u w:val="none"/>
        </w:rPr>
        <w:t>customer_name</w:t>
      </w:r>
      <w:r>
        <w:rPr>
          <w:szCs w:val="24"/>
        </w:rPr>
        <w:t>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>
          <w:b/>
          <w:bCs/>
          <w:szCs w:val="24"/>
        </w:rPr>
        <w:t>ATTN:</w:t>
        <w:tab/>
        <w:t xml:space="preserve"> </w:t>
      </w:r>
      <w:r>
        <w:rPr>
          <w:b w:val="false"/>
          <w:bCs w:val="false"/>
          <w:szCs w:val="24"/>
        </w:rPr>
        <w:t>{{attention_name}}</w:t>
      </w:r>
      <w:r>
        <w:rPr>
          <w:szCs w:val="24"/>
        </w:rPr>
        <w:tab/>
        <w:tab/>
        <w:tab/>
        <w:tab/>
        <w:tab/>
        <w:t xml:space="preserve">         </w:t>
      </w:r>
      <w:r>
        <w:rPr>
          <w:b/>
          <w:szCs w:val="24"/>
        </w:rPr>
        <w:t xml:space="preserve">Quote #: </w:t>
      </w:r>
      <w:r>
        <w:rPr>
          <w:b w:val="false"/>
          <w:bCs w:val="false"/>
          <w:szCs w:val="24"/>
        </w:rPr>
        <w:t>{{quote_number}}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/>
      </w:pPr>
      <w:r>
        <w:rPr/>
        <w:t>Subject: LS2000 Level Switch Quote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{{quantity}} QTY </w:t>
        <w:tab/>
      </w:r>
      <w:r>
        <w:rPr>
          <w:b w:val="false"/>
          <w:bCs w:val="false"/>
        </w:rPr>
        <w:t>{{</w:t>
      </w:r>
      <w:r>
        <w:rPr>
          <w:b/>
          <w:bCs/>
        </w:rPr>
        <w:t>part_number</w:t>
      </w:r>
      <w:r>
        <w:rPr>
          <w:b w:val="false"/>
          <w:bCs w:val="false"/>
        </w:rPr>
        <w:t>}}</w:t>
      </w:r>
      <w:r>
        <w:rPr>
          <w:b/>
        </w:rPr>
        <w:t xml:space="preserve">              </w:t>
      </w:r>
      <w:r>
        <w:rPr/>
        <w:t>$ {{unit_price}}    EACH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Supply Voltage: {{supply_voltage}}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Output: 10 Amp SPDT Relay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Selectable Fail-Safe High or Low Level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Process Connection: {{pc_size}} {{pc_rate}} {{pc_type}}, {{pc_matt}} ({{max_pressure}} Max.)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Insulator: {{ins_material}}, {{ins_length}} {{ins_long}} ({{ins_temp}} F)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Probe: {{probe_size}}" Diameter {{probe_material}} x {{probe_length}}"</w:t>
      </w:r>
    </w:p>
    <w:p>
      <w:pPr>
        <w:pStyle w:val="Normal"/>
        <w:numPr>
          <w:ilvl w:val="0"/>
          <w:numId w:val="3"/>
        </w:numPr>
        <w:tabs>
          <w:tab w:val="clear" w:pos="720"/>
          <w:tab w:val="left" w:pos="1800" w:leader="none"/>
        </w:tabs>
        <w:ind w:hanging="360" w:left="1800" w:right="0"/>
        <w:rPr/>
      </w:pPr>
      <w:r>
        <w:rPr/>
        <w:t>Housing: Cast Aluminum, NEMA 7, C, D; NEMA 9, E, F, &amp; G</w:t>
      </w:r>
    </w:p>
    <w:p>
      <w:pPr>
        <w:pStyle w:val="Normal"/>
        <w:numPr>
          <w:ilvl w:val="0"/>
          <w:numId w:val="3"/>
        </w:numPr>
        <w:ind w:hanging="360" w:left="1800" w:right="0"/>
        <w:rPr/>
      </w:pPr>
      <w:r>
        <w:rPr/>
        <w:t>2-Year Warranty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numPr>
          <w:ilvl w:val="0"/>
          <w:numId w:val="2"/>
        </w:numPr>
        <w:rPr/>
      </w:pPr>
      <w:r>
        <w:rPr/>
        <w:t>For longer probes please add $ {{length_adder}} {{adder_per}}</w:t>
      </w:r>
    </w:p>
    <w:p>
      <w:pPr>
        <w:pStyle w:val="Normal"/>
        <w:numPr>
          <w:ilvl w:val="0"/>
          <w:numId w:val="2"/>
        </w:numPr>
        <w:rPr/>
      </w:pPr>
      <w:r>
        <w:rPr/>
        <w:t>Other supply voltages available at no extra charge</w:t>
      </w:r>
    </w:p>
    <w:p>
      <w:pPr>
        <w:pStyle w:val="Normal"/>
        <w:numPr>
          <w:ilvl w:val="0"/>
          <w:numId w:val="2"/>
        </w:numPr>
        <w:rPr/>
      </w:pPr>
      <w:r>
        <w:rPr/>
        <w:t>Special materials of construction – please call factory</w:t>
      </w:r>
    </w:p>
    <w:p>
      <w:pPr>
        <w:pStyle w:val="Normal"/>
        <w:rPr/>
      </w:pPr>
      <w:r>
        <w:rPr/>
      </w:r>
    </w:p>
    <w:p>
      <w:pPr>
        <w:pStyle w:val="Normal"/>
        <w:rPr>
          <w:szCs w:val="24"/>
        </w:rPr>
      </w:pPr>
      <w:r>
        <w:rPr>
          <w:szCs w:val="24"/>
        </w:rPr>
        <w:t xml:space="preserve">Delivery: </w:t>
        <w:tab/>
        <w:tab/>
        <w:tab/>
        <w:tab/>
        <w:tab/>
        <w:tab/>
        <w:tab/>
        <w:t>FOB; Houston, TX</w:t>
      </w:r>
    </w:p>
    <w:p>
      <w:pPr>
        <w:pStyle w:val="Normal"/>
        <w:rPr>
          <w:szCs w:val="24"/>
        </w:rPr>
      </w:pPr>
      <w:r>
        <w:rPr>
          <w:szCs w:val="24"/>
        </w:rPr>
        <w:t xml:space="preserve">Terms: NET 30 W.A.C.     </w:t>
        <w:tab/>
        <w:tab/>
        <w:tab/>
        <w:tab/>
        <w:tab/>
        <w:t>Quotation valid for 30 days.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Please contact me directly if you have any questions or require more information.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Thank you,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  <w:t>{{employee_name}}</w:t>
      </w:r>
    </w:p>
    <w:p>
      <w:pPr>
        <w:pStyle w:val="Normal"/>
        <w:rPr/>
      </w:pPr>
      <w:r>
        <w:rPr>
          <w:szCs w:val="24"/>
        </w:rPr>
        <w:t>{{employee_phone}}</w:t>
      </w:r>
    </w:p>
    <w:p>
      <w:pPr>
        <w:pStyle w:val="Normal"/>
        <w:rPr>
          <w:szCs w:val="24"/>
        </w:rPr>
      </w:pPr>
      <w:r>
        <w:rPr>
          <w:color w:val="0000FF"/>
          <w:szCs w:val="24"/>
          <w:u w:val="single"/>
        </w:rPr>
        <w:t>{{employee_email}}</w:t>
      </w:r>
    </w:p>
    <w:p>
      <w:pPr>
        <w:pStyle w:val="Normal"/>
        <w:rPr>
          <w:szCs w:val="24"/>
        </w:rPr>
      </w:pPr>
      <w:hyperlink r:id="rId2">
        <w:r>
          <w:rPr>
            <w:rStyle w:val="Hyperlink"/>
            <w:szCs w:val="24"/>
          </w:rPr>
          <w:t>www.babbittinternational.com</w:t>
        </w:r>
      </w:hyperlink>
      <w:r>
        <w:rPr>
          <w:color w:val="2E74B5"/>
          <w:szCs w:val="24"/>
        </w:rPr>
        <w:t xml:space="preserve"> </w:t>
      </w:r>
    </w:p>
    <w:p>
      <w:pPr>
        <w:pStyle w:val="Normal"/>
        <w:rPr>
          <w:szCs w:val="24"/>
        </w:rPr>
      </w:pPr>
      <w:r>
        <w:rPr>
          <w:szCs w:val="24"/>
        </w:rPr>
      </w:r>
    </w:p>
    <w:p>
      <w:pPr>
        <w:pStyle w:val="Normal"/>
        <w:rPr>
          <w:szCs w:val="24"/>
        </w:rPr>
      </w:pPr>
      <w:r>
        <w:rPr>
          <w:szCs w:val="24"/>
        </w:rPr>
      </w:r>
    </w:p>
    <w:sectPr>
      <w:headerReference w:type="even" r:id="rId3"/>
      <w:headerReference w:type="default" r:id="rId4"/>
      <w:headerReference w:type="firs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Segoe U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rFonts w:ascii="Times New Roman" w:hAnsi="Times New Roman" w:cs="Times New Roman"/>
        <w:sz w:val="28"/>
      </w:rPr>
    </w:pPr>
    <w:r>
      <w:rPr>
        <w:rFonts w:cs="Times New Roman" w:ascii="Times New Roman" w:hAnsi="Times New Roman"/>
        <w:sz w:val="28"/>
      </w:rPr>
      <w:tab/>
      <w:tab/>
    </w:r>
  </w:p>
  <w:p>
    <w:pPr>
      <w:pStyle w:val="Header"/>
      <w:rPr/>
    </w:pPr>
    <w:r>
      <w:rPr/>
      <w:drawing>
        <wp:inline distT="0" distB="0" distL="0" distR="0">
          <wp:extent cx="2164715" cy="780415"/>
          <wp:effectExtent l="0" t="0" r="0" b="0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9" t="-54" r="-19" b="-54"/>
                  <a:stretch>
                    <a:fillRect/>
                  </a:stretch>
                </pic:blipFill>
                <pic:spPr bwMode="auto">
                  <a:xfrm>
                    <a:off x="0" y="0"/>
                    <a:ext cx="2164715" cy="7804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cs="Times New Roman" w:ascii="Times New Roman" w:hAnsi="Times New Roman"/>
        <w:sz w:val="28"/>
      </w:rPr>
      <w:tab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doNotBreakWrappedTables/>
    <w:compatSetting w:name="compatibilityMode" w:uri="http://schemas.microsoft.com/office/word" w:val="1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4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3z0">
    <w:name w:val="WW8Num3z0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563C1"/>
      <w:u w:val="single"/>
    </w:rPr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DocumentMap">
    <w:name w:val="Document Map"/>
    <w:basedOn w:val="Normal"/>
    <w:qFormat/>
    <w:pPr>
      <w:shd w:val="clear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abbittinternational.com/" TargetMode="External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100</TotalTime>
  <Application>EasyOffice/7.6.2.1.0$Windows_X86_64 LibreOffice_project/0bc4d647150f05f02b71ccb5539a4012b57f1faf</Application>
  <AppVersion>15.0000</AppVersion>
  <Pages>1</Pages>
  <Words>134</Words>
  <Characters>896</Characters>
  <CharactersWithSpaces>1050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2024-05-09T12:58:00Z</dcterms:created>
  <dc:creator>STU BABBITT</dc:creator>
  <dc:description/>
  <dc:language>en-US</dc:language>
  <cp:lastModifiedBy/>
  <cp:lastPrinted>2020-03-19T08:13:00Z</cp:lastPrinted>
  <dcterms:modified xsi:type="dcterms:W3CDTF">2025-07-14T00:07:47Z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0x01010091374427370D414DB9326208F9A6A391</vt:lpwstr>
  </property>
  <property fmtid="{D5CDD505-2E9C-101B-9397-08002B2CF9AE}" pid="4" name="GrammarlyDocumentId">
    <vt:lpwstr>40de499700698b5e1432d09c738ab5ff5cae32707bcee27cdcb1c8988f4e96bd_x0000__x0000__x0000_</vt:lpwstr>
  </property>
  <property fmtid="{D5CDD505-2E9C-101B-9397-08002B2CF9AE}" pid="5" name="TriggerFlowInfo">
    <vt:lpwstr/>
  </property>
  <property fmtid="{D5CDD505-2E9C-101B-9397-08002B2CF9AE}" pid="6" name="_ExtendedDescription">
    <vt:lpwstr/>
  </property>
  <property fmtid="{D5CDD505-2E9C-101B-9397-08002B2CF9AE}" pid="7" name="_SharedFileIndex">
    <vt:lpwstr/>
  </property>
  <property fmtid="{D5CDD505-2E9C-101B-9397-08002B2CF9AE}" pid="8" name="_SourceUrl">
    <vt:lpwstr/>
  </property>
  <property fmtid="{D5CDD505-2E9C-101B-9397-08002B2CF9AE}" pid="9" name="display_urn:schemas-microsoft-com:office:office#Author">
    <vt:lpwstr>Russell Ion</vt:lpwstr>
  </property>
  <property fmtid="{D5CDD505-2E9C-101B-9397-08002B2CF9AE}" pid="10" name="display_urn:schemas-microsoft-com:office:office#Editor">
    <vt:lpwstr>Russell Ion</vt:lpwstr>
  </property>
</Properties>
</file>