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ATTN:</w:t>
        <w:tab/>
        <w:t xml:space="preserve"> </w:t>
      </w:r>
      <w:r>
        <w:rPr>
          <w:b w:val="false"/>
          <w:bCs w:val="false"/>
          <w:sz w:val="24"/>
          <w:szCs w:val="24"/>
        </w:rPr>
        <w:t>{{attention_name}}</w:t>
      </w:r>
      <w:r>
        <w:rPr>
          <w:sz w:val="24"/>
          <w:szCs w:val="24"/>
        </w:rPr>
        <w:tab/>
        <w:tab/>
        <w:tab/>
        <w:tab/>
        <w:tab/>
        <w:t xml:space="preserve">         </w:t>
      </w:r>
      <w:r>
        <w:rPr>
          <w:b/>
          <w:sz w:val="24"/>
          <w:szCs w:val="24"/>
        </w:rPr>
        <w:t xml:space="preserve">Quote #: </w:t>
      </w:r>
      <w:r>
        <w:rPr>
          <w:b w:val="false"/>
          <w:bCs w:val="false"/>
          <w:sz w:val="24"/>
          <w:szCs w:val="24"/>
        </w:rPr>
        <w:t>{{quote_number}}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Subject: LS8000 Level Switch </w:t>
      </w:r>
    </w:p>
    <w:p>
      <w:pPr>
        <w:pStyle w:val="Normal"/>
        <w:rPr>
          <w:b/>
          <w:sz w:val="20"/>
          <w:szCs w:val="24"/>
          <w:u w:val="single"/>
        </w:rPr>
      </w:pPr>
      <w:r>
        <w:rPr>
          <w:b/>
          <w:sz w:val="20"/>
          <w:szCs w:val="24"/>
          <w:u w:val="single"/>
        </w:rPr>
      </w:r>
    </w:p>
    <w:p>
      <w:pPr>
        <w:pStyle w:val="Normal"/>
        <w:rPr/>
      </w:pPr>
      <w:r>
        <w:rPr>
          <w:szCs w:val="24"/>
        </w:rPr>
        <w:t xml:space="preserve">{{quantity}} QTY </w:t>
        <w:tab/>
      </w:r>
      <w:r>
        <w:rPr>
          <w:b w:val="false"/>
          <w:bCs w:val="false"/>
          <w:szCs w:val="24"/>
        </w:rPr>
        <w:t>{{</w:t>
      </w:r>
      <w:r>
        <w:rPr>
          <w:b/>
          <w:bCs/>
          <w:szCs w:val="24"/>
        </w:rPr>
        <w:t>part_number</w:t>
      </w:r>
      <w:r>
        <w:rPr>
          <w:b w:val="false"/>
          <w:bCs w:val="false"/>
          <w:szCs w:val="24"/>
        </w:rPr>
        <w:t>}}</w:t>
      </w:r>
      <w:r>
        <w:rPr>
          <w:b/>
          <w:szCs w:val="24"/>
        </w:rPr>
        <w:t xml:space="preserve">              </w:t>
      </w:r>
      <w:r>
        <w:rPr>
          <w:szCs w:val="24"/>
        </w:rPr>
        <w:t>${{unit_price}}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Snap Track Mounted Remote Electronics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Supply Voltage: {{supply_voltage}}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Output: 5 Amp DPDT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Adjustable Time Delay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Built-in Fuse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Process Connection: {{pc_size}} {{pc_rate}} {{pc_type}}, {{pc_matt}} (</w:t>
      </w:r>
      <w:r>
        <w:rPr>
          <w:szCs w:val="24"/>
        </w:rPr>
        <w:t>{{max_pressure}}</w:t>
      </w:r>
      <w:r>
        <w:rPr>
          <w:szCs w:val="24"/>
        </w:rPr>
        <w:t xml:space="preserve">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Probe 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2-Year Warranty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firstLine="720" w:left="2880" w:right="0"/>
        <w:rPr>
          <w:szCs w:val="24"/>
        </w:rPr>
      </w:pPr>
      <w:r>
        <w:rPr>
          <w:szCs w:val="24"/>
        </w:rPr>
        <w:t>*** Optional ****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1 QTY</w:t>
        <w:tab/>
        <w:tab/>
      </w:r>
      <w:r>
        <w:rPr>
          <w:b/>
          <w:szCs w:val="24"/>
        </w:rPr>
        <w:t>NEMA 4 Metal Enclosure for Remote Electronics</w:t>
      </w:r>
      <w:r>
        <w:rPr>
          <w:szCs w:val="24"/>
        </w:rPr>
        <w:t xml:space="preserve">    $ 265.00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bookmarkStart w:id="0" w:name="_Hlk124256742"/>
      <w:r>
        <w:rPr>
          <w:szCs w:val="24"/>
        </w:rPr>
        <w:t>8” x 6” x 3.5”</w:t>
      </w:r>
      <w:bookmarkEnd w:id="0"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 xml:space="preserve">FCA, Factory; Houston, TX </w:t>
      </w:r>
    </w:p>
    <w:p>
      <w:pPr>
        <w:pStyle w:val="Normal"/>
        <w:rPr/>
      </w:pPr>
      <w:r>
        <w:rPr>
          <w:szCs w:val="24"/>
        </w:rPr>
        <w:t>Terms: NET 30 W.A.C. or CC</w:t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color w:val="1F4E79"/>
          <w:szCs w:val="24"/>
        </w:rPr>
      </w:pPr>
      <w:r>
        <w:rPr>
          <w:color w:val="1F4E79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96" w:right="1296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0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2</Pages>
  <Words>143</Words>
  <Characters>900</Characters>
  <CharactersWithSpaces>1052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2024-05-09T15:36:00Z</dcterms:created>
  <dc:creator>STU BABBITT</dc:creator>
  <dc:description/>
  <dc:language>en-US</dc:language>
  <cp:lastModifiedBy/>
  <cp:lastPrinted>2024-01-22T10:16:00Z</cp:lastPrinted>
  <dcterms:modified xsi:type="dcterms:W3CDTF">2025-07-10T08:01:47Z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>_x0000__x0000__x0000_</vt:lpwstr>
  </property>
  <property fmtid="{D5CDD505-2E9C-101B-9397-08002B2CF9AE}" pid="3" name="ContentTypeId">
    <vt:lpwstr>0x01010091374427370D414DB9326208F9A6A391_x0000__x0000__x0000_</vt:lpwstr>
  </property>
  <property fmtid="{D5CDD505-2E9C-101B-9397-08002B2CF9AE}" pid="4" name="GrammarlyDocumentId">
    <vt:lpwstr>c31fd5c75c0ba83c442a67848af6da786f559a1deab980d93ac4ce5ac398497d_x0000__x0000__x0000_</vt:lpwstr>
  </property>
  <property fmtid="{D5CDD505-2E9C-101B-9397-08002B2CF9AE}" pid="5" name="TaxCatchAll">
    <vt:lpwstr>_x0000__x0000__x0000_</vt:lpwstr>
  </property>
  <property fmtid="{D5CDD505-2E9C-101B-9397-08002B2CF9AE}" pid="6" name="TriggerFlowInfo">
    <vt:lpwstr>_x0000__x0000__x0000_</vt:lpwstr>
  </property>
  <property fmtid="{D5CDD505-2E9C-101B-9397-08002B2CF9AE}" pid="7" name="_ExtendedDescription">
    <vt:lpwstr>_x0000__x0000__x0000_</vt:lpwstr>
  </property>
  <property fmtid="{D5CDD505-2E9C-101B-9397-08002B2CF9AE}" pid="8" name="display_urn:schemas-microsoft-com:office:office#Author">
    <vt:lpwstr>Russell Ion</vt:lpwstr>
  </property>
  <property fmtid="{D5CDD505-2E9C-101B-9397-08002B2CF9AE}" pid="9" name="display_urn:schemas-microsoft-com:office:office#Editor">
    <vt:lpwstr>Russell Ion</vt:lpwstr>
  </property>
  <property fmtid="{D5CDD505-2E9C-101B-9397-08002B2CF9AE}" pid="10" name="lcf76f155ced4ddcb4097134ff3c332f">
    <vt:lpwstr>_x0000__x0000__x0000_</vt:lpwstr>
  </property>
</Properties>
</file>