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pPr>
      <w:bookmarkStart w:colFirst="0" w:colLast="0" w:name="_8dtewxz9bfd4" w:id="0"/>
      <w:bookmarkEnd w:id="0"/>
      <w:r w:rsidDel="00000000" w:rsidR="00000000" w:rsidRPr="00000000">
        <w:rPr>
          <w:b w:val="1"/>
          <w:sz w:val="36"/>
          <w:szCs w:val="36"/>
          <w:rtl w:val="0"/>
        </w:rPr>
        <w:t xml:space="preserve">AI in Fraud Detection Case Study</w:t>
      </w:r>
      <w:r w:rsidDel="00000000" w:rsidR="00000000" w:rsidRPr="00000000">
        <w:rPr>
          <w:rtl w:val="0"/>
        </w:rPr>
      </w:r>
    </w:p>
    <w:p w:rsidR="00000000" w:rsidDel="00000000" w:rsidP="00000000" w:rsidRDefault="00000000" w:rsidRPr="00000000" w14:paraId="00000002">
      <w:pPr>
        <w:spacing w:line="480" w:lineRule="auto"/>
        <w:ind w:left="0" w:firstLine="720"/>
        <w:rPr/>
      </w:pPr>
      <w:r w:rsidDel="00000000" w:rsidR="00000000" w:rsidRPr="00000000">
        <w:rPr>
          <w:rtl w:val="0"/>
        </w:rPr>
        <w:t xml:space="preserve">Throughout its evolution, AI has made countless improvements in society, and this advancement can be seen within the finance industry and how they protect their users from fraudulence. Financial user safety is heavily valued because of the data and information tied to these people. This information includes social security, personal data, shopping history, and more. To prevent these things from being taken advantage of by the wrong people, companies use AI systems like 2-step authorization, biometrics methods such as fingerprints or facial recognition after inputting your password, and real-time detection to track the time and place of specific transactions on the user’s account. </w:t>
      </w:r>
    </w:p>
    <w:p w:rsidR="00000000" w:rsidDel="00000000" w:rsidP="00000000" w:rsidRDefault="00000000" w:rsidRPr="00000000" w14:paraId="00000003">
      <w:pPr>
        <w:spacing w:line="480" w:lineRule="auto"/>
        <w:ind w:firstLine="720"/>
        <w:rPr/>
      </w:pPr>
      <w:r w:rsidDel="00000000" w:rsidR="00000000" w:rsidRPr="00000000">
        <w:rPr>
          <w:rtl w:val="0"/>
        </w:rPr>
        <w:t xml:space="preserve">Countless banks implement AI to aid in fraud detection to protect their users, but this paper will focus on how Discover Bank utilizes its technologies to assist its customers. Discover is a bank best known for its credit services, savings and checking accounts, and personal loans. This is an online-only bank; therefore, ensuring all consumer data is safe is essential. According to their website, to allow protection against financial fraudulence, they take advantage of GenAI models. GenAI uses models found by analyzing customer interactions to memorize patterns and identify potential risks.</w:t>
      </w:r>
    </w:p>
    <w:p w:rsidR="00000000" w:rsidDel="00000000" w:rsidP="00000000" w:rsidRDefault="00000000" w:rsidRPr="00000000" w14:paraId="00000004">
      <w:pPr>
        <w:spacing w:line="480" w:lineRule="auto"/>
        <w:ind w:firstLine="720"/>
        <w:rPr/>
      </w:pPr>
      <w:r w:rsidDel="00000000" w:rsidR="00000000" w:rsidRPr="00000000">
        <w:rPr>
          <w:rtl w:val="0"/>
        </w:rPr>
        <w:t xml:space="preserve">Discover has seen vast improvements in fraud protections. An article on DEDOMENA shows how the addition of synthetic data has positively identified fraud disturbances and reduced false positives by about 19%. This allows the bank to notify and address potential fraud promptly, enabling Discover to spend less time and resources on investigations and maintain customer satisfaction. The implementation of machine learning and its ability to learn new fraud patterns continue to make it a reliable source for adapting to different forms of fraudulent threats.</w:t>
      </w:r>
    </w:p>
    <w:p w:rsidR="00000000" w:rsidDel="00000000" w:rsidP="00000000" w:rsidRDefault="00000000" w:rsidRPr="00000000" w14:paraId="00000005">
      <w:pPr>
        <w:spacing w:line="480" w:lineRule="auto"/>
        <w:ind w:firstLine="720"/>
        <w:rPr/>
      </w:pPr>
      <w:r w:rsidDel="00000000" w:rsidR="00000000" w:rsidRPr="00000000">
        <w:rPr>
          <w:rtl w:val="0"/>
        </w:rPr>
        <w:t xml:space="preserve">Even though there are many benefits to the addition of AI for fraud protection, Discover Bank still faces several challenges that highlight the complexity of integrating these advanced systems. One major technical hurdle is the constant evolution of fraudulent schemes, which demands continuous updates and refinements to the AI models to remain effective. Operationally, integrating these sophisticated tools with existing legacy systems can be both time-consuming and costly, often requiring extensive training for staff to manage and interpret AI-generated alerts. Moreover, ethical concerns persist, particularly around data privacy and the potential for bias. The use of synthetic data and pattern recognition must be carefully monitored to ensure that false positives are minimized and that the technology does not inadvertently compromise customer trust or unfairly target certain user groups.</w:t>
      </w:r>
    </w:p>
    <w:p w:rsidR="00000000" w:rsidDel="00000000" w:rsidP="00000000" w:rsidRDefault="00000000" w:rsidRPr="00000000" w14:paraId="00000006">
      <w:pPr>
        <w:spacing w:line="480" w:lineRule="auto"/>
        <w:ind w:firstLine="720"/>
        <w:rPr/>
      </w:pPr>
      <w:r w:rsidDel="00000000" w:rsidR="00000000" w:rsidRPr="00000000">
        <w:rPr>
          <w:rtl w:val="0"/>
        </w:rPr>
        <w:t xml:space="preserve">In conclusion, the evolution of AI in fraud detection marks a significant step forward for financial institutions like Discover Bank. By employing multi-layered security measures—ranging from two-step authorization and biometric verification to GenAI-driven risk assessment—the bank has substantially improved its ability to safeguard customer data against fraud. However, as this technology continues to advance, so too must the strategies to overcome technical, operational, and ethical challenges. Discover Bank’s ongoing commitment to innovation and security not only demonstrates the potential of AI in the financial sector but also sets a precedent for balancing technological progress with responsible, customer-centric practices.</w:t>
      </w: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spacing w:line="480" w:lineRule="auto"/>
        <w:jc w:val="center"/>
        <w:rPr/>
      </w:pPr>
      <w:bookmarkStart w:colFirst="0" w:colLast="0" w:name="_8vexf2dia72n" w:id="1"/>
      <w:bookmarkEnd w:id="1"/>
      <w:r w:rsidDel="00000000" w:rsidR="00000000" w:rsidRPr="00000000">
        <w:rPr>
          <w:rtl w:val="0"/>
        </w:rPr>
        <w:t xml:space="preserve">Work Cited</w:t>
      </w:r>
    </w:p>
    <w:p w:rsidR="00000000" w:rsidDel="00000000" w:rsidP="00000000" w:rsidRDefault="00000000" w:rsidRPr="00000000" w14:paraId="00000008">
      <w:pPr>
        <w:spacing w:after="240" w:before="240" w:line="480" w:lineRule="auto"/>
        <w:ind w:left="0" w:firstLine="0"/>
        <w:rPr/>
      </w:pPr>
      <w:r w:rsidDel="00000000" w:rsidR="00000000" w:rsidRPr="00000000">
        <w:rPr>
          <w:rtl w:val="0"/>
        </w:rPr>
        <w:t xml:space="preserve">“Fraud Detection in Banking: How Can Ai Improve Security.” </w:t>
      </w:r>
      <w:r w:rsidDel="00000000" w:rsidR="00000000" w:rsidRPr="00000000">
        <w:rPr>
          <w:i w:val="1"/>
          <w:rtl w:val="0"/>
        </w:rPr>
        <w:t xml:space="preserve">The District Credit Union</w:t>
      </w:r>
      <w:r w:rsidDel="00000000" w:rsidR="00000000" w:rsidRPr="00000000">
        <w:rPr>
          <w:rtl w:val="0"/>
        </w:rPr>
        <w:t xml:space="preserve">, 4 Dec. 2024, </w:t>
      </w:r>
      <w:hyperlink r:id="rId6">
        <w:r w:rsidDel="00000000" w:rsidR="00000000" w:rsidRPr="00000000">
          <w:rPr>
            <w:color w:val="1155cc"/>
            <w:u w:val="single"/>
            <w:rtl w:val="0"/>
          </w:rPr>
          <w:t xml:space="preserve">www.districtcreditunion.com/blog/ai-fraud-detection-in-banking/</w:t>
        </w:r>
      </w:hyperlink>
      <w:r w:rsidDel="00000000" w:rsidR="00000000" w:rsidRPr="00000000">
        <w:rPr>
          <w:rtl w:val="0"/>
        </w:rPr>
        <w:t xml:space="preserve">. </w:t>
      </w:r>
    </w:p>
    <w:p w:rsidR="00000000" w:rsidDel="00000000" w:rsidP="00000000" w:rsidRDefault="00000000" w:rsidRPr="00000000" w14:paraId="00000009">
      <w:pPr>
        <w:spacing w:line="480" w:lineRule="auto"/>
        <w:ind w:left="0" w:firstLine="0"/>
        <w:rPr/>
      </w:pPr>
      <w:r w:rsidDel="00000000" w:rsidR="00000000" w:rsidRPr="00000000">
        <w:rPr>
          <w:rtl w:val="0"/>
        </w:rPr>
        <w:t xml:space="preserve">Discover Financial Services, Reduce risk with generative AI. Discover Technology. Retrieved from </w:t>
      </w:r>
      <w:hyperlink r:id="rId7">
        <w:r w:rsidDel="00000000" w:rsidR="00000000" w:rsidRPr="00000000">
          <w:rPr>
            <w:color w:val="1155cc"/>
            <w:u w:val="single"/>
            <w:rtl w:val="0"/>
          </w:rPr>
          <w:t xml:space="preserve">https://technology.discover.com/posts/reduce-risk-generative-ai</w:t>
        </w:r>
      </w:hyperlink>
      <w:r w:rsidDel="00000000" w:rsidR="00000000" w:rsidRPr="00000000">
        <w:rPr>
          <w:rtl w:val="0"/>
        </w:rPr>
      </w:r>
    </w:p>
    <w:p w:rsidR="00000000" w:rsidDel="00000000" w:rsidP="00000000" w:rsidRDefault="00000000" w:rsidRPr="00000000" w14:paraId="0000000A">
      <w:pPr>
        <w:spacing w:after="240" w:before="240" w:line="480" w:lineRule="auto"/>
        <w:ind w:left="0" w:firstLine="0"/>
        <w:rPr>
          <w:color w:val="1155cc"/>
          <w:u w:val="single"/>
        </w:rPr>
      </w:pPr>
      <w:r w:rsidDel="00000000" w:rsidR="00000000" w:rsidRPr="00000000">
        <w:rPr>
          <w:rtl w:val="0"/>
        </w:rPr>
        <w:t xml:space="preserve">Gartner, </w:t>
      </w:r>
      <w:r w:rsidDel="00000000" w:rsidR="00000000" w:rsidRPr="00000000">
        <w:rPr>
          <w:i w:val="1"/>
          <w:rtl w:val="0"/>
        </w:rPr>
        <w:t xml:space="preserve">Generative AI: What is it, tools, models, applications and use cases</w:t>
      </w:r>
      <w:r w:rsidDel="00000000" w:rsidR="00000000" w:rsidRPr="00000000">
        <w:rPr>
          <w:rtl w:val="0"/>
        </w:rPr>
        <w:t xml:space="preserve">. Gartner. Retrieved February 10, 2025,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https://www.gartner.com/en/topics/generative-ai</w:t>
        </w:r>
      </w:hyperlink>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t xml:space="preserve">Dedomena, Enhancing AI fraud predictive models with synthetic data: A case study. </w:t>
      </w:r>
      <w:r w:rsidDel="00000000" w:rsidR="00000000" w:rsidRPr="00000000">
        <w:rPr>
          <w:i w:val="1"/>
          <w:rtl w:val="0"/>
        </w:rPr>
        <w:t xml:space="preserve">Dedomena</w:t>
      </w:r>
      <w:r w:rsidDel="00000000" w:rsidR="00000000" w:rsidRPr="00000000">
        <w:rPr>
          <w:rtl w:val="0"/>
        </w:rPr>
        <w:t xml:space="preserve">. Retrieved February 10, 2025,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https://dedomena.ai/blog/enhancing_ai_fraud_predictive_models_with_synthetic_data_a_case_study</w:t>
        </w:r>
      </w:hyperlink>
      <w:r w:rsidDel="00000000" w:rsidR="00000000" w:rsidRPr="00000000">
        <w:rPr>
          <w:rtl w:val="0"/>
        </w:rPr>
      </w:r>
    </w:p>
    <w:p w:rsidR="00000000" w:rsidDel="00000000" w:rsidP="00000000" w:rsidRDefault="00000000" w:rsidRPr="00000000" w14:paraId="0000000C">
      <w:pPr>
        <w:spacing w:line="48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domena.ai/blog/enhancing_ai_fraud_predictive_models_with_synthetic_data_a_case_study" TargetMode="External"/><Relationship Id="rId10" Type="http://schemas.openxmlformats.org/officeDocument/2006/relationships/hyperlink" Target="https://dedomena.ai/blog/enhancing_ai_fraud_predictive_models_with_synthetic_data_a_case_study" TargetMode="External"/><Relationship Id="rId9" Type="http://schemas.openxmlformats.org/officeDocument/2006/relationships/hyperlink" Target="https://www.gartner.com/en/topics/generative-ai" TargetMode="External"/><Relationship Id="rId5" Type="http://schemas.openxmlformats.org/officeDocument/2006/relationships/styles" Target="styles.xml"/><Relationship Id="rId6" Type="http://schemas.openxmlformats.org/officeDocument/2006/relationships/hyperlink" Target="http://www.districtcreditunion.com/blog/ai-fraud-detection-in-banking/" TargetMode="External"/><Relationship Id="rId7" Type="http://schemas.openxmlformats.org/officeDocument/2006/relationships/hyperlink" Target="https://technology.discover.com/posts/reduce-risk-generative-ai" TargetMode="External"/><Relationship Id="rId8" Type="http://schemas.openxmlformats.org/officeDocument/2006/relationships/hyperlink" Target="https://www.gartner.com/en/topics/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