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Calibri" w:cs="Calibri" w:eastAsia="Calibri" w:hAnsi="Calibri"/>
          <w:b/>
          <w:bCs/>
          <w:color w:val="C8885A"/>
          <w:spacing w:val="200"/>
          <w:sz w:val="28"/>
          <w:szCs w:val="28"/>
        </w:rPr>
        <w:t xml:space="preserve">PROJECT 3</w:t>
      </w:r>
    </w:p>
    <w:p>
      <w:pPr>
        <w:spacing w:after="120" w:before="0"/>
        <w:jc w:val="center"/>
      </w:pPr>
      <w:r>
        <w:rPr>
          <w:rFonts w:ascii="Calibri" w:cs="Calibri" w:eastAsia="Calibri" w:hAnsi="Calibri"/>
          <w:b/>
          <w:bCs/>
          <w:color w:val="4A1B35"/>
          <w:sz w:val="56"/>
          <w:szCs w:val="56"/>
        </w:rPr>
        <w:t xml:space="preserve">SQL Data Analysis Report</w:t>
      </w:r>
    </w:p>
    <w:p>
      <w:pPr>
        <w:spacing w:after="60" w:before="0"/>
        <w:jc w:val="center"/>
      </w:pPr>
      <w:r>
        <w:rPr>
          <w:rFonts w:ascii="Calibri" w:cs="Calibri" w:eastAsia="Calibri" w:hAnsi="Calibri"/>
          <w:color w:val="64748B"/>
          <w:sz w:val="24"/>
          <w:szCs w:val="24"/>
        </w:rPr>
        <w:t xml:space="preserve">E-Commerce Orders Dataset  ·  1,200 Records</w:t>
      </w:r>
    </w:p>
    <w:p>
      <w:pPr>
        <w:pBdr>
          <w:bottom w:val="single" w:color="E2E8F0" w:sz="4"/>
        </w:pBdr>
        <w:spacing w:after="120" w:before="120"/>
      </w:pPr>
    </w:p>
    <w:p>
      <w:pPr>
        <w:spacing w:after="40" w:before="80"/>
        <w:jc w:val="center"/>
      </w:pPr>
      <w:r>
        <w:rPr>
          <w:rFonts w:ascii="Calibri" w:cs="Calibri" w:eastAsia="Calibri" w:hAnsi="Calibri"/>
          <w:b/>
          <w:bCs/>
          <w:color w:val="4A1B35"/>
          <w:sz w:val="24"/>
          <w:szCs w:val="24"/>
        </w:rPr>
        <w:t xml:space="preserve">Student: John Blessing</w:t>
      </w:r>
    </w:p>
    <w:p>
      <w:pPr>
        <w:spacing w:after="40" w:before="0"/>
        <w:jc w:val="center"/>
      </w:pPr>
      <w:r>
        <w:rPr>
          <w:rFonts w:ascii="Calibri" w:cs="Calibri" w:eastAsia="Calibri" w:hAnsi="Calibri"/>
          <w:color w:val="64748B"/>
          <w:sz w:val="22"/>
          <w:szCs w:val="22"/>
        </w:rPr>
        <w:t xml:space="preserve">Date: June 2026</w:t>
      </w:r>
    </w:p>
    <w:p>
      <w:pPr>
        <w:spacing w:after="40" w:before="0"/>
        <w:jc w:val="center"/>
      </w:pPr>
      <w:r>
        <w:rPr>
          <w:rFonts w:ascii="Calibri" w:cs="Calibri" w:eastAsia="Calibri" w:hAnsi="Calibri"/>
          <w:color w:val="64748B"/>
          <w:sz w:val="22"/>
          <w:szCs w:val="22"/>
        </w:rPr>
        <w:t xml:space="preserve">Tool: SQL Server / DB Browser</w:t>
      </w:r>
    </w:p>
    <w:p>
      <w:r>
        <w:br w:type="page"/>
      </w:r>
    </w:p>
    <w:p>
      <w:pPr>
        <w:pStyle w:val="Heading1"/>
        <w:spacing w:after="160" w:before="320"/>
      </w:pPr>
      <w:r>
        <w:rPr>
          <w:rFonts w:ascii="Calibri" w:cs="Calibri" w:eastAsia="Calibri" w:hAnsi="Calibri"/>
          <w:b/>
          <w:bCs/>
          <w:color w:val="4A1B35"/>
          <w:sz w:val="32"/>
          <w:szCs w:val="32"/>
        </w:rPr>
        <w:t xml:space="preserve">1. Introduction</w:t>
      </w:r>
    </w:p>
    <w:p>
      <w:pPr>
        <w:spacing w:after="60" w:before="60"/>
      </w:pPr>
      <w:r>
        <w:rPr>
          <w:rFonts w:ascii="Calibri" w:cs="Calibri" w:eastAsia="Calibri" w:hAnsi="Calibri"/>
          <w:color w:val="4A1B35"/>
          <w:sz w:val="22"/>
          <w:szCs w:val="22"/>
        </w:rPr>
        <w:t xml:space="preserve">This report documents the SQL queries written for Project 3: SQL Data Analysis. The goal of this project is to use SQL to extract insights from the E-Commerce Orders dataset — the same dataset analysed in Project 2 (Exploratory Data Analysis). SQL allows us to validate the findings from EDA and derive additional insights using structured query language.</w:t>
      </w:r>
    </w:p>
    <w:p>
      <w:pPr>
        <w:spacing w:after="80" w:before="80"/>
      </w:pPr>
    </w:p>
    <w:p>
      <w:pPr>
        <w:pStyle w:val="Heading2"/>
        <w:spacing w:after="120" w:before="240"/>
      </w:pPr>
      <w:r>
        <w:rPr>
          <w:rFonts w:ascii="Calibri" w:cs="Calibri" w:eastAsia="Calibri" w:hAnsi="Calibri"/>
          <w:b/>
          <w:bCs/>
          <w:color w:val="B8407A"/>
          <w:sz w:val="26"/>
          <w:szCs w:val="26"/>
        </w:rPr>
        <w:t xml:space="preserve">1.1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4A1B35"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4680"/>
            <w:tcBorders>
              <w:top w:val="single" w:color="FFFFFF" w:sz="1"/>
              <w:left w:val="single" w:color="FFFFFF" w:sz="1"/>
              <w:bottom w:val="single" w:color="FFFFFF" w:sz="1"/>
              <w:right w:val="single" w:color="FFFFFF" w:sz="1"/>
            </w:tcBorders>
            <w:shd w:fill="4A1B35"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Dataset Name</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Data_Project_2 (E-Commerce Orders)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Total Records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1,200 orders</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Time Period</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January 2023 – June 2025</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Number of Columns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14 columns</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Key Columns Used</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OrderID, Product, TotalPrice, OrderStatus, CouponCode, ReferralSource, Date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Database Tool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SQL Server / DB Browser</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Table Name</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Sheet1</w:t>
            </w:r>
          </w:p>
        </w:tc>
      </w:tr>
    </w:tbl>
    <w:p>
      <w:pPr>
        <w:spacing w:after="80" w:before="80"/>
      </w:pPr>
    </w:p>
    <w:p>
      <w:pPr>
        <w:pStyle w:val="Heading2"/>
        <w:spacing w:after="120" w:before="240"/>
      </w:pPr>
      <w:r>
        <w:rPr>
          <w:rFonts w:ascii="Calibri" w:cs="Calibri" w:eastAsia="Calibri" w:hAnsi="Calibri"/>
          <w:b/>
          <w:bCs/>
          <w:color w:val="B8407A"/>
          <w:sz w:val="26"/>
          <w:szCs w:val="26"/>
        </w:rPr>
        <w:t xml:space="preserve">1.2 Project Requirements</w:t>
      </w:r>
    </w:p>
    <w:p>
      <w:pPr>
        <w:pStyle w:val="ListParagraph"/>
        <w:numPr>
          <w:ilvl w:val="0"/>
          <w:numId w:val="2"/>
        </w:numPr>
        <w:spacing w:after="40" w:before="40"/>
      </w:pPr>
      <w:r>
        <w:rPr>
          <w:rFonts w:ascii="Calibri" w:cs="Calibri" w:eastAsia="Calibri" w:hAnsi="Calibri"/>
          <w:color w:val="4A1B35"/>
          <w:sz w:val="22"/>
          <w:szCs w:val="22"/>
        </w:rPr>
        <w:t xml:space="preserve">Write SELECT queries to view and explore the data</w:t>
      </w:r>
    </w:p>
    <w:p>
      <w:pPr>
        <w:pStyle w:val="ListParagraph"/>
        <w:numPr>
          <w:ilvl w:val="0"/>
          <w:numId w:val="2"/>
        </w:numPr>
        <w:spacing w:after="40" w:before="40"/>
      </w:pPr>
      <w:r>
        <w:rPr>
          <w:rFonts w:ascii="Calibri" w:cs="Calibri" w:eastAsia="Calibri" w:hAnsi="Calibri"/>
          <w:color w:val="4A1B35"/>
          <w:sz w:val="22"/>
          <w:szCs w:val="22"/>
        </w:rPr>
        <w:t xml:space="preserve">Use WHERE to filter records based on conditions</w:t>
      </w:r>
    </w:p>
    <w:p>
      <w:pPr>
        <w:pStyle w:val="ListParagraph"/>
        <w:numPr>
          <w:ilvl w:val="0"/>
          <w:numId w:val="2"/>
        </w:numPr>
        <w:spacing w:after="40" w:before="40"/>
      </w:pPr>
      <w:r>
        <w:rPr>
          <w:rFonts w:ascii="Calibri" w:cs="Calibri" w:eastAsia="Calibri" w:hAnsi="Calibri"/>
          <w:color w:val="4A1B35"/>
          <w:sz w:val="22"/>
          <w:szCs w:val="22"/>
        </w:rPr>
        <w:t xml:space="preserve">Use ORDER BY to sort results</w:t>
      </w:r>
    </w:p>
    <w:p>
      <w:pPr>
        <w:pStyle w:val="ListParagraph"/>
        <w:numPr>
          <w:ilvl w:val="0"/>
          <w:numId w:val="2"/>
        </w:numPr>
        <w:spacing w:after="40" w:before="40"/>
      </w:pPr>
      <w:r>
        <w:rPr>
          <w:rFonts w:ascii="Calibri" w:cs="Calibri" w:eastAsia="Calibri" w:hAnsi="Calibri"/>
          <w:color w:val="4A1B35"/>
          <w:sz w:val="22"/>
          <w:szCs w:val="22"/>
        </w:rPr>
        <w:t xml:space="preserve">Use GROUP BY to aggregate data by category</w:t>
      </w:r>
    </w:p>
    <w:p>
      <w:pPr>
        <w:pStyle w:val="ListParagraph"/>
        <w:numPr>
          <w:ilvl w:val="0"/>
          <w:numId w:val="2"/>
        </w:numPr>
        <w:spacing w:after="40" w:before="40"/>
      </w:pPr>
      <w:r>
        <w:rPr>
          <w:rFonts w:ascii="Calibri" w:cs="Calibri" w:eastAsia="Calibri" w:hAnsi="Calibri"/>
          <w:color w:val="4A1B35"/>
          <w:sz w:val="22"/>
          <w:szCs w:val="22"/>
        </w:rPr>
        <w:t xml:space="preserve">Perform basic aggregations: COUNT, SUM, AVG</w:t>
      </w:r>
    </w:p>
    <w:p>
      <w:pPr>
        <w:spacing w:after="80" w:before="80"/>
      </w:pPr>
    </w:p>
    <w:p>
      <w:r>
        <w:br w:type="page"/>
      </w:r>
    </w:p>
    <w:p>
      <w:pPr>
        <w:pStyle w:val="Heading1"/>
        <w:spacing w:after="160" w:before="320"/>
      </w:pPr>
      <w:r>
        <w:rPr>
          <w:rFonts w:ascii="Calibri" w:cs="Calibri" w:eastAsia="Calibri" w:hAnsi="Calibri"/>
          <w:b/>
          <w:bCs/>
          <w:color w:val="4A1B35"/>
          <w:sz w:val="32"/>
          <w:szCs w:val="32"/>
        </w:rPr>
        <w:t xml:space="preserve">2. SQL Queries, Results &amp; Insights</w:t>
      </w:r>
    </w:p>
    <w:p>
      <w:pPr>
        <w:spacing w:after="60" w:before="60"/>
      </w:pPr>
      <w:r>
        <w:rPr>
          <w:rFonts w:ascii="Calibri" w:cs="Calibri" w:eastAsia="Calibri" w:hAnsi="Calibri"/>
          <w:color w:val="4A1B35"/>
          <w:sz w:val="22"/>
          <w:szCs w:val="22"/>
        </w:rPr>
        <w:t xml:space="preserve">The following 13 queries are organised into 5 sections, progressing from basic SELECT statements to advanced aggregations. Each query includes the SQL code, the result returned, and the business insight derived.</w:t>
      </w:r>
    </w:p>
    <w:p>
      <w:pPr>
        <w:spacing w:after="80" w:before="80"/>
      </w:pPr>
    </w:p>
    <w:p>
      <w:pPr>
        <w:pStyle w:val="Heading2"/>
        <w:spacing w:after="120" w:before="240"/>
      </w:pPr>
      <w:r>
        <w:rPr>
          <w:rFonts w:ascii="Calibri" w:cs="Calibri" w:eastAsia="Calibri" w:hAnsi="Calibri"/>
          <w:b/>
          <w:bCs/>
          <w:color w:val="B8407A"/>
          <w:sz w:val="26"/>
          <w:szCs w:val="26"/>
        </w:rPr>
        <w:t xml:space="preserve">Query 1: View First 10 Rows</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Basic SELECT</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 TOP 10 *</w:t>
      </w:r>
    </w:p>
    <w:p>
      <w:pPr>
        <w:shd w:fill="F3F4F6" w:val="clear"/>
        <w:spacing w:after="40" w:before="40"/>
        <w:ind w:left="360"/>
      </w:pPr>
      <w:r>
        <w:rPr>
          <w:rFonts w:ascii="Courier New" w:cs="Courier New" w:eastAsia="Courier New" w:hAnsi="Courier New"/>
          <w:color w:val="1E293B"/>
          <w:sz w:val="18"/>
          <w:szCs w:val="18"/>
        </w:rPr>
        <w:t xml:space="preserve">FROM Sheet1;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Retrieves the first 10 rows from the dataset to get an overview of all columns and data types.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Returned 10 rows showing OrderID, Date, CustomerID, Product, Quantity, UnitPrice, TotalPrice, OrderStatus, PaymentMethod, CouponCode, and ReferralSource.</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Confirms the dataset is clean, all columns are populated, and data types are consistent.</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2: Count Total Orders</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Basic SELECT</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 COUNT(*) AS Total_Orders</w:t>
      </w:r>
    </w:p>
    <w:p>
      <w:pPr>
        <w:shd w:fill="F3F4F6" w:val="clear"/>
        <w:spacing w:after="40" w:before="40"/>
        <w:ind w:left="360"/>
      </w:pPr>
      <w:r>
        <w:rPr>
          <w:rFonts w:ascii="Courier New" w:cs="Courier New" w:eastAsia="Courier New" w:hAnsi="Courier New"/>
          <w:color w:val="1E293B"/>
          <w:sz w:val="18"/>
          <w:szCs w:val="18"/>
        </w:rPr>
        <w:t xml:space="preserve">FROM Sheet1;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Counts the total number of rows (orders) in the dataset.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Returned 1,200 — confirming the full dataset loaded correctly.</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The dataset contains 1,200 complete order records suitable for analysis.</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3: Revenue Summary Statistics</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COUNT / SUM / AVG</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w:t>
      </w:r>
    </w:p>
    <w:p>
      <w:pPr>
        <w:shd w:fill="F3F4F6" w:val="clear"/>
        <w:spacing w:after="40" w:before="40"/>
        <w:ind w:left="360"/>
      </w:pPr>
      <w:r>
        <w:rPr>
          <w:rFonts w:ascii="Courier New" w:cs="Courier New" w:eastAsia="Courier New" w:hAnsi="Courier New"/>
          <w:color w:val="1E293B"/>
          <w:sz w:val="18"/>
          <w:szCs w:val="18"/>
        </w:rPr>
        <w:t xml:space="preserve">    COUNT(OrderID)  AS Total_Orders,</w:t>
      </w:r>
    </w:p>
    <w:p>
      <w:pPr>
        <w:shd w:fill="F3F4F6" w:val="clear"/>
        <w:spacing w:after="40" w:before="40"/>
        <w:ind w:left="360"/>
      </w:pPr>
      <w:r>
        <w:rPr>
          <w:rFonts w:ascii="Courier New" w:cs="Courier New" w:eastAsia="Courier New" w:hAnsi="Courier New"/>
          <w:color w:val="1E293B"/>
          <w:sz w:val="18"/>
          <w:szCs w:val="18"/>
        </w:rPr>
        <w:t xml:space="preserve">    SUM(TotalPrice)  AS Total_Revenue,</w:t>
      </w:r>
    </w:p>
    <w:p>
      <w:pPr>
        <w:shd w:fill="F3F4F6" w:val="clear"/>
        <w:spacing w:after="40" w:before="40"/>
        <w:ind w:left="360"/>
      </w:pPr>
      <w:r>
        <w:rPr>
          <w:rFonts w:ascii="Courier New" w:cs="Courier New" w:eastAsia="Courier New" w:hAnsi="Courier New"/>
          <w:color w:val="1E293B"/>
          <w:sz w:val="18"/>
          <w:szCs w:val="18"/>
        </w:rPr>
        <w:t xml:space="preserve">    AVG(TotalPrice)  AS Mean_Order_Value,</w:t>
      </w:r>
    </w:p>
    <w:p>
      <w:pPr>
        <w:shd w:fill="F3F4F6" w:val="clear"/>
        <w:spacing w:after="40" w:before="40"/>
        <w:ind w:left="360"/>
      </w:pPr>
      <w:r>
        <w:rPr>
          <w:rFonts w:ascii="Courier New" w:cs="Courier New" w:eastAsia="Courier New" w:hAnsi="Courier New"/>
          <w:color w:val="1E293B"/>
          <w:sz w:val="18"/>
          <w:szCs w:val="18"/>
        </w:rPr>
        <w:t xml:space="preserve">    MIN(TotalPrice)  AS Min_Order_Value,</w:t>
      </w:r>
    </w:p>
    <w:p>
      <w:pPr>
        <w:shd w:fill="F3F4F6" w:val="clear"/>
        <w:spacing w:after="40" w:before="40"/>
        <w:ind w:left="360"/>
      </w:pPr>
      <w:r>
        <w:rPr>
          <w:rFonts w:ascii="Courier New" w:cs="Courier New" w:eastAsia="Courier New" w:hAnsi="Courier New"/>
          <w:color w:val="1E293B"/>
          <w:sz w:val="18"/>
          <w:szCs w:val="18"/>
        </w:rPr>
        <w:t xml:space="preserve">    MAX(TotalPrice)  AS Max_Order_Value</w:t>
      </w:r>
    </w:p>
    <w:p>
      <w:pPr>
        <w:shd w:fill="F3F4F6" w:val="clear"/>
        <w:spacing w:after="40" w:before="40"/>
        <w:ind w:left="360"/>
      </w:pPr>
      <w:r>
        <w:rPr>
          <w:rFonts w:ascii="Courier New" w:cs="Courier New" w:eastAsia="Courier New" w:hAnsi="Courier New"/>
          <w:color w:val="1E293B"/>
          <w:sz w:val="18"/>
          <w:szCs w:val="18"/>
        </w:rPr>
        <w:t xml:space="preserve">FROM Sheet1;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Calculates the core descriptive statistics for the TotalPrice column in a single query.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Total Revenue: $1,264,762 | Mean: $1,053.97 | Min: $11.39 | Max: $3,456.40</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The wide range between min ($11.39) and max ($3,456.40) indicates diverse order sizes. The mean being higher than the median signals right skew from bulk orders.</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4: Revenue by Product</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GROUP BY</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w:t>
      </w:r>
    </w:p>
    <w:p>
      <w:pPr>
        <w:shd w:fill="F3F4F6" w:val="clear"/>
        <w:spacing w:after="40" w:before="40"/>
        <w:ind w:left="360"/>
      </w:pPr>
      <w:r>
        <w:rPr>
          <w:rFonts w:ascii="Courier New" w:cs="Courier New" w:eastAsia="Courier New" w:hAnsi="Courier New"/>
          <w:color w:val="1E293B"/>
          <w:sz w:val="18"/>
          <w:szCs w:val="18"/>
        </w:rPr>
        <w:t xml:space="preserve">    Product,</w:t>
      </w:r>
    </w:p>
    <w:p>
      <w:pPr>
        <w:shd w:fill="F3F4F6" w:val="clear"/>
        <w:spacing w:after="40" w:before="40"/>
        <w:ind w:left="360"/>
      </w:pPr>
      <w:r>
        <w:rPr>
          <w:rFonts w:ascii="Courier New" w:cs="Courier New" w:eastAsia="Courier New" w:hAnsi="Courier New"/>
          <w:color w:val="1E293B"/>
          <w:sz w:val="18"/>
          <w:szCs w:val="18"/>
        </w:rPr>
        <w:t xml:space="preserve">    COUNT(OrderID)   AS Order_Count,</w:t>
      </w:r>
    </w:p>
    <w:p>
      <w:pPr>
        <w:shd w:fill="F3F4F6" w:val="clear"/>
        <w:spacing w:after="40" w:before="40"/>
        <w:ind w:left="360"/>
      </w:pPr>
      <w:r>
        <w:rPr>
          <w:rFonts w:ascii="Courier New" w:cs="Courier New" w:eastAsia="Courier New" w:hAnsi="Courier New"/>
          <w:color w:val="1E293B"/>
          <w:sz w:val="18"/>
          <w:szCs w:val="18"/>
        </w:rPr>
        <w:t xml:space="preserve">    SUM(TotalPrice)  AS Total_Revenue,</w:t>
      </w:r>
    </w:p>
    <w:p>
      <w:pPr>
        <w:shd w:fill="F3F4F6" w:val="clear"/>
        <w:spacing w:after="40" w:before="40"/>
        <w:ind w:left="360"/>
      </w:pPr>
      <w:r>
        <w:rPr>
          <w:rFonts w:ascii="Courier New" w:cs="Courier New" w:eastAsia="Courier New" w:hAnsi="Courier New"/>
          <w:color w:val="1E293B"/>
          <w:sz w:val="18"/>
          <w:szCs w:val="18"/>
        </w:rPr>
        <w:t xml:space="preserve">    AVG(TotalPrice)  AS Avg_Order_Value</w:t>
      </w:r>
    </w:p>
    <w:p>
      <w:pPr>
        <w:shd w:fill="F3F4F6" w:val="clear"/>
        <w:spacing w:after="40" w:before="40"/>
        <w:ind w:left="360"/>
      </w:pPr>
      <w:r>
        <w:rPr>
          <w:rFonts w:ascii="Courier New" w:cs="Courier New" w:eastAsia="Courier New" w:hAnsi="Courier New"/>
          <w:color w:val="1E293B"/>
          <w:sz w:val="18"/>
          <w:szCs w:val="18"/>
        </w:rPr>
        <w:t xml:space="preserve">FROM Sheet1</w:t>
      </w:r>
    </w:p>
    <w:p>
      <w:pPr>
        <w:shd w:fill="F3F4F6" w:val="clear"/>
        <w:spacing w:after="40" w:before="40"/>
        <w:ind w:left="360"/>
      </w:pPr>
      <w:r>
        <w:rPr>
          <w:rFonts w:ascii="Courier New" w:cs="Courier New" w:eastAsia="Courier New" w:hAnsi="Courier New"/>
          <w:color w:val="1E293B"/>
          <w:sz w:val="18"/>
          <w:szCs w:val="18"/>
        </w:rPr>
        <w:t xml:space="preserve">GROUP BY Product</w:t>
      </w:r>
    </w:p>
    <w:p>
      <w:pPr>
        <w:shd w:fill="F3F4F6" w:val="clear"/>
        <w:spacing w:after="40" w:before="40"/>
        <w:ind w:left="360"/>
      </w:pPr>
      <w:r>
        <w:rPr>
          <w:rFonts w:ascii="Courier New" w:cs="Courier New" w:eastAsia="Courier New" w:hAnsi="Courier New"/>
          <w:color w:val="1E293B"/>
          <w:sz w:val="18"/>
          <w:szCs w:val="18"/>
        </w:rPr>
        <w:t xml:space="preserve">ORDER BY Total_Revenue DESC;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Groups all orders by product category and computes revenue and order count for each.</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Chair ($195,620) and Printer ($195,613) lead revenue. Phone ($151,722) is the lowest.</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Chair and Printer generate the most revenue despite not being the highest priced items — driven by order volume. Phone lags by $43,898 compared to the top product.</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5: Orders by Status</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GROUP BY</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w:t>
      </w:r>
    </w:p>
    <w:p>
      <w:pPr>
        <w:shd w:fill="F3F4F6" w:val="clear"/>
        <w:spacing w:after="40" w:before="40"/>
        <w:ind w:left="360"/>
      </w:pPr>
      <w:r>
        <w:rPr>
          <w:rFonts w:ascii="Courier New" w:cs="Courier New" w:eastAsia="Courier New" w:hAnsi="Courier New"/>
          <w:color w:val="1E293B"/>
          <w:sz w:val="18"/>
          <w:szCs w:val="18"/>
        </w:rPr>
        <w:t xml:space="preserve">    OrderStatus,</w:t>
      </w:r>
    </w:p>
    <w:p>
      <w:pPr>
        <w:shd w:fill="F3F4F6" w:val="clear"/>
        <w:spacing w:after="40" w:before="40"/>
        <w:ind w:left="360"/>
      </w:pPr>
      <w:r>
        <w:rPr>
          <w:rFonts w:ascii="Courier New" w:cs="Courier New" w:eastAsia="Courier New" w:hAnsi="Courier New"/>
          <w:color w:val="1E293B"/>
          <w:sz w:val="18"/>
          <w:szCs w:val="18"/>
        </w:rPr>
        <w:t xml:space="preserve">    COUNT(OrderID)   AS Order_Count</w:t>
      </w:r>
    </w:p>
    <w:p>
      <w:pPr>
        <w:shd w:fill="F3F4F6" w:val="clear"/>
        <w:spacing w:after="40" w:before="40"/>
        <w:ind w:left="360"/>
      </w:pPr>
      <w:r>
        <w:rPr>
          <w:rFonts w:ascii="Courier New" w:cs="Courier New" w:eastAsia="Courier New" w:hAnsi="Courier New"/>
          <w:color w:val="1E293B"/>
          <w:sz w:val="18"/>
          <w:szCs w:val="18"/>
        </w:rPr>
        <w:t xml:space="preserve">FROM Sheet1</w:t>
      </w:r>
    </w:p>
    <w:p>
      <w:pPr>
        <w:shd w:fill="F3F4F6" w:val="clear"/>
        <w:spacing w:after="40" w:before="40"/>
        <w:ind w:left="360"/>
      </w:pPr>
      <w:r>
        <w:rPr>
          <w:rFonts w:ascii="Courier New" w:cs="Courier New" w:eastAsia="Courier New" w:hAnsi="Courier New"/>
          <w:color w:val="1E293B"/>
          <w:sz w:val="18"/>
          <w:szCs w:val="18"/>
        </w:rPr>
        <w:t xml:space="preserve">GROUP BY OrderStatus</w:t>
      </w:r>
    </w:p>
    <w:p>
      <w:pPr>
        <w:shd w:fill="F3F4F6" w:val="clear"/>
        <w:spacing w:after="40" w:before="40"/>
        <w:ind w:left="360"/>
      </w:pPr>
      <w:r>
        <w:rPr>
          <w:rFonts w:ascii="Courier New" w:cs="Courier New" w:eastAsia="Courier New" w:hAnsi="Courier New"/>
          <w:color w:val="1E293B"/>
          <w:sz w:val="18"/>
          <w:szCs w:val="18"/>
        </w:rPr>
        <w:t xml:space="preserve">ORDER BY Order_Count DESC;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Groups orders by their fulfilment status to understand the order pipeline.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Cancelled: 250 | Returned: 247 | Pending: 237 | Shipped: 235 | Delivered: 231</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Only 19.2% of orders were delivered. A critical 41.4% were either cancelled or returned — the biggest operational risk identified in this dataset.</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6: Revenue by Payment Method</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GROUP BY</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w:t>
      </w:r>
    </w:p>
    <w:p>
      <w:pPr>
        <w:shd w:fill="F3F4F6" w:val="clear"/>
        <w:spacing w:after="40" w:before="40"/>
        <w:ind w:left="360"/>
      </w:pPr>
      <w:r>
        <w:rPr>
          <w:rFonts w:ascii="Courier New" w:cs="Courier New" w:eastAsia="Courier New" w:hAnsi="Courier New"/>
          <w:color w:val="1E293B"/>
          <w:sz w:val="18"/>
          <w:szCs w:val="18"/>
        </w:rPr>
        <w:t xml:space="preserve">    PaymentMethod,</w:t>
      </w:r>
    </w:p>
    <w:p>
      <w:pPr>
        <w:shd w:fill="F3F4F6" w:val="clear"/>
        <w:spacing w:after="40" w:before="40"/>
        <w:ind w:left="360"/>
      </w:pPr>
      <w:r>
        <w:rPr>
          <w:rFonts w:ascii="Courier New" w:cs="Courier New" w:eastAsia="Courier New" w:hAnsi="Courier New"/>
          <w:color w:val="1E293B"/>
          <w:sz w:val="18"/>
          <w:szCs w:val="18"/>
        </w:rPr>
        <w:t xml:space="preserve">    COUNT(OrderID)   AS Order_Count,</w:t>
      </w:r>
    </w:p>
    <w:p>
      <w:pPr>
        <w:shd w:fill="F3F4F6" w:val="clear"/>
        <w:spacing w:after="40" w:before="40"/>
        <w:ind w:left="360"/>
      </w:pPr>
      <w:r>
        <w:rPr>
          <w:rFonts w:ascii="Courier New" w:cs="Courier New" w:eastAsia="Courier New" w:hAnsi="Courier New"/>
          <w:color w:val="1E293B"/>
          <w:sz w:val="18"/>
          <w:szCs w:val="18"/>
        </w:rPr>
        <w:t xml:space="preserve">    SUM(TotalPrice)  AS Total_Revenue</w:t>
      </w:r>
    </w:p>
    <w:p>
      <w:pPr>
        <w:shd w:fill="F3F4F6" w:val="clear"/>
        <w:spacing w:after="40" w:before="40"/>
        <w:ind w:left="360"/>
      </w:pPr>
      <w:r>
        <w:rPr>
          <w:rFonts w:ascii="Courier New" w:cs="Courier New" w:eastAsia="Courier New" w:hAnsi="Courier New"/>
          <w:color w:val="1E293B"/>
          <w:sz w:val="18"/>
          <w:szCs w:val="18"/>
        </w:rPr>
        <w:t xml:space="preserve">FROM Sheet1</w:t>
      </w:r>
    </w:p>
    <w:p>
      <w:pPr>
        <w:shd w:fill="F3F4F6" w:val="clear"/>
        <w:spacing w:after="40" w:before="40"/>
        <w:ind w:left="360"/>
      </w:pPr>
      <w:r>
        <w:rPr>
          <w:rFonts w:ascii="Courier New" w:cs="Courier New" w:eastAsia="Courier New" w:hAnsi="Courier New"/>
          <w:color w:val="1E293B"/>
          <w:sz w:val="18"/>
          <w:szCs w:val="18"/>
        </w:rPr>
        <w:t xml:space="preserve">GROUP BY PaymentMethod</w:t>
      </w:r>
    </w:p>
    <w:p>
      <w:pPr>
        <w:shd w:fill="F3F4F6" w:val="clear"/>
        <w:spacing w:after="40" w:before="40"/>
        <w:ind w:left="360"/>
      </w:pPr>
      <w:r>
        <w:rPr>
          <w:rFonts w:ascii="Courier New" w:cs="Courier New" w:eastAsia="Courier New" w:hAnsi="Courier New"/>
          <w:color w:val="1E293B"/>
          <w:sz w:val="18"/>
          <w:szCs w:val="18"/>
        </w:rPr>
        <w:t xml:space="preserve">ORDER BY Order_Count DESC;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Groups orders by payment method to understand how customers prefer to pay.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Online (258) leads slightly, followed by Cash (246), Credit Card (234), Debit Card (232), Gift Card (230).</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All 5 payment methods are within 12% of each other — a healthy, balanced payment ecosystem with no single dependency.</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7: Customers by Referral Source</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GROUP BY</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w:t>
      </w:r>
    </w:p>
    <w:p>
      <w:pPr>
        <w:shd w:fill="F3F4F6" w:val="clear"/>
        <w:spacing w:after="40" w:before="40"/>
        <w:ind w:left="360"/>
      </w:pPr>
      <w:r>
        <w:rPr>
          <w:rFonts w:ascii="Courier New" w:cs="Courier New" w:eastAsia="Courier New" w:hAnsi="Courier New"/>
          <w:color w:val="1E293B"/>
          <w:sz w:val="18"/>
          <w:szCs w:val="18"/>
        </w:rPr>
        <w:t xml:space="preserve">    ReferralSource,</w:t>
      </w:r>
    </w:p>
    <w:p>
      <w:pPr>
        <w:shd w:fill="F3F4F6" w:val="clear"/>
        <w:spacing w:after="40" w:before="40"/>
        <w:ind w:left="360"/>
      </w:pPr>
      <w:r>
        <w:rPr>
          <w:rFonts w:ascii="Courier New" w:cs="Courier New" w:eastAsia="Courier New" w:hAnsi="Courier New"/>
          <w:color w:val="1E293B"/>
          <w:sz w:val="18"/>
          <w:szCs w:val="18"/>
        </w:rPr>
        <w:t xml:space="preserve">    COUNT(OrderID)   AS Total_Customers,</w:t>
      </w:r>
    </w:p>
    <w:p>
      <w:pPr>
        <w:shd w:fill="F3F4F6" w:val="clear"/>
        <w:spacing w:after="40" w:before="40"/>
        <w:ind w:left="360"/>
      </w:pPr>
      <w:r>
        <w:rPr>
          <w:rFonts w:ascii="Courier New" w:cs="Courier New" w:eastAsia="Courier New" w:hAnsi="Courier New"/>
          <w:color w:val="1E293B"/>
          <w:sz w:val="18"/>
          <w:szCs w:val="18"/>
        </w:rPr>
        <w:t xml:space="preserve">    SUM(TotalPrice)  AS Total_Revenue</w:t>
      </w:r>
    </w:p>
    <w:p>
      <w:pPr>
        <w:shd w:fill="F3F4F6" w:val="clear"/>
        <w:spacing w:after="40" w:before="40"/>
        <w:ind w:left="360"/>
      </w:pPr>
      <w:r>
        <w:rPr>
          <w:rFonts w:ascii="Courier New" w:cs="Courier New" w:eastAsia="Courier New" w:hAnsi="Courier New"/>
          <w:color w:val="1E293B"/>
          <w:sz w:val="18"/>
          <w:szCs w:val="18"/>
        </w:rPr>
        <w:t xml:space="preserve">FROM Sheet1</w:t>
      </w:r>
    </w:p>
    <w:p>
      <w:pPr>
        <w:shd w:fill="F3F4F6" w:val="clear"/>
        <w:spacing w:after="40" w:before="40"/>
        <w:ind w:left="360"/>
      </w:pPr>
      <w:r>
        <w:rPr>
          <w:rFonts w:ascii="Courier New" w:cs="Courier New" w:eastAsia="Courier New" w:hAnsi="Courier New"/>
          <w:color w:val="1E293B"/>
          <w:sz w:val="18"/>
          <w:szCs w:val="18"/>
        </w:rPr>
        <w:t xml:space="preserve">GROUP BY ReferralSource</w:t>
      </w:r>
    </w:p>
    <w:p>
      <w:pPr>
        <w:shd w:fill="F3F4F6" w:val="clear"/>
        <w:spacing w:after="40" w:before="40"/>
        <w:ind w:left="360"/>
      </w:pPr>
      <w:r>
        <w:rPr>
          <w:rFonts w:ascii="Courier New" w:cs="Courier New" w:eastAsia="Courier New" w:hAnsi="Courier New"/>
          <w:color w:val="1E293B"/>
          <w:sz w:val="18"/>
          <w:szCs w:val="18"/>
        </w:rPr>
        <w:t xml:space="preserve">ORDER BY Total_Customers DESC;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Groups orders by acquisition channel to identify the most effective marketing source.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Instagram: 259 | Email: 250 | Google: 241 | Facebook: 228 | Referral: 222</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Instagram is the #1 acquisition channel with 259 customers. It edges Email by 9 customers — both channels should be prioritised for growth investment.</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8: Coupon Code Usage</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GROUP BY</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w:t>
      </w:r>
    </w:p>
    <w:p>
      <w:pPr>
        <w:shd w:fill="F3F4F6" w:val="clear"/>
        <w:spacing w:after="40" w:before="40"/>
        <w:ind w:left="360"/>
      </w:pPr>
      <w:r>
        <w:rPr>
          <w:rFonts w:ascii="Courier New" w:cs="Courier New" w:eastAsia="Courier New" w:hAnsi="Courier New"/>
          <w:color w:val="1E293B"/>
          <w:sz w:val="18"/>
          <w:szCs w:val="18"/>
        </w:rPr>
        <w:t xml:space="preserve">    CouponCode,</w:t>
      </w:r>
    </w:p>
    <w:p>
      <w:pPr>
        <w:shd w:fill="F3F4F6" w:val="clear"/>
        <w:spacing w:after="40" w:before="40"/>
        <w:ind w:left="360"/>
      </w:pPr>
      <w:r>
        <w:rPr>
          <w:rFonts w:ascii="Courier New" w:cs="Courier New" w:eastAsia="Courier New" w:hAnsi="Courier New"/>
          <w:color w:val="1E293B"/>
          <w:sz w:val="18"/>
          <w:szCs w:val="18"/>
        </w:rPr>
        <w:t xml:space="preserve">    COUNT(OrderID)   AS Times_Used,</w:t>
      </w:r>
    </w:p>
    <w:p>
      <w:pPr>
        <w:shd w:fill="F3F4F6" w:val="clear"/>
        <w:spacing w:after="40" w:before="40"/>
        <w:ind w:left="360"/>
      </w:pPr>
      <w:r>
        <w:rPr>
          <w:rFonts w:ascii="Courier New" w:cs="Courier New" w:eastAsia="Courier New" w:hAnsi="Courier New"/>
          <w:color w:val="1E293B"/>
          <w:sz w:val="18"/>
          <w:szCs w:val="18"/>
        </w:rPr>
        <w:t xml:space="preserve">    SUM(TotalPrice)  AS Revenue_Generated</w:t>
      </w:r>
    </w:p>
    <w:p>
      <w:pPr>
        <w:shd w:fill="F3F4F6" w:val="clear"/>
        <w:spacing w:after="40" w:before="40"/>
        <w:ind w:left="360"/>
      </w:pPr>
      <w:r>
        <w:rPr>
          <w:rFonts w:ascii="Courier New" w:cs="Courier New" w:eastAsia="Courier New" w:hAnsi="Courier New"/>
          <w:color w:val="1E293B"/>
          <w:sz w:val="18"/>
          <w:szCs w:val="18"/>
        </w:rPr>
        <w:t xml:space="preserve">FROM Sheet1</w:t>
      </w:r>
    </w:p>
    <w:p>
      <w:pPr>
        <w:shd w:fill="F3F4F6" w:val="clear"/>
        <w:spacing w:after="40" w:before="40"/>
        <w:ind w:left="360"/>
      </w:pPr>
      <w:r>
        <w:rPr>
          <w:rFonts w:ascii="Courier New" w:cs="Courier New" w:eastAsia="Courier New" w:hAnsi="Courier New"/>
          <w:color w:val="1E293B"/>
          <w:sz w:val="18"/>
          <w:szCs w:val="18"/>
        </w:rPr>
        <w:t xml:space="preserve">GROUP BY CouponCode</w:t>
      </w:r>
    </w:p>
    <w:p>
      <w:pPr>
        <w:shd w:fill="F3F4F6" w:val="clear"/>
        <w:spacing w:after="40" w:before="40"/>
        <w:ind w:left="360"/>
      </w:pPr>
      <w:r>
        <w:rPr>
          <w:rFonts w:ascii="Courier New" w:cs="Courier New" w:eastAsia="Courier New" w:hAnsi="Courier New"/>
          <w:color w:val="1E293B"/>
          <w:sz w:val="18"/>
          <w:szCs w:val="18"/>
        </w:rPr>
        <w:t xml:space="preserve">ORDER BY Times_Used DESC;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Counts how often each coupon code was used and how much revenue each generated.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FREESHIP: 313 | NIL: 309 | WINTER15: 292 | SAVE10: 286</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74.3% of orders used a coupon code. FREESHIP is the most popular, suggesting customers are highly motivated by free shipping. Heavy coupon dependency may indicate pricing pressure.</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9: Filter Cancelled Orders</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WHERE</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 *</w:t>
      </w:r>
    </w:p>
    <w:p>
      <w:pPr>
        <w:shd w:fill="F3F4F6" w:val="clear"/>
        <w:spacing w:after="40" w:before="40"/>
        <w:ind w:left="360"/>
      </w:pPr>
      <w:r>
        <w:rPr>
          <w:rFonts w:ascii="Courier New" w:cs="Courier New" w:eastAsia="Courier New" w:hAnsi="Courier New"/>
          <w:color w:val="1E293B"/>
          <w:sz w:val="18"/>
          <w:szCs w:val="18"/>
        </w:rPr>
        <w:t xml:space="preserve">FROM Sheet1</w:t>
      </w:r>
    </w:p>
    <w:p>
      <w:pPr>
        <w:shd w:fill="F3F4F6" w:val="clear"/>
        <w:spacing w:after="40" w:before="40"/>
        <w:ind w:left="360"/>
      </w:pPr>
      <w:r>
        <w:rPr>
          <w:rFonts w:ascii="Courier New" w:cs="Courier New" w:eastAsia="Courier New" w:hAnsi="Courier New"/>
          <w:color w:val="1E293B"/>
          <w:sz w:val="18"/>
          <w:szCs w:val="18"/>
        </w:rPr>
        <w:t xml:space="preserve">WHERE OrderStatus = 'Cancelled';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Retrieves all orders that were cancelled to enable further investigation.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Returned 250 rows — all cancelled orders across all products and channels.</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250 cancelled orders (20.8% of total) represent significant lost revenue. Further filtering by product shows Chair has the highest cancellation rate at 25.3%.</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10: Detect Outlier Orders</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WHERE</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w:t>
      </w:r>
    </w:p>
    <w:p>
      <w:pPr>
        <w:shd w:fill="F3F4F6" w:val="clear"/>
        <w:spacing w:after="40" w:before="40"/>
        <w:ind w:left="360"/>
      </w:pPr>
      <w:r>
        <w:rPr>
          <w:rFonts w:ascii="Courier New" w:cs="Courier New" w:eastAsia="Courier New" w:hAnsi="Courier New"/>
          <w:color w:val="1E293B"/>
          <w:sz w:val="18"/>
          <w:szCs w:val="18"/>
        </w:rPr>
        <w:t xml:space="preserve">    OrderID, Product, Quantity,</w:t>
      </w:r>
    </w:p>
    <w:p>
      <w:pPr>
        <w:shd w:fill="F3F4F6" w:val="clear"/>
        <w:spacing w:after="40" w:before="40"/>
        <w:ind w:left="360"/>
      </w:pPr>
      <w:r>
        <w:rPr>
          <w:rFonts w:ascii="Courier New" w:cs="Courier New" w:eastAsia="Courier New" w:hAnsi="Courier New"/>
          <w:color w:val="1E293B"/>
          <w:sz w:val="18"/>
          <w:szCs w:val="18"/>
        </w:rPr>
        <w:t xml:space="preserve">    UnitPrice, TotalPrice, OrderStatus</w:t>
      </w:r>
    </w:p>
    <w:p>
      <w:pPr>
        <w:shd w:fill="F3F4F6" w:val="clear"/>
        <w:spacing w:after="40" w:before="40"/>
        <w:ind w:left="360"/>
      </w:pPr>
      <w:r>
        <w:rPr>
          <w:rFonts w:ascii="Courier New" w:cs="Courier New" w:eastAsia="Courier New" w:hAnsi="Courier New"/>
          <w:color w:val="1E293B"/>
          <w:sz w:val="18"/>
          <w:szCs w:val="18"/>
        </w:rPr>
        <w:t xml:space="preserve">FROM Sheet1</w:t>
      </w:r>
    </w:p>
    <w:p>
      <w:pPr>
        <w:shd w:fill="F3F4F6" w:val="clear"/>
        <w:spacing w:after="40" w:before="40"/>
        <w:ind w:left="360"/>
      </w:pPr>
      <w:r>
        <w:rPr>
          <w:rFonts w:ascii="Courier New" w:cs="Courier New" w:eastAsia="Courier New" w:hAnsi="Courier New"/>
          <w:color w:val="1E293B"/>
          <w:sz w:val="18"/>
          <w:szCs w:val="18"/>
        </w:rPr>
        <w:t xml:space="preserve">WHERE TotalPrice &gt; 3333</w:t>
      </w:r>
    </w:p>
    <w:p>
      <w:pPr>
        <w:shd w:fill="F3F4F6" w:val="clear"/>
        <w:spacing w:after="40" w:before="40"/>
        <w:ind w:left="360"/>
      </w:pPr>
      <w:r>
        <w:rPr>
          <w:rFonts w:ascii="Courier New" w:cs="Courier New" w:eastAsia="Courier New" w:hAnsi="Courier New"/>
          <w:color w:val="1E293B"/>
          <w:sz w:val="18"/>
          <w:szCs w:val="18"/>
        </w:rPr>
        <w:t xml:space="preserve">ORDER BY TotalPrice DESC;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Filters orders above the IQR upper fence ($3,333) to identify statistically extreme high-value orders.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Returned 8 orders ranging from $3,334.10 to $3,456.40.</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These 8 outlier orders have both high unit prices and high quantities — likely bulk B2B purchases. They inflate the mean order value and should be tracked separately.</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11: Cancellation Rate by Product</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WHERE + GROUP BY</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w:t>
      </w:r>
    </w:p>
    <w:p>
      <w:pPr>
        <w:shd w:fill="F3F4F6" w:val="clear"/>
        <w:spacing w:after="40" w:before="40"/>
        <w:ind w:left="360"/>
      </w:pPr>
      <w:r>
        <w:rPr>
          <w:rFonts w:ascii="Courier New" w:cs="Courier New" w:eastAsia="Courier New" w:hAnsi="Courier New"/>
          <w:color w:val="1E293B"/>
          <w:sz w:val="18"/>
          <w:szCs w:val="18"/>
        </w:rPr>
        <w:t xml:space="preserve">    Product,</w:t>
      </w:r>
    </w:p>
    <w:p>
      <w:pPr>
        <w:shd w:fill="F3F4F6" w:val="clear"/>
        <w:spacing w:after="40" w:before="40"/>
        <w:ind w:left="360"/>
      </w:pPr>
      <w:r>
        <w:rPr>
          <w:rFonts w:ascii="Courier New" w:cs="Courier New" w:eastAsia="Courier New" w:hAnsi="Courier New"/>
          <w:color w:val="1E293B"/>
          <w:sz w:val="18"/>
          <w:szCs w:val="18"/>
        </w:rPr>
        <w:t xml:space="preserve">    COUNT(OrderID)  AS Cancelled_Orders</w:t>
      </w:r>
    </w:p>
    <w:p>
      <w:pPr>
        <w:shd w:fill="F3F4F6" w:val="clear"/>
        <w:spacing w:after="40" w:before="40"/>
        <w:ind w:left="360"/>
      </w:pPr>
      <w:r>
        <w:rPr>
          <w:rFonts w:ascii="Courier New" w:cs="Courier New" w:eastAsia="Courier New" w:hAnsi="Courier New"/>
          <w:color w:val="1E293B"/>
          <w:sz w:val="18"/>
          <w:szCs w:val="18"/>
        </w:rPr>
        <w:t xml:space="preserve">FROM Sheet1</w:t>
      </w:r>
    </w:p>
    <w:p>
      <w:pPr>
        <w:shd w:fill="F3F4F6" w:val="clear"/>
        <w:spacing w:after="40" w:before="40"/>
        <w:ind w:left="360"/>
      </w:pPr>
      <w:r>
        <w:rPr>
          <w:rFonts w:ascii="Courier New" w:cs="Courier New" w:eastAsia="Courier New" w:hAnsi="Courier New"/>
          <w:color w:val="1E293B"/>
          <w:sz w:val="18"/>
          <w:szCs w:val="18"/>
        </w:rPr>
        <w:t xml:space="preserve">WHERE OrderStatus = 'Cancelled'</w:t>
      </w:r>
    </w:p>
    <w:p>
      <w:pPr>
        <w:shd w:fill="F3F4F6" w:val="clear"/>
        <w:spacing w:after="40" w:before="40"/>
        <w:ind w:left="360"/>
      </w:pPr>
      <w:r>
        <w:rPr>
          <w:rFonts w:ascii="Courier New" w:cs="Courier New" w:eastAsia="Courier New" w:hAnsi="Courier New"/>
          <w:color w:val="1E293B"/>
          <w:sz w:val="18"/>
          <w:szCs w:val="18"/>
        </w:rPr>
        <w:t xml:space="preserve">GROUP BY Product</w:t>
      </w:r>
    </w:p>
    <w:p>
      <w:pPr>
        <w:shd w:fill="F3F4F6" w:val="clear"/>
        <w:spacing w:after="40" w:before="40"/>
        <w:ind w:left="360"/>
      </w:pPr>
      <w:r>
        <w:rPr>
          <w:rFonts w:ascii="Courier New" w:cs="Courier New" w:eastAsia="Courier New" w:hAnsi="Courier New"/>
          <w:color w:val="1E293B"/>
          <w:sz w:val="18"/>
          <w:szCs w:val="18"/>
        </w:rPr>
        <w:t xml:space="preserve">ORDER BY Cancelled_Orders DESC;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Combines WHERE to isolate cancelled orders with GROUP BY to rank products by cancellation volume.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Chair: 45 | Monitor: 35 | Desk: 35 | Laptop: 35 | Phone: 31 | Printer: 35 | Tablet: 34</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Chair has the highest absolute and percentage cancellation rate (25.3%). This product needs quality review or improved product listing accuracy to reduce cancellations.</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12: Coupon vs No Coupon Comparison</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Advanced Aggregation</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w:t>
      </w:r>
    </w:p>
    <w:p>
      <w:pPr>
        <w:shd w:fill="F3F4F6" w:val="clear"/>
        <w:spacing w:after="40" w:before="40"/>
        <w:ind w:left="360"/>
      </w:pPr>
      <w:r>
        <w:rPr>
          <w:rFonts w:ascii="Courier New" w:cs="Courier New" w:eastAsia="Courier New" w:hAnsi="Courier New"/>
          <w:color w:val="1E293B"/>
          <w:sz w:val="18"/>
          <w:szCs w:val="18"/>
        </w:rPr>
        <w:t xml:space="preserve">    CASE WHEN CouponCode = 'NIL' THEN 'No Coupon'</w:t>
      </w:r>
    </w:p>
    <w:p>
      <w:pPr>
        <w:shd w:fill="F3F4F6" w:val="clear"/>
        <w:spacing w:after="40" w:before="40"/>
        <w:ind w:left="360"/>
      </w:pPr>
      <w:r>
        <w:rPr>
          <w:rFonts w:ascii="Courier New" w:cs="Courier New" w:eastAsia="Courier New" w:hAnsi="Courier New"/>
          <w:color w:val="1E293B"/>
          <w:sz w:val="18"/>
          <w:szCs w:val="18"/>
        </w:rPr>
        <w:t xml:space="preserve">         ELSE 'With Coupon' END AS Coupon_Used,</w:t>
      </w:r>
    </w:p>
    <w:p>
      <w:pPr>
        <w:shd w:fill="F3F4F6" w:val="clear"/>
        <w:spacing w:after="40" w:before="40"/>
        <w:ind w:left="360"/>
      </w:pPr>
      <w:r>
        <w:rPr>
          <w:rFonts w:ascii="Courier New" w:cs="Courier New" w:eastAsia="Courier New" w:hAnsi="Courier New"/>
          <w:color w:val="1E293B"/>
          <w:sz w:val="18"/>
          <w:szCs w:val="18"/>
        </w:rPr>
        <w:t xml:space="preserve">    COUNT(OrderID)   AS Total_Orders,</w:t>
      </w:r>
    </w:p>
    <w:p>
      <w:pPr>
        <w:shd w:fill="F3F4F6" w:val="clear"/>
        <w:spacing w:after="40" w:before="40"/>
        <w:ind w:left="360"/>
      </w:pPr>
      <w:r>
        <w:rPr>
          <w:rFonts w:ascii="Courier New" w:cs="Courier New" w:eastAsia="Courier New" w:hAnsi="Courier New"/>
          <w:color w:val="1E293B"/>
          <w:sz w:val="18"/>
          <w:szCs w:val="18"/>
        </w:rPr>
        <w:t xml:space="preserve">    AVG(TotalPrice)  AS Avg_Order_Value,</w:t>
      </w:r>
    </w:p>
    <w:p>
      <w:pPr>
        <w:shd w:fill="F3F4F6" w:val="clear"/>
        <w:spacing w:after="40" w:before="40"/>
        <w:ind w:left="360"/>
      </w:pPr>
      <w:r>
        <w:rPr>
          <w:rFonts w:ascii="Courier New" w:cs="Courier New" w:eastAsia="Courier New" w:hAnsi="Courier New"/>
          <w:color w:val="1E293B"/>
          <w:sz w:val="18"/>
          <w:szCs w:val="18"/>
        </w:rPr>
        <w:t xml:space="preserve">    SUM(TotalPrice)  AS Total_Revenue</w:t>
      </w:r>
    </w:p>
    <w:p>
      <w:pPr>
        <w:shd w:fill="F3F4F6" w:val="clear"/>
        <w:spacing w:after="40" w:before="40"/>
        <w:ind w:left="360"/>
      </w:pPr>
      <w:r>
        <w:rPr>
          <w:rFonts w:ascii="Courier New" w:cs="Courier New" w:eastAsia="Courier New" w:hAnsi="Courier New"/>
          <w:color w:val="1E293B"/>
          <w:sz w:val="18"/>
          <w:szCs w:val="18"/>
        </w:rPr>
        <w:t xml:space="preserve">FROM Sheet1</w:t>
      </w:r>
    </w:p>
    <w:p>
      <w:pPr>
        <w:shd w:fill="F3F4F6" w:val="clear"/>
        <w:spacing w:after="40" w:before="40"/>
        <w:ind w:left="360"/>
      </w:pPr>
      <w:r>
        <w:rPr>
          <w:rFonts w:ascii="Courier New" w:cs="Courier New" w:eastAsia="Courier New" w:hAnsi="Courier New"/>
          <w:color w:val="1E293B"/>
          <w:sz w:val="18"/>
          <w:szCs w:val="18"/>
        </w:rPr>
        <w:t xml:space="preserve">GROUP BY</w:t>
      </w:r>
    </w:p>
    <w:p>
      <w:pPr>
        <w:shd w:fill="F3F4F6" w:val="clear"/>
        <w:spacing w:after="40" w:before="40"/>
        <w:ind w:left="360"/>
      </w:pPr>
      <w:r>
        <w:rPr>
          <w:rFonts w:ascii="Courier New" w:cs="Courier New" w:eastAsia="Courier New" w:hAnsi="Courier New"/>
          <w:color w:val="1E293B"/>
          <w:sz w:val="18"/>
          <w:szCs w:val="18"/>
        </w:rPr>
        <w:t xml:space="preserve">    CASE WHEN CouponCode = 'NIL' THEN 'No Coupon'</w:t>
      </w:r>
    </w:p>
    <w:p>
      <w:pPr>
        <w:shd w:fill="F3F4F6" w:val="clear"/>
        <w:spacing w:after="40" w:before="40"/>
        <w:ind w:left="360"/>
      </w:pPr>
      <w:r>
        <w:rPr>
          <w:rFonts w:ascii="Courier New" w:cs="Courier New" w:eastAsia="Courier New" w:hAnsi="Courier New"/>
          <w:color w:val="1E293B"/>
          <w:sz w:val="18"/>
          <w:szCs w:val="18"/>
        </w:rPr>
        <w:t xml:space="preserve">         ELSE 'With Coupon' END;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Uses a CASE expression inside GROUP BY to compare orders made with and without coupon codes.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With Coupon: 891 orders, Avg $1,057.64 | No Coupon: 309 orders, Avg $1,043.37</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Surprisingly, coupon orders have a slightly higher average value ($1,057 vs $1,043). Coupons may be attracting larger purchases rather than discounting smaller ones.</w:t>
            </w:r>
          </w:p>
        </w:tc>
      </w:tr>
    </w:tbl>
    <w:p>
      <w:pPr>
        <w:pBdr>
          <w:bottom w:val="single" w:color="E2E8F0" w:sz="4"/>
        </w:pBdr>
        <w:spacing w:after="120" w:before="120"/>
      </w:pPr>
    </w:p>
    <w:p>
      <w:pPr>
        <w:spacing w:after="80" w:before="80"/>
      </w:pPr>
    </w:p>
    <w:p>
      <w:pPr>
        <w:pStyle w:val="Heading2"/>
        <w:spacing w:after="120" w:before="240"/>
      </w:pPr>
      <w:r>
        <w:rPr>
          <w:rFonts w:ascii="Calibri" w:cs="Calibri" w:eastAsia="Calibri" w:hAnsi="Calibri"/>
          <w:b/>
          <w:bCs/>
          <w:color w:val="B8407A"/>
          <w:sz w:val="26"/>
          <w:szCs w:val="26"/>
        </w:rPr>
        <w:t xml:space="preserve">Query 13: Overall Delivery Rate</w:t>
      </w:r>
    </w:p>
    <w:p>
      <w:pPr>
        <w:spacing w:after="60" w:before="40"/>
      </w:pPr>
      <w:r>
        <w:rPr>
          <w:rFonts w:ascii="Calibri" w:cs="Calibri" w:eastAsia="Calibri" w:hAnsi="Calibri"/>
          <w:b/>
          <w:bCs/>
          <w:color w:val="64748B"/>
          <w:sz w:val="20"/>
          <w:szCs w:val="20"/>
        </w:rPr>
        <w:t xml:space="preserve">Section: </w:t>
      </w:r>
      <w:r>
        <w:rPr>
          <w:rFonts w:ascii="Calibri" w:cs="Calibri" w:eastAsia="Calibri" w:hAnsi="Calibri"/>
          <w:b/>
          <w:bCs/>
          <w:color w:val="B8407A"/>
          <w:sz w:val="20"/>
          <w:szCs w:val="20"/>
        </w:rPr>
        <w:t xml:space="preserve">Advanced Aggregation</w:t>
      </w:r>
    </w:p>
    <w:p>
      <w:pPr>
        <w:spacing w:after="20" w:before="80"/>
      </w:pPr>
      <w:r>
        <w:rPr>
          <w:rFonts w:ascii="Calibri" w:cs="Calibri" w:eastAsia="Calibri" w:hAnsi="Calibri"/>
          <w:b/>
          <w:bCs/>
          <w:color w:val="4A1B35"/>
          <w:sz w:val="20"/>
          <w:szCs w:val="20"/>
        </w:rPr>
        <w:t xml:space="preserve">SQL Code:</w:t>
      </w:r>
    </w:p>
    <w:p>
      <w:pPr>
        <w:shd w:fill="F3F4F6" w:val="clear"/>
        <w:spacing w:after="40" w:before="40"/>
        <w:ind w:left="360"/>
      </w:pPr>
      <w:r>
        <w:rPr>
          <w:rFonts w:ascii="Courier New" w:cs="Courier New" w:eastAsia="Courier New" w:hAnsi="Courier New"/>
          <w:color w:val="1E293B"/>
          <w:sz w:val="18"/>
          <w:szCs w:val="18"/>
        </w:rPr>
        <w:t xml:space="preserve">SELECT</w:t>
      </w:r>
    </w:p>
    <w:p>
      <w:pPr>
        <w:shd w:fill="F3F4F6" w:val="clear"/>
        <w:spacing w:after="40" w:before="40"/>
        <w:ind w:left="360"/>
      </w:pPr>
      <w:r>
        <w:rPr>
          <w:rFonts w:ascii="Courier New" w:cs="Courier New" w:eastAsia="Courier New" w:hAnsi="Courier New"/>
          <w:color w:val="1E293B"/>
          <w:sz w:val="18"/>
          <w:szCs w:val="18"/>
        </w:rPr>
        <w:t xml:space="preserve">    COUNT(*) AS Total_Orders,</w:t>
      </w:r>
    </w:p>
    <w:p>
      <w:pPr>
        <w:shd w:fill="F3F4F6" w:val="clear"/>
        <w:spacing w:after="40" w:before="40"/>
        <w:ind w:left="360"/>
      </w:pPr>
      <w:r>
        <w:rPr>
          <w:rFonts w:ascii="Courier New" w:cs="Courier New" w:eastAsia="Courier New" w:hAnsi="Courier New"/>
          <w:color w:val="1E293B"/>
          <w:sz w:val="18"/>
          <w:szCs w:val="18"/>
        </w:rPr>
        <w:t xml:space="preserve">    SUM(CASE WHEN OrderStatus = 'Delivered' THEN 1 ELSE 0 END) AS Delivered,</w:t>
      </w:r>
    </w:p>
    <w:p>
      <w:pPr>
        <w:shd w:fill="F3F4F6" w:val="clear"/>
        <w:spacing w:after="40" w:before="40"/>
        <w:ind w:left="360"/>
      </w:pPr>
      <w:r>
        <w:rPr>
          <w:rFonts w:ascii="Courier New" w:cs="Courier New" w:eastAsia="Courier New" w:hAnsi="Courier New"/>
          <w:color w:val="1E293B"/>
          <w:sz w:val="18"/>
          <w:szCs w:val="18"/>
        </w:rPr>
        <w:t xml:space="preserve">    ROUND(100.0 * SUM(CASE WHEN OrderStatus = 'Delivered' THEN 1 ELSE 0 END) / COUNT(*), 1)</w:t>
      </w:r>
    </w:p>
    <w:p>
      <w:pPr>
        <w:shd w:fill="F3F4F6" w:val="clear"/>
        <w:spacing w:after="40" w:before="40"/>
        <w:ind w:left="360"/>
      </w:pPr>
      <w:r>
        <w:rPr>
          <w:rFonts w:ascii="Courier New" w:cs="Courier New" w:eastAsia="Courier New" w:hAnsi="Courier New"/>
          <w:color w:val="1E293B"/>
          <w:sz w:val="18"/>
          <w:szCs w:val="18"/>
        </w:rPr>
        <w:t xml:space="preserve">        AS Delivery_Rate_Pct</w:t>
      </w:r>
    </w:p>
    <w:p>
      <w:pPr>
        <w:shd w:fill="F3F4F6" w:val="clear"/>
        <w:spacing w:after="40" w:before="40"/>
        <w:ind w:left="360"/>
      </w:pPr>
      <w:r>
        <w:rPr>
          <w:rFonts w:ascii="Courier New" w:cs="Courier New" w:eastAsia="Courier New" w:hAnsi="Courier New"/>
          <w:color w:val="1E293B"/>
          <w:sz w:val="18"/>
          <w:szCs w:val="18"/>
        </w:rPr>
        <w:t xml:space="preserve">FROM Sheet1;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4680"/>
            <w:tcBorders>
              <w:top w:val="single" w:color="FFFFFF" w:sz="1"/>
              <w:left w:val="single" w:color="FFFFFF" w:sz="1"/>
              <w:bottom w:val="single" w:color="FFFFFF" w:sz="1"/>
              <w:right w:val="single" w:color="FFFFFF" w:sz="1"/>
            </w:tcBorders>
            <w:shd w:fill="B8407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What it does</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Calculates the overall delivery success rate using a CASE expression inside SUM to count delivered orders.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Result returned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Total: 1,200 | Delivered: 231 | Delivery Rate: 19.2%</w:t>
            </w:r>
          </w:p>
        </w:tc>
      </w:tr>
      <w:tr>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Business insight</w:t>
            </w:r>
          </w:p>
        </w:tc>
        <w:tc>
          <w:tcPr>
            <w:tcW w:type="dxa" w:w="468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A 19.2% delivery rate is critically low. Nearly 81% of orders do not result in a successful delivery — urgent operational review is required.</w:t>
            </w:r>
          </w:p>
        </w:tc>
      </w:tr>
    </w:tbl>
    <w:p>
      <w:r>
        <w:br w:type="page"/>
      </w:r>
    </w:p>
    <w:p>
      <w:pPr>
        <w:pStyle w:val="Heading1"/>
        <w:spacing w:after="160" w:before="320"/>
      </w:pPr>
      <w:r>
        <w:rPr>
          <w:rFonts w:ascii="Calibri" w:cs="Calibri" w:eastAsia="Calibri" w:hAnsi="Calibri"/>
          <w:b/>
          <w:bCs/>
          <w:color w:val="4A1B35"/>
          <w:sz w:val="32"/>
          <w:szCs w:val="32"/>
        </w:rPr>
        <w:t xml:space="preserve">3. Query Summary Table</w:t>
      </w:r>
    </w:p>
    <w:p>
      <w:pPr>
        <w:spacing w:after="60" w:before="60"/>
      </w:pPr>
      <w:r>
        <w:rPr>
          <w:rFonts w:ascii="Calibri" w:cs="Calibri" w:eastAsia="Calibri" w:hAnsi="Calibri"/>
          <w:color w:val="4A1B35"/>
          <w:sz w:val="22"/>
          <w:szCs w:val="22"/>
        </w:rPr>
        <w:t xml:space="preserve">The table below summarises all 13 queries, their categories and key outcomes.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4A1B35"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340"/>
            <w:tcBorders>
              <w:top w:val="single" w:color="FFFFFF" w:sz="1"/>
              <w:left w:val="single" w:color="FFFFFF" w:sz="1"/>
              <w:bottom w:val="single" w:color="FFFFFF" w:sz="1"/>
              <w:right w:val="single" w:color="FFFFFF" w:sz="1"/>
            </w:tcBorders>
            <w:shd w:fill="4A1B35" w:val="clear"/>
            <w:tcMar>
              <w:top w:type="dxa" w:w="80"/>
              <w:left w:type="dxa" w:w="120"/>
              <w:bottom w:type="dxa" w:w="80"/>
              <w:right w:type="dxa" w:w="120"/>
            </w:tcMar>
          </w:tcPr>
          <w:p>
            <w:r>
              <w:rPr>
                <w:rFonts w:ascii="Calibri" w:cs="Calibri" w:eastAsia="Calibri" w:hAnsi="Calibri"/>
                <w:b/>
                <w:bCs/>
                <w:color w:val="FFFFFF"/>
                <w:sz w:val="20"/>
                <w:szCs w:val="20"/>
              </w:rPr>
              <w:t xml:space="preserve">Query Title</w:t>
            </w:r>
          </w:p>
        </w:tc>
        <w:tc>
          <w:tcPr>
            <w:tcW w:type="dxa" w:w="2340"/>
            <w:tcBorders>
              <w:top w:val="single" w:color="FFFFFF" w:sz="1"/>
              <w:left w:val="single" w:color="FFFFFF" w:sz="1"/>
              <w:bottom w:val="single" w:color="FFFFFF" w:sz="1"/>
              <w:right w:val="single" w:color="FFFFFF" w:sz="1"/>
            </w:tcBorders>
            <w:shd w:fill="4A1B35"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2340"/>
            <w:tcBorders>
              <w:top w:val="single" w:color="FFFFFF" w:sz="1"/>
              <w:left w:val="single" w:color="FFFFFF" w:sz="1"/>
              <w:bottom w:val="single" w:color="FFFFFF" w:sz="1"/>
              <w:right w:val="single" w:color="FFFFFF" w:sz="1"/>
            </w:tcBorders>
            <w:shd w:fill="4A1B35" w:val="clear"/>
            <w:tcMar>
              <w:top w:type="dxa" w:w="80"/>
              <w:left w:type="dxa" w:w="120"/>
              <w:bottom w:type="dxa" w:w="80"/>
              <w:right w:type="dxa" w:w="120"/>
            </w:tcMar>
          </w:tcPr>
          <w:p>
            <w:r>
              <w:rPr>
                <w:rFonts w:ascii="Calibri" w:cs="Calibri" w:eastAsia="Calibri" w:hAnsi="Calibri"/>
                <w:b/>
                <w:bCs/>
                <w:color w:val="FFFFFF"/>
                <w:sz w:val="20"/>
                <w:szCs w:val="20"/>
              </w:rPr>
              <w:t xml:space="preserve">Key Result</w:t>
            </w:r>
          </w:p>
        </w:tc>
      </w:tr>
      <w:tr>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1</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View First 10 Rows</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SELECT</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Dataset structure confirmed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Count Total Orders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COUNT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1,200 total orders</w:t>
            </w:r>
          </w:p>
        </w:tc>
      </w:tr>
      <w:tr>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3</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Revenue Summary Stats</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SUM / AVG</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Total Revenue: $1.26M | Mean: $1,053.97</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4</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Revenue by Product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GROUP BY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Chair &amp; Printer lead at ~$195.6K each</w:t>
            </w:r>
          </w:p>
        </w:tc>
      </w:tr>
      <w:tr>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5</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Orders by Status</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GROUP BY</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Only 19.2% delivered; 41.4% cancelled/returned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6</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Revenue by Payment Method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GROUP BY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All 5 methods balanced within 12% of each other</w:t>
            </w:r>
          </w:p>
        </w:tc>
      </w:tr>
      <w:tr>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7</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Customers by Referral Source</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GROUP BY</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Instagram #1 with 259 customers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8</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Coupon Code Usage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GROUP BY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74.3% of orders used a coupon</w:t>
            </w:r>
          </w:p>
        </w:tc>
      </w:tr>
      <w:tr>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9</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Filter Cancelled Orders</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WHERE</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250 cancelled orders identified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10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Detect Outlier Orders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WHERE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8 orders above $3,333 detected</w:t>
            </w:r>
          </w:p>
        </w:tc>
      </w:tr>
      <w:tr>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11</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Cancellation Rate by Product</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WHERE + GROUP BY</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Chair highest cancel rate: 25.3%</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12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Coupon vs No Coupon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CASE + GROUP BY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Coupon orders avg $14 more than non-coupon</w:t>
            </w:r>
          </w:p>
        </w:tc>
      </w:tr>
      <w:tr>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13</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Overall Delivery Rate</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CASE + SUM</w:t>
            </w:r>
          </w:p>
        </w:tc>
        <w:tc>
          <w:tcPr>
            <w:tcW w:type="dxa" w:w="234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Delivery rate: 19.2% — critically low</w:t>
            </w:r>
          </w:p>
        </w:tc>
      </w:tr>
    </w:tbl>
    <w:p>
      <w:pPr>
        <w:spacing w:after="80" w:before="80"/>
      </w:pPr>
    </w:p>
    <w:p>
      <w:r>
        <w:br w:type="page"/>
      </w:r>
    </w:p>
    <w:p>
      <w:pPr>
        <w:pStyle w:val="Heading1"/>
        <w:spacing w:after="160" w:before="320"/>
      </w:pPr>
      <w:r>
        <w:rPr>
          <w:rFonts w:ascii="Calibri" w:cs="Calibri" w:eastAsia="Calibri" w:hAnsi="Calibri"/>
          <w:b/>
          <w:bCs/>
          <w:color w:val="4A1B35"/>
          <w:sz w:val="32"/>
          <w:szCs w:val="32"/>
        </w:rPr>
        <w:t xml:space="preserve">4. Key Findings from SQL Analysis</w:t>
      </w:r>
    </w:p>
    <w:p>
      <w:pPr>
        <w:spacing w:after="80" w:before="80"/>
      </w:pPr>
    </w:p>
    <w:p>
      <w:pPr>
        <w:pStyle w:val="Heading2"/>
        <w:spacing w:after="120" w:before="240"/>
      </w:pPr>
      <w:r>
        <w:rPr>
          <w:rFonts w:ascii="Calibri" w:cs="Calibri" w:eastAsia="Calibri" w:hAnsi="Calibri"/>
          <w:b/>
          <w:bCs/>
          <w:color w:val="B8407A"/>
          <w:sz w:val="26"/>
          <w:szCs w:val="26"/>
        </w:rPr>
        <w:t xml:space="preserve">4.1 Revenue &amp; Orders</w:t>
      </w:r>
    </w:p>
    <w:p>
      <w:pPr>
        <w:pStyle w:val="ListParagraph"/>
        <w:numPr>
          <w:ilvl w:val="0"/>
          <w:numId w:val="2"/>
        </w:numPr>
        <w:spacing w:after="40" w:before="40"/>
      </w:pPr>
      <w:r>
        <w:rPr>
          <w:rFonts w:ascii="Calibri" w:cs="Calibri" w:eastAsia="Calibri" w:hAnsi="Calibri"/>
          <w:color w:val="4A1B35"/>
          <w:sz w:val="22"/>
          <w:szCs w:val="22"/>
        </w:rPr>
        <w:t xml:space="preserve">Total revenue across 1,200 orders is $1,264,762 over 30 months.</w:t>
      </w:r>
    </w:p>
    <w:p>
      <w:pPr>
        <w:pStyle w:val="ListParagraph"/>
        <w:numPr>
          <w:ilvl w:val="0"/>
          <w:numId w:val="2"/>
        </w:numPr>
        <w:spacing w:after="40" w:before="40"/>
      </w:pPr>
      <w:r>
        <w:rPr>
          <w:rFonts w:ascii="Calibri" w:cs="Calibri" w:eastAsia="Calibri" w:hAnsi="Calibri"/>
          <w:color w:val="4A1B35"/>
          <w:sz w:val="22"/>
          <w:szCs w:val="22"/>
        </w:rPr>
        <w:t xml:space="preserve">Mean order value ($1,053.97) is significantly higher than the median ($823.62), indicating right skew from bulk orders.</w:t>
      </w:r>
    </w:p>
    <w:p>
      <w:pPr>
        <w:pStyle w:val="ListParagraph"/>
        <w:numPr>
          <w:ilvl w:val="0"/>
          <w:numId w:val="2"/>
        </w:numPr>
        <w:spacing w:after="40" w:before="40"/>
      </w:pPr>
      <w:r>
        <w:rPr>
          <w:rFonts w:ascii="Calibri" w:cs="Calibri" w:eastAsia="Calibri" w:hAnsi="Calibri"/>
          <w:color w:val="4A1B35"/>
          <w:sz w:val="22"/>
          <w:szCs w:val="22"/>
        </w:rPr>
        <w:t xml:space="preserve">Chair and Printer are tied as the top revenue products at approximately $195,600 each.</w:t>
      </w:r>
    </w:p>
    <w:p>
      <w:pPr>
        <w:pStyle w:val="ListParagraph"/>
        <w:numPr>
          <w:ilvl w:val="0"/>
          <w:numId w:val="2"/>
        </w:numPr>
        <w:spacing w:after="40" w:before="40"/>
      </w:pPr>
      <w:r>
        <w:rPr>
          <w:rFonts w:ascii="Calibri" w:cs="Calibri" w:eastAsia="Calibri" w:hAnsi="Calibri"/>
          <w:color w:val="4A1B35"/>
          <w:sz w:val="22"/>
          <w:szCs w:val="22"/>
        </w:rPr>
        <w:t xml:space="preserve">Phone is the lowest revenue product at $151,722 — a gap of $43,898 vs the top product.</w:t>
      </w:r>
    </w:p>
    <w:p>
      <w:pPr>
        <w:spacing w:after="80" w:before="80"/>
      </w:pPr>
    </w:p>
    <w:p>
      <w:pPr>
        <w:pStyle w:val="Heading2"/>
        <w:spacing w:after="120" w:before="240"/>
      </w:pPr>
      <w:r>
        <w:rPr>
          <w:rFonts w:ascii="Calibri" w:cs="Calibri" w:eastAsia="Calibri" w:hAnsi="Calibri"/>
          <w:b/>
          <w:bCs/>
          <w:color w:val="B8407A"/>
          <w:sz w:val="26"/>
          <w:szCs w:val="26"/>
        </w:rPr>
        <w:t xml:space="preserve">4.2 Order Fulfilment (Critical)</w:t>
      </w:r>
    </w:p>
    <w:p>
      <w:pPr>
        <w:pStyle w:val="ListParagraph"/>
        <w:numPr>
          <w:ilvl w:val="0"/>
          <w:numId w:val="2"/>
        </w:numPr>
        <w:spacing w:after="40" w:before="40"/>
      </w:pPr>
      <w:r>
        <w:rPr>
          <w:rFonts w:ascii="Calibri" w:cs="Calibri" w:eastAsia="Calibri" w:hAnsi="Calibri"/>
          <w:color w:val="4A1B35"/>
          <w:sz w:val="22"/>
          <w:szCs w:val="22"/>
        </w:rPr>
        <w:t xml:space="preserve">Only 19.2% of orders were successfully delivered — the most critical finding.</w:t>
      </w:r>
    </w:p>
    <w:p>
      <w:pPr>
        <w:pStyle w:val="ListParagraph"/>
        <w:numPr>
          <w:ilvl w:val="0"/>
          <w:numId w:val="2"/>
        </w:numPr>
        <w:spacing w:after="40" w:before="40"/>
      </w:pPr>
      <w:r>
        <w:rPr>
          <w:rFonts w:ascii="Calibri" w:cs="Calibri" w:eastAsia="Calibri" w:hAnsi="Calibri"/>
          <w:color w:val="4A1B35"/>
          <w:sz w:val="22"/>
          <w:szCs w:val="22"/>
        </w:rPr>
        <w:t xml:space="preserve">41.4% of orders were either cancelled (250) or returned (247).</w:t>
      </w:r>
    </w:p>
    <w:p>
      <w:pPr>
        <w:pStyle w:val="ListParagraph"/>
        <w:numPr>
          <w:ilvl w:val="0"/>
          <w:numId w:val="2"/>
        </w:numPr>
        <w:spacing w:after="40" w:before="40"/>
      </w:pPr>
      <w:r>
        <w:rPr>
          <w:rFonts w:ascii="Calibri" w:cs="Calibri" w:eastAsia="Calibri" w:hAnsi="Calibri"/>
          <w:color w:val="4A1B35"/>
          <w:sz w:val="22"/>
          <w:szCs w:val="22"/>
        </w:rPr>
        <w:t xml:space="preserve">Chair has the highest cancellation rate at 25.3%, compared to the best performer Tablet at 19.0%.</w:t>
      </w:r>
    </w:p>
    <w:p>
      <w:pPr>
        <w:pStyle w:val="ListParagraph"/>
        <w:numPr>
          <w:ilvl w:val="0"/>
          <w:numId w:val="2"/>
        </w:numPr>
        <w:spacing w:after="40" w:before="40"/>
      </w:pPr>
      <w:r>
        <w:rPr>
          <w:rFonts w:ascii="Calibri" w:cs="Calibri" w:eastAsia="Calibri" w:hAnsi="Calibri"/>
          <w:color w:val="4A1B35"/>
          <w:sz w:val="22"/>
          <w:szCs w:val="22"/>
        </w:rPr>
        <w:t xml:space="preserve">237 orders remain in Pending status — a significant fulfilment backlog.</w:t>
      </w:r>
    </w:p>
    <w:p>
      <w:pPr>
        <w:spacing w:after="80" w:before="80"/>
      </w:pPr>
    </w:p>
    <w:p>
      <w:pPr>
        <w:pStyle w:val="Heading2"/>
        <w:spacing w:after="120" w:before="240"/>
      </w:pPr>
      <w:r>
        <w:rPr>
          <w:rFonts w:ascii="Calibri" w:cs="Calibri" w:eastAsia="Calibri" w:hAnsi="Calibri"/>
          <w:b/>
          <w:bCs/>
          <w:color w:val="B8407A"/>
          <w:sz w:val="26"/>
          <w:szCs w:val="26"/>
        </w:rPr>
        <w:t xml:space="preserve">4.3 Marketing &amp; Acquisition</w:t>
      </w:r>
    </w:p>
    <w:p>
      <w:pPr>
        <w:pStyle w:val="ListParagraph"/>
        <w:numPr>
          <w:ilvl w:val="0"/>
          <w:numId w:val="2"/>
        </w:numPr>
        <w:spacing w:after="40" w:before="40"/>
      </w:pPr>
      <w:r>
        <w:rPr>
          <w:rFonts w:ascii="Calibri" w:cs="Calibri" w:eastAsia="Calibri" w:hAnsi="Calibri"/>
          <w:color w:val="4A1B35"/>
          <w:sz w:val="22"/>
          <w:szCs w:val="22"/>
        </w:rPr>
        <w:t xml:space="preserve">Instagram is the top acquisition channel with 259 customers (21.6% of total).</w:t>
      </w:r>
    </w:p>
    <w:p>
      <w:pPr>
        <w:pStyle w:val="ListParagraph"/>
        <w:numPr>
          <w:ilvl w:val="0"/>
          <w:numId w:val="2"/>
        </w:numPr>
        <w:spacing w:after="40" w:before="40"/>
      </w:pPr>
      <w:r>
        <w:rPr>
          <w:rFonts w:ascii="Calibri" w:cs="Calibri" w:eastAsia="Calibri" w:hAnsi="Calibri"/>
          <w:color w:val="4A1B35"/>
          <w:sz w:val="22"/>
          <w:szCs w:val="22"/>
        </w:rPr>
        <w:t xml:space="preserve">Email follows closely with 250 customers — strong for retention and re-engagement campaigns.</w:t>
      </w:r>
    </w:p>
    <w:p>
      <w:pPr>
        <w:pStyle w:val="ListParagraph"/>
        <w:numPr>
          <w:ilvl w:val="0"/>
          <w:numId w:val="2"/>
        </w:numPr>
        <w:spacing w:after="40" w:before="40"/>
      </w:pPr>
      <w:r>
        <w:rPr>
          <w:rFonts w:ascii="Calibri" w:cs="Calibri" w:eastAsia="Calibri" w:hAnsi="Calibri"/>
          <w:color w:val="4A1B35"/>
          <w:sz w:val="22"/>
          <w:szCs w:val="22"/>
        </w:rPr>
        <w:t xml:space="preserve">All 5 referral channels are within 37 customers of each other, showing diverse acquisition.</w:t>
      </w:r>
    </w:p>
    <w:p>
      <w:pPr>
        <w:spacing w:after="80" w:before="80"/>
      </w:pPr>
    </w:p>
    <w:p>
      <w:pPr>
        <w:pStyle w:val="Heading2"/>
        <w:spacing w:after="120" w:before="240"/>
      </w:pPr>
      <w:r>
        <w:rPr>
          <w:rFonts w:ascii="Calibri" w:cs="Calibri" w:eastAsia="Calibri" w:hAnsi="Calibri"/>
          <w:b/>
          <w:bCs/>
          <w:color w:val="B8407A"/>
          <w:sz w:val="26"/>
          <w:szCs w:val="26"/>
        </w:rPr>
        <w:t xml:space="preserve">4.4 Coupon &amp; Pricing</w:t>
      </w:r>
    </w:p>
    <w:p>
      <w:pPr>
        <w:pStyle w:val="ListParagraph"/>
        <w:numPr>
          <w:ilvl w:val="0"/>
          <w:numId w:val="2"/>
        </w:numPr>
        <w:spacing w:after="40" w:before="40"/>
      </w:pPr>
      <w:r>
        <w:rPr>
          <w:rFonts w:ascii="Calibri" w:cs="Calibri" w:eastAsia="Calibri" w:hAnsi="Calibri"/>
          <w:color w:val="4A1B35"/>
          <w:sz w:val="22"/>
          <w:szCs w:val="22"/>
        </w:rPr>
        <w:t xml:space="preserve">74.3% of all orders used a coupon code, indicating heavy discount dependency.</w:t>
      </w:r>
    </w:p>
    <w:p>
      <w:pPr>
        <w:pStyle w:val="ListParagraph"/>
        <w:numPr>
          <w:ilvl w:val="0"/>
          <w:numId w:val="2"/>
        </w:numPr>
        <w:spacing w:after="40" w:before="40"/>
      </w:pPr>
      <w:r>
        <w:rPr>
          <w:rFonts w:ascii="Calibri" w:cs="Calibri" w:eastAsia="Calibri" w:hAnsi="Calibri"/>
          <w:color w:val="4A1B35"/>
          <w:sz w:val="22"/>
          <w:szCs w:val="22"/>
        </w:rPr>
        <w:t xml:space="preserve">FREESHIP is the most used coupon (313 times) — free shipping is a key purchase motivator.</w:t>
      </w:r>
    </w:p>
    <w:p>
      <w:pPr>
        <w:pStyle w:val="ListParagraph"/>
        <w:numPr>
          <w:ilvl w:val="0"/>
          <w:numId w:val="2"/>
        </w:numPr>
        <w:spacing w:after="40" w:before="40"/>
      </w:pPr>
      <w:r>
        <w:rPr>
          <w:rFonts w:ascii="Calibri" w:cs="Calibri" w:eastAsia="Calibri" w:hAnsi="Calibri"/>
          <w:color w:val="4A1B35"/>
          <w:sz w:val="22"/>
          <w:szCs w:val="22"/>
        </w:rPr>
        <w:t xml:space="preserve">Coupon orders have a slightly higher average value ($1,057) than non-coupon orders ($1,043).</w:t>
      </w:r>
    </w:p>
    <w:p>
      <w:pPr>
        <w:spacing w:after="80" w:before="80"/>
      </w:pPr>
    </w:p>
    <w:p>
      <w:pPr>
        <w:pStyle w:val="Heading2"/>
        <w:spacing w:after="120" w:before="240"/>
      </w:pPr>
      <w:r>
        <w:rPr>
          <w:rFonts w:ascii="Calibri" w:cs="Calibri" w:eastAsia="Calibri" w:hAnsi="Calibri"/>
          <w:b/>
          <w:bCs/>
          <w:color w:val="B8407A"/>
          <w:sz w:val="26"/>
          <w:szCs w:val="26"/>
        </w:rPr>
        <w:t xml:space="preserve">4.5 Outliers</w:t>
      </w:r>
    </w:p>
    <w:p>
      <w:pPr>
        <w:pStyle w:val="ListParagraph"/>
        <w:numPr>
          <w:ilvl w:val="0"/>
          <w:numId w:val="2"/>
        </w:numPr>
        <w:spacing w:after="40" w:before="40"/>
      </w:pPr>
      <w:r>
        <w:rPr>
          <w:rFonts w:ascii="Calibri" w:cs="Calibri" w:eastAsia="Calibri" w:hAnsi="Calibri"/>
          <w:color w:val="4A1B35"/>
          <w:sz w:val="22"/>
          <w:szCs w:val="22"/>
        </w:rPr>
        <w:t xml:space="preserve">8 orders exceed the IQR upper fence of $3,333 — ranging from $3,334 to $3,456.</w:t>
      </w:r>
    </w:p>
    <w:p>
      <w:pPr>
        <w:pStyle w:val="ListParagraph"/>
        <w:numPr>
          <w:ilvl w:val="0"/>
          <w:numId w:val="2"/>
        </w:numPr>
        <w:spacing w:after="40" w:before="40"/>
      </w:pPr>
      <w:r>
        <w:rPr>
          <w:rFonts w:ascii="Calibri" w:cs="Calibri" w:eastAsia="Calibri" w:hAnsi="Calibri"/>
          <w:color w:val="4A1B35"/>
          <w:sz w:val="22"/>
          <w:szCs w:val="22"/>
        </w:rPr>
        <w:t xml:space="preserve">These orders are likely bulk B2B purchases with high quantity and high unit price combinations.</w:t>
      </w:r>
    </w:p>
    <w:p>
      <w:pPr>
        <w:pStyle w:val="ListParagraph"/>
        <w:numPr>
          <w:ilvl w:val="0"/>
          <w:numId w:val="2"/>
        </w:numPr>
        <w:spacing w:after="40" w:before="40"/>
      </w:pPr>
      <w:r>
        <w:rPr>
          <w:rFonts w:ascii="Calibri" w:cs="Calibri" w:eastAsia="Calibri" w:hAnsi="Calibri"/>
          <w:color w:val="4A1B35"/>
          <w:sz w:val="22"/>
          <w:szCs w:val="22"/>
        </w:rPr>
        <w:t xml:space="preserve">These outliers inflate the mean and should be tracked separately in a B2B pricing tier.</w:t>
      </w:r>
    </w:p>
    <w:p>
      <w:pPr>
        <w:spacing w:after="80" w:before="80"/>
      </w:pPr>
    </w:p>
    <w:p>
      <w:r>
        <w:br w:type="page"/>
      </w:r>
    </w:p>
    <w:p>
      <w:pPr>
        <w:pStyle w:val="Heading1"/>
        <w:spacing w:after="160" w:before="320"/>
      </w:pPr>
      <w:r>
        <w:rPr>
          <w:rFonts w:ascii="Calibri" w:cs="Calibri" w:eastAsia="Calibri" w:hAnsi="Calibri"/>
          <w:b/>
          <w:bCs/>
          <w:color w:val="4A1B35"/>
          <w:sz w:val="32"/>
          <w:szCs w:val="32"/>
        </w:rPr>
        <w:t xml:space="preserve">5. Recommendations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4A1B35"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120"/>
            <w:tcBorders>
              <w:top w:val="single" w:color="FFFFFF" w:sz="1"/>
              <w:left w:val="single" w:color="FFFFFF" w:sz="1"/>
              <w:bottom w:val="single" w:color="FFFFFF" w:sz="1"/>
              <w:right w:val="single" w:color="FFFFFF" w:sz="1"/>
            </w:tcBorders>
            <w:shd w:fill="4A1B35" w:val="clear"/>
            <w:tcMar>
              <w:top w:type="dxa" w:w="80"/>
              <w:left w:type="dxa" w:w="120"/>
              <w:bottom w:type="dxa" w:w="80"/>
              <w:right w:type="dxa" w:w="120"/>
            </w:tcMar>
          </w:tcPr>
          <w:p>
            <w:r>
              <w:rPr>
                <w:rFonts w:ascii="Calibri" w:cs="Calibri" w:eastAsia="Calibri" w:hAnsi="Calibri"/>
                <w:b/>
                <w:bCs/>
                <w:color w:val="FFFFFF"/>
                <w:sz w:val="20"/>
                <w:szCs w:val="20"/>
              </w:rPr>
              <w:t xml:space="preserve">Recommendation</w:t>
            </w:r>
          </w:p>
        </w:tc>
        <w:tc>
          <w:tcPr>
            <w:tcW w:type="dxa" w:w="3120"/>
            <w:tcBorders>
              <w:top w:val="single" w:color="FFFFFF" w:sz="1"/>
              <w:left w:val="single" w:color="FFFFFF" w:sz="1"/>
              <w:bottom w:val="single" w:color="FFFFFF" w:sz="1"/>
              <w:right w:val="single" w:color="FFFFFF" w:sz="1"/>
            </w:tcBorders>
            <w:shd w:fill="4A1B35" w:val="clear"/>
            <w:tcMar>
              <w:top w:type="dxa" w:w="80"/>
              <w:left w:type="dxa" w:w="120"/>
              <w:bottom w:type="dxa" w:w="80"/>
              <w:right w:type="dxa" w:w="120"/>
            </w:tcMar>
          </w:tcPr>
          <w:p>
            <w:r>
              <w:rPr>
                <w:rFonts w:ascii="Calibri" w:cs="Calibri" w:eastAsia="Calibri" w:hAnsi="Calibri"/>
                <w:b/>
                <w:bCs/>
                <w:color w:val="FFFFFF"/>
                <w:sz w:val="20"/>
                <w:szCs w:val="20"/>
              </w:rPr>
              <w:t xml:space="preserve">Based On</w:t>
            </w:r>
          </w:p>
        </w:tc>
      </w:tr>
      <w:tr>
        <w:tc>
          <w:tcPr>
            <w:tcW w:type="dxa" w:w="312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1</w:t>
            </w:r>
          </w:p>
        </w:tc>
        <w:tc>
          <w:tcPr>
            <w:tcW w:type="dxa" w:w="312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Investigate and fix the fulfilment pipeline — only 19.2% of orders are delivered successfully.</w:t>
            </w:r>
          </w:p>
        </w:tc>
        <w:tc>
          <w:tcPr>
            <w:tcW w:type="dxa" w:w="312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Query 5 &amp; 13</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2</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Conduct a quality review on the Chair product category — 25.3% cancellation rate is the highest of all products.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Query 11</w:t>
            </w:r>
          </w:p>
        </w:tc>
      </w:tr>
      <w:tr>
        <w:tc>
          <w:tcPr>
            <w:tcW w:type="dxa" w:w="312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3</w:t>
            </w:r>
          </w:p>
        </w:tc>
        <w:tc>
          <w:tcPr>
            <w:tcW w:type="dxa" w:w="312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Increase investment in Instagram marketing — it is the #1 acquisition channel.</w:t>
            </w:r>
          </w:p>
        </w:tc>
        <w:tc>
          <w:tcPr>
            <w:tcW w:type="dxa" w:w="312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Query 7</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4</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Develop a strategy to reduce coupon dependency — 74.3% usage suggests customers wait for discounts.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Query 8 &amp; 12</w:t>
            </w:r>
          </w:p>
        </w:tc>
      </w:tr>
      <w:tr>
        <w:tc>
          <w:tcPr>
            <w:tcW w:type="dxa" w:w="312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5</w:t>
            </w:r>
          </w:p>
        </w:tc>
        <w:tc>
          <w:tcPr>
            <w:tcW w:type="dxa" w:w="312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Create a dedicated B2B pricing tier to better capture the 8 identified bulk order outliers.</w:t>
            </w:r>
          </w:p>
        </w:tc>
        <w:tc>
          <w:tcPr>
            <w:tcW w:type="dxa" w:w="3120"/>
            <w:tcBorders>
              <w:top w:val="single" w:color="E2E8F0" w:sz="1"/>
              <w:left w:val="single" w:color="E2E8F0" w:sz="1"/>
              <w:bottom w:val="single" w:color="E2E8F0" w:sz="1"/>
              <w:right w:val="single" w:color="E2E8F0" w:sz="1"/>
            </w:tcBorders>
            <w:shd w:fill="FDF0F6" w:val="clear"/>
            <w:tcMar>
              <w:top w:type="dxa" w:w="80"/>
              <w:left w:type="dxa" w:w="120"/>
              <w:bottom w:type="dxa" w:w="80"/>
              <w:right w:type="dxa" w:w="120"/>
            </w:tcMar>
          </w:tcPr>
          <w:p>
            <w:r>
              <w:rPr>
                <w:rFonts w:ascii="Calibri" w:cs="Calibri" w:eastAsia="Calibri" w:hAnsi="Calibri"/>
                <w:color w:val="4A1B35"/>
                <w:sz w:val="20"/>
                <w:szCs w:val="20"/>
              </w:rPr>
              <w:t xml:space="preserve">Query 10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6</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Investigate the 237 pending orders — these may represent unfulfilled demand.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4A1B35"/>
                <w:sz w:val="20"/>
                <w:szCs w:val="20"/>
              </w:rPr>
              <w:t xml:space="preserve">Query 5</w:t>
            </w:r>
          </w:p>
        </w:tc>
      </w:tr>
    </w:tbl>
    <w:p>
      <w:pPr>
        <w:spacing w:after="80" w:before="80"/>
      </w:pPr>
    </w:p>
    <w:p>
      <w:r>
        <w:br w:type="page"/>
      </w:r>
    </w:p>
    <w:p>
      <w:pPr>
        <w:pStyle w:val="Heading1"/>
        <w:spacing w:after="160" w:before="320"/>
      </w:pPr>
      <w:r>
        <w:rPr>
          <w:rFonts w:ascii="Calibri" w:cs="Calibri" w:eastAsia="Calibri" w:hAnsi="Calibri"/>
          <w:b/>
          <w:bCs/>
          <w:color w:val="4A1B35"/>
          <w:sz w:val="32"/>
          <w:szCs w:val="32"/>
        </w:rPr>
        <w:t xml:space="preserve">6. Conclusion</w:t>
      </w:r>
    </w:p>
    <w:p>
      <w:pPr>
        <w:spacing w:after="60" w:before="60"/>
      </w:pPr>
      <w:r>
        <w:rPr>
          <w:rFonts w:ascii="Calibri" w:cs="Calibri" w:eastAsia="Calibri" w:hAnsi="Calibri"/>
          <w:color w:val="4A1B35"/>
          <w:sz w:val="22"/>
          <w:szCs w:val="22"/>
        </w:rPr>
        <w:t xml:space="preserve">This SQL analysis of the E-Commerce Orders dataset successfully covered all required project skills: SELECT queries, WHERE filtering, ORDER BY sorting, GROUP BY aggregations, and advanced CASE expressions. The 13 queries produced consistent findings with the EDA conducted in Project 2, validating key insights about low delivery rates, Chair cancellations, Instagram dominance, and heavy coupon usage.</w:t>
      </w:r>
    </w:p>
    <w:p>
      <w:pPr>
        <w:spacing w:after="80" w:before="80"/>
      </w:pPr>
    </w:p>
    <w:p>
      <w:pPr>
        <w:spacing w:after="60" w:before="60"/>
      </w:pPr>
      <w:r>
        <w:rPr>
          <w:rFonts w:ascii="Calibri" w:cs="Calibri" w:eastAsia="Calibri" w:hAnsi="Calibri"/>
          <w:color w:val="4A1B35"/>
          <w:sz w:val="22"/>
          <w:szCs w:val="22"/>
        </w:rPr>
        <w:t xml:space="preserve">The SQL script file (Project3_SQL_JohnBlessing.sql) contains all 25 queries in full, including additional queries not detailed in this report. Screenshots of each query result are available in the results_screenshots/ folder of the submission package.</w:t>
      </w:r>
    </w:p>
    <w:p>
      <w:pPr>
        <w:spacing w:after="80" w:before="80"/>
      </w:pPr>
    </w:p>
    <w:p>
      <w:pPr>
        <w:pBdr>
          <w:bottom w:val="single" w:color="E2E8F0" w:sz="4"/>
        </w:pBdr>
        <w:spacing w:after="120" w:before="120"/>
      </w:pPr>
    </w:p>
    <w:p>
      <w:pPr>
        <w:spacing w:after="40" w:before="120"/>
        <w:jc w:val="center"/>
      </w:pPr>
      <w:r>
        <w:rPr>
          <w:rFonts w:ascii="Calibri" w:cs="Calibri" w:eastAsia="Calibri" w:hAnsi="Calibri"/>
          <w:color w:val="64748B"/>
          <w:sz w:val="20"/>
          <w:szCs w:val="20"/>
        </w:rPr>
        <w:t xml:space="preserve">John Blessing  ·  Project 3: SQL Data Analysis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Calibri" w:cs="Calibri" w:eastAsia="Calibri" w:hAnsi="Calibri"/>
        <w:color w:val="64748B"/>
        <w:sz w:val="18"/>
        <w:szCs w:val="18"/>
      </w:rPr>
      <w:t xml:space="preserve">Project 3: SQL Data Analysis  ·  John Blessing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1B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4A1B35"/>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B840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2026-06-09T18:25:59.357Z</dcterms:created>
  <dcterms:modified xsi:type="dcterms:W3CDTF">2026-06-09T18:25:59.357Z</dcterms:modified>
</cp:coreProperties>
</file>

<file path=docProps/custom.xml><?xml version="1.0" encoding="utf-8"?>
<Properties xmlns="http://schemas.openxmlformats.org/officeDocument/2006/custom-properties" xmlns:vt="http://schemas.openxmlformats.org/officeDocument/2006/docPropsVTypes"/>
</file>