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Assuming positions are stored on the car, not the transponders.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Assumes angle returned is between 0 and 360.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numpy as np;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Transponders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= [[id, pos x, pos y], [id, pos x, pos y], [id, pos x, pos y], …];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inRange =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Intersections =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myPos = [0,0];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got_Response(id, angle)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inRange.add(pos);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findPos();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findPos();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 (i &lt; inRange.length - 1)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j = i + 1;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(j &lt; inRange.length - 1)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(inRange[i].angle != inRange[j].angle &amp;&amp; inRange[i].angle !=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inRange[j].angle + 180)  //Make sure their not parallel/antiparallel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a1 = tan^(-1)(inRange[i].angle);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a2 = tan^(-1)(inRange[j].angle);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b1 = inRange[i].pos_y - a1*inRange[i].pos_x;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b2 = inRange[j].pos_y - a2*inRange[j].pos_x;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 = np.matrix([a1, -1], [a2, -1]);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 = np.matrix([-1*b1], [-1*b2]);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X = A.getI()*B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intersections.add(X);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x_sum;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y_sum;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//This is just averaging the intersections found, another method may be better but this works for //n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w.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Foreach point in intersections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x_sum += point.item(0);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y_sum += point.item(1);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myPos[0] = x_sum / point.length();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myPos[0] = y_sum / point.length();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tuart Dervish" w:id="0" w:date="2017-01-26T14:57:0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am not a coding expert, but this looks legit.  Good job!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