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B6D58" w14:textId="3CA3D4A1" w:rsidR="00976485" w:rsidRDefault="00976485">
      <w:pPr>
        <w:pStyle w:val="Heading1"/>
      </w:pPr>
      <w:r>
        <w:t>MACHINE LEARNING PROJECT-1</w:t>
      </w:r>
    </w:p>
    <w:p w14:paraId="2D2C17D5" w14:textId="2AF1C955" w:rsidR="00976485" w:rsidRDefault="00976485">
      <w:pPr>
        <w:pStyle w:val="Heading1"/>
      </w:pPr>
      <w:r>
        <w:t>REPORT</w:t>
      </w:r>
    </w:p>
    <w:p w14:paraId="68B396FB" w14:textId="1B395D42" w:rsidR="00A60CB6" w:rsidRDefault="00000000">
      <w:pPr>
        <w:pStyle w:val="Heading1"/>
      </w:pPr>
      <w:r>
        <w:t>1. Data Arrangement</w:t>
      </w:r>
    </w:p>
    <w:p w14:paraId="4CB4086E" w14:textId="77777777" w:rsidR="00A60CB6" w:rsidRDefault="00000000">
      <w:pPr>
        <w:spacing w:after="120"/>
      </w:pPr>
      <w:r>
        <w:t>The dataset is about used car sales. It has 3471 rows for training and 869 rows for testing. There are no missing values. Below is what the raw data looks like:</w:t>
      </w:r>
    </w:p>
    <w:p w14:paraId="31B4375B" w14:textId="77777777" w:rsidR="00A60CB6" w:rsidRDefault="00A60CB6">
      <w:pPr>
        <w:spacing w:after="100"/>
      </w:pPr>
    </w:p>
    <w:tbl>
      <w:tblPr>
        <w:tblW w:w="7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9"/>
        <w:gridCol w:w="600"/>
        <w:gridCol w:w="1134"/>
        <w:gridCol w:w="711"/>
        <w:gridCol w:w="1122"/>
        <w:gridCol w:w="1290"/>
        <w:gridCol w:w="745"/>
        <w:gridCol w:w="1278"/>
      </w:tblGrid>
      <w:tr w:rsidR="00A60CB6" w14:paraId="00D0F2C8" w14:textId="77777777">
        <w:tc>
          <w:tcPr>
            <w:tcW w:w="150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100" w:type="dxa"/>
            </w:tcMar>
          </w:tcPr>
          <w:p w14:paraId="69BC7E44" w14:textId="77777777" w:rsidR="00A60CB6" w:rsidRDefault="00000000">
            <w:pPr>
              <w:jc w:val="center"/>
            </w:pPr>
            <w:r>
              <w:rPr>
                <w:b/>
                <w:bCs/>
                <w:sz w:val="20"/>
                <w:szCs w:val="20"/>
              </w:rPr>
              <w:t>name</w:t>
            </w:r>
          </w:p>
        </w:tc>
        <w:tc>
          <w:tcPr>
            <w:tcW w:w="60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100" w:type="dxa"/>
            </w:tcMar>
          </w:tcPr>
          <w:p w14:paraId="7F44D93B" w14:textId="77777777" w:rsidR="00A60CB6" w:rsidRDefault="00000000">
            <w:pPr>
              <w:jc w:val="center"/>
            </w:pPr>
            <w:r>
              <w:rPr>
                <w:b/>
                <w:bCs/>
                <w:sz w:val="20"/>
                <w:szCs w:val="20"/>
              </w:rPr>
              <w:t>year</w:t>
            </w:r>
          </w:p>
        </w:tc>
        <w:tc>
          <w:tcPr>
            <w:tcW w:w="82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100" w:type="dxa"/>
            </w:tcMar>
          </w:tcPr>
          <w:p w14:paraId="0F4EA72B" w14:textId="77777777" w:rsidR="00A60CB6" w:rsidRDefault="00000000">
            <w:pPr>
              <w:jc w:val="center"/>
            </w:pPr>
            <w:r>
              <w:rPr>
                <w:b/>
                <w:bCs/>
                <w:sz w:val="20"/>
                <w:szCs w:val="20"/>
              </w:rPr>
              <w:t>km_driven</w:t>
            </w:r>
          </w:p>
        </w:tc>
        <w:tc>
          <w:tcPr>
            <w:tcW w:w="70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100" w:type="dxa"/>
            </w:tcMar>
          </w:tcPr>
          <w:p w14:paraId="576FE454" w14:textId="77777777" w:rsidR="00A60CB6" w:rsidRDefault="00000000">
            <w:pPr>
              <w:jc w:val="center"/>
            </w:pPr>
            <w:r>
              <w:rPr>
                <w:b/>
                <w:bCs/>
                <w:sz w:val="20"/>
                <w:szCs w:val="20"/>
              </w:rPr>
              <w:t>fuel</w:t>
            </w:r>
          </w:p>
        </w:tc>
        <w:tc>
          <w:tcPr>
            <w:tcW w:w="106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100" w:type="dxa"/>
            </w:tcMar>
          </w:tcPr>
          <w:p w14:paraId="7A973DD5" w14:textId="77777777" w:rsidR="00A60CB6" w:rsidRDefault="00000000">
            <w:pPr>
              <w:jc w:val="center"/>
            </w:pPr>
            <w:r>
              <w:rPr>
                <w:b/>
                <w:bCs/>
                <w:sz w:val="20"/>
                <w:szCs w:val="20"/>
              </w:rPr>
              <w:t>seller_type</w:t>
            </w:r>
          </w:p>
        </w:tc>
        <w:tc>
          <w:tcPr>
            <w:tcW w:w="98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100" w:type="dxa"/>
            </w:tcMar>
          </w:tcPr>
          <w:p w14:paraId="172C13FC" w14:textId="77777777" w:rsidR="00A60CB6" w:rsidRDefault="00000000">
            <w:pPr>
              <w:jc w:val="center"/>
            </w:pPr>
            <w:r>
              <w:rPr>
                <w:b/>
                <w:bCs/>
                <w:sz w:val="20"/>
                <w:szCs w:val="20"/>
              </w:rPr>
              <w:t>transmission</w:t>
            </w:r>
          </w:p>
        </w:tc>
        <w:tc>
          <w:tcPr>
            <w:tcW w:w="98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100" w:type="dxa"/>
            </w:tcMar>
          </w:tcPr>
          <w:p w14:paraId="11076AEA" w14:textId="77777777" w:rsidR="00A60CB6" w:rsidRDefault="00000000">
            <w:pPr>
              <w:jc w:val="center"/>
            </w:pPr>
            <w:r>
              <w:rPr>
                <w:b/>
                <w:bCs/>
                <w:sz w:val="20"/>
                <w:szCs w:val="20"/>
              </w:rPr>
              <w:t>owner</w:t>
            </w:r>
          </w:p>
        </w:tc>
        <w:tc>
          <w:tcPr>
            <w:tcW w:w="986"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100" w:type="dxa"/>
            </w:tcMar>
          </w:tcPr>
          <w:p w14:paraId="649D479B" w14:textId="77777777" w:rsidR="00A60CB6" w:rsidRDefault="00000000">
            <w:pPr>
              <w:jc w:val="center"/>
            </w:pPr>
            <w:r>
              <w:rPr>
                <w:b/>
                <w:bCs/>
                <w:sz w:val="20"/>
                <w:szCs w:val="20"/>
              </w:rPr>
              <w:t>selling_price</w:t>
            </w:r>
          </w:p>
        </w:tc>
      </w:tr>
      <w:tr w:rsidR="00A60CB6" w14:paraId="4415F66C"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AFEA497" w14:textId="77777777" w:rsidR="00A60CB6" w:rsidRDefault="00000000">
            <w:r>
              <w:rPr>
                <w:sz w:val="20"/>
                <w:szCs w:val="20"/>
              </w:rPr>
              <w:t>Maruti 800 AC</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5FD2F11" w14:textId="77777777" w:rsidR="00A60CB6" w:rsidRDefault="00000000">
            <w:pPr>
              <w:jc w:val="center"/>
            </w:pPr>
            <w:r>
              <w:rPr>
                <w:sz w:val="20"/>
                <w:szCs w:val="20"/>
              </w:rPr>
              <w:t>2007</w:t>
            </w:r>
          </w:p>
        </w:tc>
        <w:tc>
          <w:tcPr>
            <w:tcW w:w="8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D0367EF" w14:textId="77777777" w:rsidR="00A60CB6" w:rsidRDefault="00000000">
            <w:pPr>
              <w:jc w:val="center"/>
            </w:pPr>
            <w:r>
              <w:rPr>
                <w:sz w:val="20"/>
                <w:szCs w:val="20"/>
              </w:rPr>
              <w:t>70000</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6B6FD9D" w14:textId="77777777" w:rsidR="00A60CB6" w:rsidRDefault="00000000">
            <w:pPr>
              <w:jc w:val="center"/>
            </w:pPr>
            <w:r>
              <w:rPr>
                <w:sz w:val="20"/>
                <w:szCs w:val="20"/>
              </w:rPr>
              <w:t>Petrol</w:t>
            </w:r>
          </w:p>
        </w:tc>
        <w:tc>
          <w:tcPr>
            <w:tcW w:w="10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52C35F1" w14:textId="77777777" w:rsidR="00A60CB6" w:rsidRDefault="00000000">
            <w:pPr>
              <w:jc w:val="center"/>
            </w:pPr>
            <w:r>
              <w:rPr>
                <w:sz w:val="20"/>
                <w:szCs w:val="20"/>
              </w:rPr>
              <w:t>Individual</w:t>
            </w:r>
          </w:p>
        </w:tc>
        <w:tc>
          <w:tcPr>
            <w:tcW w:w="9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C1E4A73" w14:textId="77777777" w:rsidR="00A60CB6" w:rsidRDefault="00000000">
            <w:pPr>
              <w:jc w:val="center"/>
            </w:pPr>
            <w:r>
              <w:rPr>
                <w:sz w:val="20"/>
                <w:szCs w:val="20"/>
              </w:rPr>
              <w:t>Manual</w:t>
            </w:r>
          </w:p>
        </w:tc>
        <w:tc>
          <w:tcPr>
            <w:tcW w:w="9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11AE6D5" w14:textId="77777777" w:rsidR="00A60CB6" w:rsidRDefault="00000000">
            <w:pPr>
              <w:jc w:val="center"/>
            </w:pPr>
            <w:r>
              <w:rPr>
                <w:sz w:val="20"/>
                <w:szCs w:val="20"/>
              </w:rPr>
              <w:t>First Owner</w:t>
            </w:r>
          </w:p>
        </w:tc>
        <w:tc>
          <w:tcPr>
            <w:tcW w:w="98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016570B" w14:textId="77777777" w:rsidR="00A60CB6" w:rsidRDefault="00000000">
            <w:pPr>
              <w:jc w:val="center"/>
            </w:pPr>
            <w:r>
              <w:rPr>
                <w:sz w:val="20"/>
                <w:szCs w:val="20"/>
              </w:rPr>
              <w:t>60000</w:t>
            </w:r>
          </w:p>
        </w:tc>
      </w:tr>
      <w:tr w:rsidR="00A60CB6" w14:paraId="67445031"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99B5445" w14:textId="77777777" w:rsidR="00A60CB6" w:rsidRDefault="00000000">
            <w:r>
              <w:rPr>
                <w:sz w:val="20"/>
                <w:szCs w:val="20"/>
              </w:rPr>
              <w:t>Maruti Wagon R LXI Minor</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6FC9608" w14:textId="77777777" w:rsidR="00A60CB6" w:rsidRDefault="00000000">
            <w:pPr>
              <w:jc w:val="center"/>
            </w:pPr>
            <w:r>
              <w:rPr>
                <w:sz w:val="20"/>
                <w:szCs w:val="20"/>
              </w:rPr>
              <w:t>2007</w:t>
            </w:r>
          </w:p>
        </w:tc>
        <w:tc>
          <w:tcPr>
            <w:tcW w:w="8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314AF3C" w14:textId="77777777" w:rsidR="00A60CB6" w:rsidRDefault="00000000">
            <w:pPr>
              <w:jc w:val="center"/>
            </w:pPr>
            <w:r>
              <w:rPr>
                <w:sz w:val="20"/>
                <w:szCs w:val="20"/>
              </w:rPr>
              <w:t>50000</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B937413" w14:textId="77777777" w:rsidR="00A60CB6" w:rsidRDefault="00000000">
            <w:pPr>
              <w:jc w:val="center"/>
            </w:pPr>
            <w:r>
              <w:rPr>
                <w:sz w:val="20"/>
                <w:szCs w:val="20"/>
              </w:rPr>
              <w:t>Petrol</w:t>
            </w:r>
          </w:p>
        </w:tc>
        <w:tc>
          <w:tcPr>
            <w:tcW w:w="10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2D8F097" w14:textId="77777777" w:rsidR="00A60CB6" w:rsidRDefault="00000000">
            <w:pPr>
              <w:jc w:val="center"/>
            </w:pPr>
            <w:r>
              <w:rPr>
                <w:sz w:val="20"/>
                <w:szCs w:val="20"/>
              </w:rPr>
              <w:t>Individual</w:t>
            </w:r>
          </w:p>
        </w:tc>
        <w:tc>
          <w:tcPr>
            <w:tcW w:w="9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792BC15" w14:textId="77777777" w:rsidR="00A60CB6" w:rsidRDefault="00000000">
            <w:pPr>
              <w:jc w:val="center"/>
            </w:pPr>
            <w:r>
              <w:rPr>
                <w:sz w:val="20"/>
                <w:szCs w:val="20"/>
              </w:rPr>
              <w:t>Manual</w:t>
            </w:r>
          </w:p>
        </w:tc>
        <w:tc>
          <w:tcPr>
            <w:tcW w:w="9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3462254" w14:textId="77777777" w:rsidR="00A60CB6" w:rsidRDefault="00000000">
            <w:pPr>
              <w:jc w:val="center"/>
            </w:pPr>
            <w:r>
              <w:rPr>
                <w:sz w:val="20"/>
                <w:szCs w:val="20"/>
              </w:rPr>
              <w:t>First Owner</w:t>
            </w:r>
          </w:p>
        </w:tc>
        <w:tc>
          <w:tcPr>
            <w:tcW w:w="98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49FF343" w14:textId="77777777" w:rsidR="00A60CB6" w:rsidRDefault="00000000">
            <w:pPr>
              <w:jc w:val="center"/>
            </w:pPr>
            <w:r>
              <w:rPr>
                <w:sz w:val="20"/>
                <w:szCs w:val="20"/>
              </w:rPr>
              <w:t>135000</w:t>
            </w:r>
          </w:p>
        </w:tc>
      </w:tr>
      <w:tr w:rsidR="00A60CB6" w14:paraId="41A94CFD"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2C5557F" w14:textId="77777777" w:rsidR="00A60CB6" w:rsidRDefault="00000000">
            <w:r>
              <w:rPr>
                <w:sz w:val="20"/>
                <w:szCs w:val="20"/>
              </w:rPr>
              <w:t>Hyundai Verna 1.6 SX</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76DBFFB" w14:textId="77777777" w:rsidR="00A60CB6" w:rsidRDefault="00000000">
            <w:pPr>
              <w:jc w:val="center"/>
            </w:pPr>
            <w:r>
              <w:rPr>
                <w:sz w:val="20"/>
                <w:szCs w:val="20"/>
              </w:rPr>
              <w:t>2012</w:t>
            </w:r>
          </w:p>
        </w:tc>
        <w:tc>
          <w:tcPr>
            <w:tcW w:w="8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86AC7AA" w14:textId="77777777" w:rsidR="00A60CB6" w:rsidRDefault="00000000">
            <w:pPr>
              <w:jc w:val="center"/>
            </w:pPr>
            <w:r>
              <w:rPr>
                <w:sz w:val="20"/>
                <w:szCs w:val="20"/>
              </w:rPr>
              <w:t>100000</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37AA989" w14:textId="77777777" w:rsidR="00A60CB6" w:rsidRDefault="00000000">
            <w:pPr>
              <w:jc w:val="center"/>
            </w:pPr>
            <w:r>
              <w:rPr>
                <w:sz w:val="20"/>
                <w:szCs w:val="20"/>
              </w:rPr>
              <w:t>Diesel</w:t>
            </w:r>
          </w:p>
        </w:tc>
        <w:tc>
          <w:tcPr>
            <w:tcW w:w="10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3C6D25F" w14:textId="77777777" w:rsidR="00A60CB6" w:rsidRDefault="00000000">
            <w:pPr>
              <w:jc w:val="center"/>
            </w:pPr>
            <w:r>
              <w:rPr>
                <w:sz w:val="20"/>
                <w:szCs w:val="20"/>
              </w:rPr>
              <w:t>Individual</w:t>
            </w:r>
          </w:p>
        </w:tc>
        <w:tc>
          <w:tcPr>
            <w:tcW w:w="9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D816C0A" w14:textId="77777777" w:rsidR="00A60CB6" w:rsidRDefault="00000000">
            <w:pPr>
              <w:jc w:val="center"/>
            </w:pPr>
            <w:r>
              <w:rPr>
                <w:sz w:val="20"/>
                <w:szCs w:val="20"/>
              </w:rPr>
              <w:t>Manual</w:t>
            </w:r>
          </w:p>
        </w:tc>
        <w:tc>
          <w:tcPr>
            <w:tcW w:w="9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91A9A32" w14:textId="77777777" w:rsidR="00A60CB6" w:rsidRDefault="00000000">
            <w:pPr>
              <w:jc w:val="center"/>
            </w:pPr>
            <w:r>
              <w:rPr>
                <w:sz w:val="20"/>
                <w:szCs w:val="20"/>
              </w:rPr>
              <w:t>First Owner</w:t>
            </w:r>
          </w:p>
        </w:tc>
        <w:tc>
          <w:tcPr>
            <w:tcW w:w="98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C9A2C7A" w14:textId="77777777" w:rsidR="00A60CB6" w:rsidRDefault="00000000">
            <w:pPr>
              <w:jc w:val="center"/>
            </w:pPr>
            <w:r>
              <w:rPr>
                <w:sz w:val="20"/>
                <w:szCs w:val="20"/>
              </w:rPr>
              <w:t>600000</w:t>
            </w:r>
          </w:p>
        </w:tc>
      </w:tr>
    </w:tbl>
    <w:p w14:paraId="16FB6BBE" w14:textId="77777777" w:rsidR="00A60CB6" w:rsidRDefault="00A60CB6">
      <w:pPr>
        <w:spacing w:after="100"/>
      </w:pPr>
    </w:p>
    <w:p w14:paraId="466105BB" w14:textId="77777777" w:rsidR="00A60CB6" w:rsidRDefault="00000000">
      <w:pPr>
        <w:spacing w:after="120"/>
      </w:pPr>
      <w:r>
        <w:t>Each column was processed differently depending on its type:</w:t>
      </w:r>
    </w:p>
    <w:p w14:paraId="1325A922" w14:textId="77777777" w:rsidR="00A60CB6" w:rsidRDefault="00A60CB6">
      <w:pPr>
        <w:spacing w:after="100"/>
      </w:pPr>
    </w:p>
    <w:tbl>
      <w:tblPr>
        <w:tblW w:w="94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6"/>
        <w:gridCol w:w="2475"/>
        <w:gridCol w:w="5108"/>
      </w:tblGrid>
      <w:tr w:rsidR="00A60CB6" w14:paraId="53E37AB5" w14:textId="77777777" w:rsidTr="00976485">
        <w:trPr>
          <w:trHeight w:val="163"/>
        </w:trPr>
        <w:tc>
          <w:tcPr>
            <w:tcW w:w="1856"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100" w:type="dxa"/>
            </w:tcMar>
          </w:tcPr>
          <w:p w14:paraId="26D63ACB" w14:textId="77777777" w:rsidR="00A60CB6" w:rsidRDefault="00000000">
            <w:pPr>
              <w:jc w:val="center"/>
            </w:pPr>
            <w:r>
              <w:rPr>
                <w:b/>
                <w:bCs/>
                <w:sz w:val="20"/>
                <w:szCs w:val="20"/>
              </w:rPr>
              <w:t>Column</w:t>
            </w:r>
          </w:p>
        </w:tc>
        <w:tc>
          <w:tcPr>
            <w:tcW w:w="2475"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100" w:type="dxa"/>
            </w:tcMar>
          </w:tcPr>
          <w:p w14:paraId="039A557E" w14:textId="77777777" w:rsidR="00A60CB6" w:rsidRDefault="00000000">
            <w:pPr>
              <w:jc w:val="center"/>
            </w:pPr>
            <w:r>
              <w:rPr>
                <w:b/>
                <w:bCs/>
                <w:sz w:val="20"/>
                <w:szCs w:val="20"/>
              </w:rPr>
              <w:t>What we did</w:t>
            </w:r>
          </w:p>
        </w:tc>
        <w:tc>
          <w:tcPr>
            <w:tcW w:w="5108"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100" w:type="dxa"/>
            </w:tcMar>
          </w:tcPr>
          <w:p w14:paraId="52CE6AC9" w14:textId="77777777" w:rsidR="00A60CB6" w:rsidRDefault="00000000">
            <w:pPr>
              <w:jc w:val="center"/>
            </w:pPr>
            <w:r>
              <w:rPr>
                <w:b/>
                <w:bCs/>
                <w:sz w:val="20"/>
                <w:szCs w:val="20"/>
              </w:rPr>
              <w:t>Why</w:t>
            </w:r>
          </w:p>
        </w:tc>
      </w:tr>
      <w:tr w:rsidR="00A60CB6" w14:paraId="7FB87191" w14:textId="77777777" w:rsidTr="00976485">
        <w:trPr>
          <w:trHeight w:val="151"/>
        </w:trPr>
        <w:tc>
          <w:tcPr>
            <w:tcW w:w="185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8E75BDA" w14:textId="77777777" w:rsidR="00A60CB6" w:rsidRDefault="00000000">
            <w:r>
              <w:rPr>
                <w:sz w:val="20"/>
                <w:szCs w:val="20"/>
              </w:rPr>
              <w:t>name</w:t>
            </w:r>
          </w:p>
        </w:tc>
        <w:tc>
          <w:tcPr>
            <w:tcW w:w="247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EBB9BD4" w14:textId="77777777" w:rsidR="00A60CB6" w:rsidRDefault="00000000">
            <w:pPr>
              <w:jc w:val="center"/>
            </w:pPr>
            <w:r>
              <w:rPr>
                <w:sz w:val="20"/>
                <w:szCs w:val="20"/>
              </w:rPr>
              <w:t>Deleted</w:t>
            </w:r>
          </w:p>
        </w:tc>
        <w:tc>
          <w:tcPr>
            <w:tcW w:w="510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E55E17E" w14:textId="77777777" w:rsidR="00A60CB6" w:rsidRDefault="00000000">
            <w:pPr>
              <w:jc w:val="center"/>
            </w:pPr>
            <w:r>
              <w:rPr>
                <w:sz w:val="20"/>
                <w:szCs w:val="20"/>
              </w:rPr>
              <w:t>It's just a text label, can't be used in the model.</w:t>
            </w:r>
          </w:p>
        </w:tc>
      </w:tr>
      <w:tr w:rsidR="00A60CB6" w14:paraId="4986DD30" w14:textId="77777777" w:rsidTr="00976485">
        <w:trPr>
          <w:trHeight w:val="303"/>
        </w:trPr>
        <w:tc>
          <w:tcPr>
            <w:tcW w:w="185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1E9BCDD" w14:textId="77777777" w:rsidR="00A60CB6" w:rsidRDefault="00000000">
            <w:r>
              <w:rPr>
                <w:sz w:val="20"/>
                <w:szCs w:val="20"/>
              </w:rPr>
              <w:t>year</w:t>
            </w:r>
          </w:p>
        </w:tc>
        <w:tc>
          <w:tcPr>
            <w:tcW w:w="247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EFF476B" w14:textId="77777777" w:rsidR="00A60CB6" w:rsidRDefault="00000000">
            <w:pPr>
              <w:jc w:val="center"/>
            </w:pPr>
            <w:r>
              <w:rPr>
                <w:sz w:val="20"/>
                <w:szCs w:val="20"/>
              </w:rPr>
              <w:t>MinMaxScaler</w:t>
            </w:r>
          </w:p>
        </w:tc>
        <w:tc>
          <w:tcPr>
            <w:tcW w:w="510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263CB9C" w14:textId="77777777" w:rsidR="00A60CB6" w:rsidRDefault="00000000">
            <w:pPr>
              <w:jc w:val="center"/>
            </w:pPr>
            <w:r>
              <w:rPr>
                <w:sz w:val="20"/>
                <w:szCs w:val="20"/>
              </w:rPr>
              <w:t>Numbers like 2007, 2015 are too large and would make gradients unbalanced.</w:t>
            </w:r>
          </w:p>
        </w:tc>
      </w:tr>
      <w:tr w:rsidR="00A60CB6" w14:paraId="24BCB29A" w14:textId="77777777" w:rsidTr="00976485">
        <w:trPr>
          <w:trHeight w:val="315"/>
        </w:trPr>
        <w:tc>
          <w:tcPr>
            <w:tcW w:w="185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5E05926" w14:textId="77777777" w:rsidR="00A60CB6" w:rsidRDefault="00000000">
            <w:r>
              <w:rPr>
                <w:sz w:val="20"/>
                <w:szCs w:val="20"/>
              </w:rPr>
              <w:t>km_driven</w:t>
            </w:r>
          </w:p>
        </w:tc>
        <w:tc>
          <w:tcPr>
            <w:tcW w:w="247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AC8E810" w14:textId="77777777" w:rsidR="00A60CB6" w:rsidRDefault="00000000">
            <w:pPr>
              <w:jc w:val="center"/>
            </w:pPr>
            <w:r>
              <w:rPr>
                <w:sz w:val="20"/>
                <w:szCs w:val="20"/>
              </w:rPr>
              <w:t>MinMaxScaler</w:t>
            </w:r>
          </w:p>
        </w:tc>
        <w:tc>
          <w:tcPr>
            <w:tcW w:w="510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87B7ED0" w14:textId="77777777" w:rsidR="00A60CB6" w:rsidRDefault="00000000">
            <w:pPr>
              <w:jc w:val="center"/>
            </w:pPr>
            <w:r>
              <w:rPr>
                <w:sz w:val="20"/>
                <w:szCs w:val="20"/>
              </w:rPr>
              <w:t>Range is 1 to 806599, very wide. Needed to normalize.</w:t>
            </w:r>
          </w:p>
        </w:tc>
      </w:tr>
      <w:tr w:rsidR="00A60CB6" w14:paraId="4AB657A6" w14:textId="77777777" w:rsidTr="00976485">
        <w:trPr>
          <w:trHeight w:val="303"/>
        </w:trPr>
        <w:tc>
          <w:tcPr>
            <w:tcW w:w="185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61C8AE5" w14:textId="77777777" w:rsidR="00A60CB6" w:rsidRDefault="00000000">
            <w:r>
              <w:rPr>
                <w:sz w:val="20"/>
                <w:szCs w:val="20"/>
              </w:rPr>
              <w:t>fuel</w:t>
            </w:r>
          </w:p>
        </w:tc>
        <w:tc>
          <w:tcPr>
            <w:tcW w:w="247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00961F0" w14:textId="77777777" w:rsidR="00A60CB6" w:rsidRDefault="00000000">
            <w:pPr>
              <w:jc w:val="center"/>
            </w:pPr>
            <w:r>
              <w:rPr>
                <w:sz w:val="20"/>
                <w:szCs w:val="20"/>
              </w:rPr>
              <w:t>One-hot encoding (4 cols)</w:t>
            </w:r>
          </w:p>
        </w:tc>
        <w:tc>
          <w:tcPr>
            <w:tcW w:w="510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2FEF97F" w14:textId="77777777" w:rsidR="00A60CB6" w:rsidRDefault="00000000">
            <w:pPr>
              <w:jc w:val="center"/>
            </w:pPr>
            <w:r>
              <w:rPr>
                <w:sz w:val="20"/>
                <w:szCs w:val="20"/>
              </w:rPr>
              <w:t>No order between Diesel, Petrol, CNG, LPG. Giving 0,1,2,3 would imply a false ranking.</w:t>
            </w:r>
          </w:p>
        </w:tc>
      </w:tr>
      <w:tr w:rsidR="00A60CB6" w14:paraId="04177920" w14:textId="77777777" w:rsidTr="00976485">
        <w:trPr>
          <w:trHeight w:val="303"/>
        </w:trPr>
        <w:tc>
          <w:tcPr>
            <w:tcW w:w="185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04D6554" w14:textId="77777777" w:rsidR="00A60CB6" w:rsidRDefault="00000000">
            <w:r>
              <w:rPr>
                <w:sz w:val="20"/>
                <w:szCs w:val="20"/>
              </w:rPr>
              <w:t>seller_type</w:t>
            </w:r>
          </w:p>
        </w:tc>
        <w:tc>
          <w:tcPr>
            <w:tcW w:w="247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435222E" w14:textId="77777777" w:rsidR="00A60CB6" w:rsidRDefault="00000000">
            <w:pPr>
              <w:jc w:val="center"/>
            </w:pPr>
            <w:r>
              <w:rPr>
                <w:sz w:val="20"/>
                <w:szCs w:val="20"/>
              </w:rPr>
              <w:t>One-hot encoding (3 cols)</w:t>
            </w:r>
          </w:p>
        </w:tc>
        <w:tc>
          <w:tcPr>
            <w:tcW w:w="510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56D104F" w14:textId="77777777" w:rsidR="00A60CB6" w:rsidRDefault="00000000">
            <w:pPr>
              <w:jc w:val="center"/>
            </w:pPr>
            <w:r>
              <w:rPr>
                <w:sz w:val="20"/>
                <w:szCs w:val="20"/>
              </w:rPr>
              <w:t>Same reason as fuel, no natural order.</w:t>
            </w:r>
          </w:p>
        </w:tc>
      </w:tr>
      <w:tr w:rsidR="00A60CB6" w14:paraId="22487BD5" w14:textId="77777777" w:rsidTr="00976485">
        <w:trPr>
          <w:trHeight w:val="163"/>
        </w:trPr>
        <w:tc>
          <w:tcPr>
            <w:tcW w:w="185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38E6C9C" w14:textId="77777777" w:rsidR="00A60CB6" w:rsidRDefault="00000000">
            <w:r>
              <w:rPr>
                <w:sz w:val="20"/>
                <w:szCs w:val="20"/>
              </w:rPr>
              <w:t>transmission</w:t>
            </w:r>
          </w:p>
        </w:tc>
        <w:tc>
          <w:tcPr>
            <w:tcW w:w="247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9E9680C" w14:textId="77777777" w:rsidR="00A60CB6" w:rsidRDefault="00000000">
            <w:pPr>
              <w:jc w:val="center"/>
            </w:pPr>
            <w:r>
              <w:rPr>
                <w:sz w:val="20"/>
                <w:szCs w:val="20"/>
              </w:rPr>
              <w:t>Binary (0 or 1)</w:t>
            </w:r>
          </w:p>
        </w:tc>
        <w:tc>
          <w:tcPr>
            <w:tcW w:w="510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A498A38" w14:textId="77777777" w:rsidR="00A60CB6" w:rsidRDefault="00000000">
            <w:pPr>
              <w:jc w:val="center"/>
            </w:pPr>
            <w:r>
              <w:rPr>
                <w:sz w:val="20"/>
                <w:szCs w:val="20"/>
              </w:rPr>
              <w:t>Only two values: Manual=0, Automatic=1.</w:t>
            </w:r>
          </w:p>
        </w:tc>
      </w:tr>
      <w:tr w:rsidR="00A60CB6" w14:paraId="4F542D3A" w14:textId="77777777" w:rsidTr="00976485">
        <w:trPr>
          <w:trHeight w:val="303"/>
        </w:trPr>
        <w:tc>
          <w:tcPr>
            <w:tcW w:w="185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1C36D06" w14:textId="77777777" w:rsidR="00A60CB6" w:rsidRDefault="00000000">
            <w:r>
              <w:rPr>
                <w:sz w:val="20"/>
                <w:szCs w:val="20"/>
              </w:rPr>
              <w:t>owner</w:t>
            </w:r>
          </w:p>
        </w:tc>
        <w:tc>
          <w:tcPr>
            <w:tcW w:w="247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13A666E" w14:textId="77777777" w:rsidR="00A60CB6" w:rsidRDefault="00000000">
            <w:pPr>
              <w:jc w:val="center"/>
            </w:pPr>
            <w:r>
              <w:rPr>
                <w:sz w:val="20"/>
                <w:szCs w:val="20"/>
              </w:rPr>
              <w:t>Ordinal (0 to 4)</w:t>
            </w:r>
          </w:p>
        </w:tc>
        <w:tc>
          <w:tcPr>
            <w:tcW w:w="510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8786F57" w14:textId="77777777" w:rsidR="00A60CB6" w:rsidRDefault="00000000">
            <w:pPr>
              <w:jc w:val="center"/>
            </w:pPr>
            <w:r>
              <w:rPr>
                <w:sz w:val="20"/>
                <w:szCs w:val="20"/>
              </w:rPr>
              <w:t>There is a natural order: Test Drive &lt; 1st &lt; 2nd &lt; 3rd &lt; 4th+.</w:t>
            </w:r>
          </w:p>
        </w:tc>
      </w:tr>
      <w:tr w:rsidR="00A60CB6" w14:paraId="4DF52562" w14:textId="77777777" w:rsidTr="00976485">
        <w:trPr>
          <w:trHeight w:val="315"/>
        </w:trPr>
        <w:tc>
          <w:tcPr>
            <w:tcW w:w="185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B57F4FE" w14:textId="77777777" w:rsidR="00A60CB6" w:rsidRDefault="00000000">
            <w:r>
              <w:rPr>
                <w:sz w:val="20"/>
                <w:szCs w:val="20"/>
              </w:rPr>
              <w:t>selling_price</w:t>
            </w:r>
          </w:p>
        </w:tc>
        <w:tc>
          <w:tcPr>
            <w:tcW w:w="247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85E95D5" w14:textId="77777777" w:rsidR="00A60CB6" w:rsidRDefault="00000000">
            <w:pPr>
              <w:jc w:val="center"/>
            </w:pPr>
            <w:r>
              <w:rPr>
                <w:sz w:val="20"/>
                <w:szCs w:val="20"/>
              </w:rPr>
              <w:t>MinMaxScaler</w:t>
            </w:r>
          </w:p>
        </w:tc>
        <w:tc>
          <w:tcPr>
            <w:tcW w:w="510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FA6D2E3" w14:textId="77777777" w:rsidR="00A60CB6" w:rsidRDefault="00000000">
            <w:pPr>
              <w:jc w:val="center"/>
            </w:pPr>
            <w:r>
              <w:rPr>
                <w:sz w:val="20"/>
                <w:szCs w:val="20"/>
              </w:rPr>
              <w:t>Target variable. Scaling makes gradient descent more stable.</w:t>
            </w:r>
          </w:p>
        </w:tc>
      </w:tr>
    </w:tbl>
    <w:p w14:paraId="50A7EF0D" w14:textId="77777777" w:rsidR="00A60CB6" w:rsidRDefault="00A60CB6">
      <w:pPr>
        <w:spacing w:after="100"/>
      </w:pPr>
    </w:p>
    <w:p w14:paraId="6C8168E8" w14:textId="77777777" w:rsidR="00976485" w:rsidRDefault="00976485">
      <w:pPr>
        <w:pStyle w:val="Heading1"/>
      </w:pPr>
    </w:p>
    <w:p w14:paraId="62E945C4" w14:textId="77777777" w:rsidR="00976485" w:rsidRDefault="00976485">
      <w:pPr>
        <w:pStyle w:val="Heading1"/>
      </w:pPr>
    </w:p>
    <w:p w14:paraId="1A85F313" w14:textId="77777777" w:rsidR="00976485" w:rsidRDefault="00976485">
      <w:pPr>
        <w:pStyle w:val="Heading1"/>
      </w:pPr>
    </w:p>
    <w:p w14:paraId="460A4028" w14:textId="77777777" w:rsidR="00976485" w:rsidRDefault="00976485">
      <w:pPr>
        <w:pStyle w:val="Heading1"/>
      </w:pPr>
    </w:p>
    <w:p w14:paraId="4E50253D" w14:textId="1FCAE6F0" w:rsidR="00A60CB6" w:rsidRDefault="00A622C8">
      <w:pPr>
        <w:pStyle w:val="Heading1"/>
      </w:pPr>
      <w:r>
        <w:lastRenderedPageBreak/>
        <w:t>2. Learning Rates</w:t>
      </w:r>
    </w:p>
    <w:p w14:paraId="770ADB0B" w14:textId="05C0DF20" w:rsidR="00A60CB6" w:rsidRDefault="00000000" w:rsidP="00976485">
      <w:pPr>
        <w:spacing w:after="120"/>
      </w:pPr>
      <w:r>
        <w:t>We tried 4 different learning rates to see how they affect training. The convergence rule we used is: stop when the difference between two consecutive cost values is less than 0.000001.</w:t>
      </w:r>
    </w:p>
    <w:p w14:paraId="79CD1377" w14:textId="168EF7B0" w:rsidR="00A60CB6" w:rsidRDefault="00000000" w:rsidP="00976485">
      <w:pPr>
        <w:spacing w:after="120"/>
      </w:pPr>
      <w:r>
        <w:t>Here is the output we got:</w:t>
      </w:r>
    </w:p>
    <w:p w14:paraId="4B70ACB3" w14:textId="77777777" w:rsidR="00A60CB6" w:rsidRDefault="00000000" w:rsidP="00976485">
      <w:pPr>
        <w:spacing w:before="120" w:after="120"/>
      </w:pPr>
      <w:r>
        <w:rPr>
          <w:noProof/>
        </w:rPr>
        <w:drawing>
          <wp:inline distT="0" distB="0" distL="0" distR="0" wp14:anchorId="454EFBBD" wp14:editId="097FEAA0">
            <wp:extent cx="5600700" cy="1565910"/>
            <wp:effectExtent l="0" t="0" r="0" b="0"/>
            <wp:docPr id="10" name="out_lr_table"/>
            <wp:cNvGraphicFramePr/>
            <a:graphic xmlns:a="http://schemas.openxmlformats.org/drawingml/2006/main">
              <a:graphicData uri="http://schemas.openxmlformats.org/drawingml/2006/picture">
                <pic:pic xmlns:pic="http://schemas.openxmlformats.org/drawingml/2006/picture">
                  <pic:nvPicPr>
                    <pic:cNvPr id="10" name="out_lr_table"/>
                    <pic:cNvPicPr/>
                  </pic:nvPicPr>
                  <pic:blipFill>
                    <a:blip r:embed="rId5"/>
                    <a:stretch>
                      <a:fillRect/>
                    </a:stretch>
                  </pic:blipFill>
                  <pic:spPr>
                    <a:xfrm>
                      <a:off x="0" y="0"/>
                      <a:ext cx="5601190" cy="1566047"/>
                    </a:xfrm>
                    <a:prstGeom prst="rect">
                      <a:avLst/>
                    </a:prstGeom>
                  </pic:spPr>
                </pic:pic>
              </a:graphicData>
            </a:graphic>
          </wp:inline>
        </w:drawing>
      </w:r>
    </w:p>
    <w:p w14:paraId="3C9E1B3B" w14:textId="77777777" w:rsidR="00A60CB6" w:rsidRDefault="00000000">
      <w:pPr>
        <w:spacing w:after="120"/>
      </w:pPr>
      <w:r>
        <w:t>As we can see, higher learning rate means fewer iterations and lower cost. a=0.1 converged the fastest (152 iterations) and had the best test MSE so we used that as our final model.</w:t>
      </w:r>
    </w:p>
    <w:p w14:paraId="1FC14115" w14:textId="18C5907B" w:rsidR="00A60CB6" w:rsidRDefault="00000000" w:rsidP="00976485">
      <w:pPr>
        <w:spacing w:after="120"/>
      </w:pPr>
      <w:r>
        <w:t>With a=0.001 it was very slow and stopped at a higher cost value. With a=0.1 there was no divergence or oscillation, so it was safe to use.</w:t>
      </w:r>
    </w:p>
    <w:p w14:paraId="11607640" w14:textId="77777777" w:rsidR="00976485" w:rsidRDefault="00976485" w:rsidP="00976485">
      <w:pPr>
        <w:spacing w:after="120"/>
      </w:pPr>
    </w:p>
    <w:p w14:paraId="644BE0C8" w14:textId="5AC25F74" w:rsidR="00A60CB6" w:rsidRDefault="00976485" w:rsidP="00976485">
      <w:r>
        <w:rPr>
          <w:b/>
          <w:bCs/>
          <w:sz w:val="28"/>
          <w:szCs w:val="28"/>
        </w:rPr>
        <w:t>3. Plots</w:t>
      </w:r>
    </w:p>
    <w:p w14:paraId="4DFB418E" w14:textId="77777777" w:rsidR="00A60CB6" w:rsidRDefault="00000000">
      <w:pPr>
        <w:pStyle w:val="Heading2"/>
      </w:pPr>
      <w:r>
        <w:t>Cost function and predictions</w:t>
      </w:r>
    </w:p>
    <w:p w14:paraId="3B0EC9D1" w14:textId="77777777" w:rsidR="00A60CB6" w:rsidRDefault="00000000">
      <w:pPr>
        <w:spacing w:before="100" w:after="60"/>
        <w:jc w:val="center"/>
      </w:pPr>
      <w:r>
        <w:rPr>
          <w:noProof/>
        </w:rPr>
        <w:drawing>
          <wp:inline distT="0" distB="0" distL="0" distR="0" wp14:anchorId="151D0D1B" wp14:editId="168C82A1">
            <wp:extent cx="4762500" cy="3381375"/>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762500" cy="3381375"/>
                    </a:xfrm>
                    <a:prstGeom prst="rect">
                      <a:avLst/>
                    </a:prstGeom>
                  </pic:spPr>
                </pic:pic>
              </a:graphicData>
            </a:graphic>
          </wp:inline>
        </w:drawing>
      </w:r>
    </w:p>
    <w:p w14:paraId="452068D6" w14:textId="77777777" w:rsidR="00A60CB6" w:rsidRDefault="00000000">
      <w:pPr>
        <w:spacing w:after="120"/>
      </w:pPr>
      <w:r>
        <w:t>From the top-left plot we can clearly see that larger learning rates go down faster. The predicted vs actual scatter (bottom-left) shows the model is catching the general trend but there is still quite a bit of spread, which matches the R²=0.34 score.</w:t>
      </w:r>
    </w:p>
    <w:p w14:paraId="0762BA8E" w14:textId="77777777" w:rsidR="00A60CB6" w:rsidRDefault="00A60CB6">
      <w:pPr>
        <w:spacing w:after="100"/>
      </w:pPr>
    </w:p>
    <w:p w14:paraId="0C07E96C" w14:textId="77777777" w:rsidR="00976485" w:rsidRDefault="00976485">
      <w:pPr>
        <w:pStyle w:val="Heading2"/>
      </w:pPr>
    </w:p>
    <w:p w14:paraId="719B80C5" w14:textId="124C1680" w:rsidR="00A60CB6" w:rsidRDefault="00000000">
      <w:pPr>
        <w:pStyle w:val="Heading2"/>
      </w:pPr>
      <w:r>
        <w:lastRenderedPageBreak/>
        <w:t>Theta values over iterations</w:t>
      </w:r>
    </w:p>
    <w:p w14:paraId="75A805B1" w14:textId="77777777" w:rsidR="00A60CB6" w:rsidRDefault="00000000">
      <w:pPr>
        <w:spacing w:before="100" w:after="60"/>
        <w:jc w:val="center"/>
      </w:pPr>
      <w:r>
        <w:rPr>
          <w:noProof/>
        </w:rPr>
        <w:drawing>
          <wp:inline distT="0" distB="0" distL="0" distR="0" wp14:anchorId="277C1F59" wp14:editId="5FCB7066">
            <wp:extent cx="4476750" cy="2238375"/>
            <wp:effectExtent l="0" t="0" r="0" b="0"/>
            <wp:docPr id="1151702206" name="Resim 1151702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2238375"/>
                    </a:xfrm>
                    <a:prstGeom prst="rect">
                      <a:avLst/>
                    </a:prstGeom>
                  </pic:spPr>
                </pic:pic>
              </a:graphicData>
            </a:graphic>
          </wp:inline>
        </w:drawing>
      </w:r>
    </w:p>
    <w:p w14:paraId="49EF485E" w14:textId="77777777" w:rsidR="00A60CB6" w:rsidRDefault="00000000">
      <w:pPr>
        <w:spacing w:after="140"/>
        <w:jc w:val="center"/>
      </w:pPr>
      <w:r>
        <w:rPr>
          <w:i/>
          <w:iCs/>
          <w:color w:val="555555"/>
          <w:sz w:val="18"/>
          <w:szCs w:val="18"/>
        </w:rPr>
        <w:t>Figure 2: The first 5 theta values across iterations for a=0.1. They stabilize quickly which confirms the model converged.</w:t>
      </w:r>
    </w:p>
    <w:p w14:paraId="7BB81BBB" w14:textId="77777777" w:rsidR="00A60CB6" w:rsidRDefault="00A60CB6">
      <w:pPr>
        <w:spacing w:after="100"/>
      </w:pPr>
    </w:p>
    <w:p w14:paraId="4398DA0D" w14:textId="1ED0025B" w:rsidR="00A60CB6" w:rsidRDefault="00000000" w:rsidP="00976485">
      <w:r>
        <w:rPr>
          <w:b/>
          <w:bCs/>
          <w:sz w:val="28"/>
          <w:szCs w:val="28"/>
        </w:rPr>
        <w:t xml:space="preserve"> </w:t>
      </w:r>
      <w:r w:rsidR="00976485">
        <w:rPr>
          <w:b/>
          <w:bCs/>
          <w:sz w:val="28"/>
          <w:szCs w:val="28"/>
        </w:rPr>
        <w:t>4. E</w:t>
      </w:r>
      <w:r>
        <w:rPr>
          <w:b/>
          <w:bCs/>
          <w:sz w:val="28"/>
          <w:szCs w:val="28"/>
        </w:rPr>
        <w:t>valuation Metrics</w:t>
      </w:r>
    </w:p>
    <w:p w14:paraId="59F205AE" w14:textId="77777777" w:rsidR="00A60CB6" w:rsidRDefault="00000000">
      <w:pPr>
        <w:spacing w:after="120"/>
      </w:pPr>
      <w:r>
        <w:t>We evaluated the best model (a=0.1) on the test set. The output:</w:t>
      </w:r>
    </w:p>
    <w:p w14:paraId="34D0BFB3" w14:textId="77777777" w:rsidR="00A60CB6" w:rsidRDefault="00A60CB6">
      <w:pPr>
        <w:spacing w:after="100"/>
      </w:pPr>
    </w:p>
    <w:p w14:paraId="4757078D" w14:textId="77777777" w:rsidR="00A60CB6" w:rsidRDefault="00000000">
      <w:pPr>
        <w:spacing w:before="120" w:after="120"/>
        <w:jc w:val="center"/>
      </w:pPr>
      <w:r>
        <w:rPr>
          <w:noProof/>
        </w:rPr>
        <w:drawing>
          <wp:inline distT="0" distB="0" distL="0" distR="0" wp14:anchorId="1AA3D572" wp14:editId="1A402878">
            <wp:extent cx="5486400" cy="1676257"/>
            <wp:effectExtent l="0" t="0" r="0" b="0"/>
            <wp:docPr id="11" name="out_metrics"/>
            <wp:cNvGraphicFramePr/>
            <a:graphic xmlns:a="http://schemas.openxmlformats.org/drawingml/2006/main">
              <a:graphicData uri="http://schemas.openxmlformats.org/drawingml/2006/picture">
                <pic:pic xmlns:pic="http://schemas.openxmlformats.org/drawingml/2006/picture">
                  <pic:nvPicPr>
                    <pic:cNvPr id="11" name="out_metrics"/>
                    <pic:cNvPicPr/>
                  </pic:nvPicPr>
                  <pic:blipFill>
                    <a:blip r:embed="rId8"/>
                    <a:stretch>
                      <a:fillRect/>
                    </a:stretch>
                  </pic:blipFill>
                  <pic:spPr>
                    <a:xfrm>
                      <a:off x="0" y="0"/>
                      <a:ext cx="5486400" cy="1676257"/>
                    </a:xfrm>
                    <a:prstGeom prst="rect">
                      <a:avLst/>
                    </a:prstGeom>
                  </pic:spPr>
                </pic:pic>
              </a:graphicData>
            </a:graphic>
          </wp:inline>
        </w:drawing>
      </w:r>
    </w:p>
    <w:p w14:paraId="70C977AC" w14:textId="77777777" w:rsidR="00A60CB6" w:rsidRDefault="00A60CB6">
      <w:pPr>
        <w:spacing w:after="100"/>
      </w:pPr>
    </w:p>
    <w:p w14:paraId="7C00FE50" w14:textId="77777777" w:rsidR="00A60CB6" w:rsidRDefault="00000000">
      <w:pPr>
        <w:spacing w:after="120"/>
      </w:pPr>
      <w:r>
        <w:t>The R² score is 0.34 which means our model explains about 34% of the variance in car prices. The MAE is around 233,000 INR. This is not perfect but it makes sense for a linear model because:</w:t>
      </w:r>
    </w:p>
    <w:p w14:paraId="4D29346E" w14:textId="77777777" w:rsidR="00A60CB6" w:rsidRDefault="00000000">
      <w:pPr>
        <w:pStyle w:val="ListParagraph"/>
        <w:numPr>
          <w:ilvl w:val="0"/>
          <w:numId w:val="2"/>
        </w:numPr>
        <w:spacing w:after="80"/>
      </w:pPr>
      <w:r>
        <w:t>Car prices are not really linear, especially for luxury cars.</w:t>
      </w:r>
    </w:p>
    <w:p w14:paraId="40CD330F" w14:textId="77777777" w:rsidR="00A60CB6" w:rsidRDefault="00000000">
      <w:pPr>
        <w:pStyle w:val="ListParagraph"/>
        <w:numPr>
          <w:ilvl w:val="0"/>
          <w:numId w:val="2"/>
        </w:numPr>
        <w:spacing w:after="80"/>
      </w:pPr>
      <w:r>
        <w:t>We dropped the 'name' column (brand and model), which is actually a big factor in price.</w:t>
      </w:r>
    </w:p>
    <w:p w14:paraId="1B2C8AC9" w14:textId="77777777" w:rsidR="00A60CB6" w:rsidRDefault="00000000">
      <w:pPr>
        <w:pStyle w:val="ListParagraph"/>
        <w:numPr>
          <w:ilvl w:val="0"/>
          <w:numId w:val="2"/>
        </w:numPr>
        <w:spacing w:after="80"/>
      </w:pPr>
      <w:r>
        <w:t>Linear regression can't capture interaction effects (like fuel type × year).</w:t>
      </w:r>
    </w:p>
    <w:p w14:paraId="16D50DAD" w14:textId="77777777" w:rsidR="00A60CB6" w:rsidRDefault="00A60CB6">
      <w:pPr>
        <w:spacing w:after="100"/>
      </w:pPr>
    </w:p>
    <w:p w14:paraId="067A525C" w14:textId="77777777" w:rsidR="00A60CB6" w:rsidRDefault="00000000">
      <w:r>
        <w:br w:type="page"/>
      </w:r>
    </w:p>
    <w:p w14:paraId="1DB642DB" w14:textId="5D85B0CE" w:rsidR="00A60CB6" w:rsidRDefault="00A622C8">
      <w:pPr>
        <w:pStyle w:val="Heading1"/>
      </w:pPr>
      <w:r>
        <w:lastRenderedPageBreak/>
        <w:t>5. Convergence</w:t>
      </w:r>
    </w:p>
    <w:p w14:paraId="742F7E35" w14:textId="77777777" w:rsidR="00A60CB6" w:rsidRDefault="00000000">
      <w:pPr>
        <w:spacing w:after="120"/>
      </w:pPr>
      <w:r>
        <w:t>We decided convergence when:</w:t>
      </w:r>
    </w:p>
    <w:p w14:paraId="5D09AF5D" w14:textId="77777777" w:rsidR="00A60CB6" w:rsidRDefault="00A60CB6">
      <w:pPr>
        <w:spacing w:after="100"/>
      </w:pPr>
    </w:p>
    <w:p w14:paraId="57996337" w14:textId="77777777" w:rsidR="00A60CB6" w:rsidRDefault="00000000">
      <w:pPr>
        <w:spacing w:after="120"/>
        <w:jc w:val="center"/>
      </w:pPr>
      <w:r>
        <w:rPr>
          <w:rFonts w:ascii="Courier New" w:eastAsia="Courier New" w:hAnsi="Courier New" w:cs="Courier New"/>
          <w:b/>
          <w:bCs/>
          <w:sz w:val="24"/>
          <w:szCs w:val="24"/>
        </w:rPr>
        <w:t>| J(t-1) - J(t) | &lt; 0.000001</w:t>
      </w:r>
    </w:p>
    <w:p w14:paraId="32802C6B" w14:textId="77777777" w:rsidR="00A60CB6" w:rsidRDefault="00000000">
      <w:pPr>
        <w:spacing w:after="120"/>
      </w:pPr>
      <w:r>
        <w:t>This means if the cost barely changes between two iterations we stop. We chose this because when cost stops improving, training more doesn't help.</w:t>
      </w:r>
    </w:p>
    <w:p w14:paraId="7A34CCE0" w14:textId="77777777" w:rsidR="00A60CB6" w:rsidRDefault="00A60CB6">
      <w:pPr>
        <w:spacing w:after="100"/>
      </w:pPr>
    </w:p>
    <w:p w14:paraId="56A49C91" w14:textId="77777777" w:rsidR="00A60CB6" w:rsidRDefault="00000000">
      <w:pPr>
        <w:spacing w:after="120"/>
      </w:pPr>
      <w:r>
        <w:t>Convergence results:</w:t>
      </w:r>
    </w:p>
    <w:p w14:paraId="041755CC" w14:textId="77777777" w:rsidR="00A60CB6" w:rsidRDefault="00A60CB6">
      <w:pPr>
        <w:spacing w:after="100"/>
      </w:pPr>
    </w:p>
    <w:p w14:paraId="0E4334E6" w14:textId="77777777" w:rsidR="00A60CB6" w:rsidRDefault="00000000">
      <w:pPr>
        <w:spacing w:before="120" w:after="120"/>
        <w:jc w:val="center"/>
      </w:pPr>
      <w:r>
        <w:rPr>
          <w:noProof/>
        </w:rPr>
        <w:drawing>
          <wp:inline distT="0" distB="0" distL="0" distR="0" wp14:anchorId="2A5D43F5" wp14:editId="5704E8F7">
            <wp:extent cx="5486400" cy="932015"/>
            <wp:effectExtent l="0" t="0" r="0" b="0"/>
            <wp:docPr id="13" name="out_convergence"/>
            <wp:cNvGraphicFramePr/>
            <a:graphic xmlns:a="http://schemas.openxmlformats.org/drawingml/2006/main">
              <a:graphicData uri="http://schemas.openxmlformats.org/drawingml/2006/picture">
                <pic:pic xmlns:pic="http://schemas.openxmlformats.org/drawingml/2006/picture">
                  <pic:nvPicPr>
                    <pic:cNvPr id="13" name="out_convergence"/>
                    <pic:cNvPicPr/>
                  </pic:nvPicPr>
                  <pic:blipFill>
                    <a:blip r:embed="rId9"/>
                    <a:stretch>
                      <a:fillRect/>
                    </a:stretch>
                  </pic:blipFill>
                  <pic:spPr>
                    <a:xfrm>
                      <a:off x="0" y="0"/>
                      <a:ext cx="5486400" cy="932015"/>
                    </a:xfrm>
                    <a:prstGeom prst="rect">
                      <a:avLst/>
                    </a:prstGeom>
                  </pic:spPr>
                </pic:pic>
              </a:graphicData>
            </a:graphic>
          </wp:inline>
        </w:drawing>
      </w:r>
    </w:p>
    <w:p w14:paraId="43512177" w14:textId="77777777" w:rsidR="00A60CB6" w:rsidRDefault="00A60CB6">
      <w:pPr>
        <w:spacing w:after="100"/>
      </w:pPr>
    </w:p>
    <w:p w14:paraId="1A7D97C4" w14:textId="77777777" w:rsidR="00A60CB6" w:rsidRDefault="00000000">
      <w:pPr>
        <w:spacing w:after="120"/>
      </w:pPr>
      <w:r>
        <w:t>All learning rates converged successfully. None of them diverged. This is expected because linear regression has a convex cost function so there is always one global minimum.</w:t>
      </w:r>
    </w:p>
    <w:p w14:paraId="5F340342" w14:textId="77777777" w:rsidR="00A60CB6" w:rsidRDefault="00A60CB6">
      <w:pPr>
        <w:spacing w:after="100"/>
      </w:pPr>
    </w:p>
    <w:p w14:paraId="696DD8A2" w14:textId="6C3398FF" w:rsidR="00A60CB6" w:rsidRDefault="00A622C8">
      <w:pPr>
        <w:pStyle w:val="Heading1"/>
      </w:pPr>
      <w:r>
        <w:t>6. Learned Parameters (Theta)</w:t>
      </w:r>
    </w:p>
    <w:p w14:paraId="361CC101" w14:textId="77777777" w:rsidR="00A60CB6" w:rsidRDefault="00000000">
      <w:pPr>
        <w:spacing w:after="120"/>
      </w:pPr>
      <w:r>
        <w:t>These are the final theta values for a=0.1:</w:t>
      </w:r>
    </w:p>
    <w:p w14:paraId="08250A66" w14:textId="77777777" w:rsidR="00A60CB6" w:rsidRDefault="00A60CB6">
      <w:pPr>
        <w:spacing w:after="100"/>
      </w:pPr>
    </w:p>
    <w:p w14:paraId="100CA607" w14:textId="77777777" w:rsidR="00A60CB6" w:rsidRDefault="00000000">
      <w:pPr>
        <w:spacing w:before="120" w:after="120"/>
        <w:jc w:val="center"/>
      </w:pPr>
      <w:r>
        <w:rPr>
          <w:noProof/>
        </w:rPr>
        <w:drawing>
          <wp:inline distT="0" distB="0" distL="0" distR="0" wp14:anchorId="726A3933" wp14:editId="702141D3">
            <wp:extent cx="5486400" cy="2064725"/>
            <wp:effectExtent l="0" t="0" r="0" b="0"/>
            <wp:docPr id="12" name="out_theta"/>
            <wp:cNvGraphicFramePr/>
            <a:graphic xmlns:a="http://schemas.openxmlformats.org/drawingml/2006/main">
              <a:graphicData uri="http://schemas.openxmlformats.org/drawingml/2006/picture">
                <pic:pic xmlns:pic="http://schemas.openxmlformats.org/drawingml/2006/picture">
                  <pic:nvPicPr>
                    <pic:cNvPr id="12" name="out_theta"/>
                    <pic:cNvPicPr/>
                  </pic:nvPicPr>
                  <pic:blipFill>
                    <a:blip r:embed="rId10"/>
                    <a:stretch>
                      <a:fillRect/>
                    </a:stretch>
                  </pic:blipFill>
                  <pic:spPr>
                    <a:xfrm>
                      <a:off x="0" y="0"/>
                      <a:ext cx="5486400" cy="2064725"/>
                    </a:xfrm>
                    <a:prstGeom prst="rect">
                      <a:avLst/>
                    </a:prstGeom>
                  </pic:spPr>
                </pic:pic>
              </a:graphicData>
            </a:graphic>
          </wp:inline>
        </w:drawing>
      </w:r>
    </w:p>
    <w:p w14:paraId="504A0C25" w14:textId="77777777" w:rsidR="00A60CB6" w:rsidRDefault="00A60CB6">
      <w:pPr>
        <w:spacing w:after="100"/>
      </w:pPr>
    </w:p>
    <w:p w14:paraId="43C0CAB9" w14:textId="77777777" w:rsidR="00A60CB6" w:rsidRDefault="00000000">
      <w:pPr>
        <w:spacing w:after="120"/>
      </w:pPr>
      <w:r>
        <w:t>The signs all make sense. For example year is positive (newer = more expensive), km_driven is negative (more km = cheaper), transmission is the largest positive value (automatic cars are more expensive), owner is negative (more previous owners = cheaper). This shows our model learned the correct relationships.</w:t>
      </w:r>
    </w:p>
    <w:p w14:paraId="562DE888" w14:textId="77777777" w:rsidR="00A60CB6" w:rsidRDefault="00A60CB6">
      <w:pPr>
        <w:spacing w:after="100"/>
      </w:pPr>
    </w:p>
    <w:p w14:paraId="20EB3F49" w14:textId="77777777" w:rsidR="00976485" w:rsidRDefault="00976485">
      <w:pPr>
        <w:pStyle w:val="Heading1"/>
      </w:pPr>
    </w:p>
    <w:p w14:paraId="7C04B860" w14:textId="77777777" w:rsidR="00976485" w:rsidRDefault="00976485">
      <w:pPr>
        <w:pStyle w:val="Heading1"/>
      </w:pPr>
    </w:p>
    <w:p w14:paraId="48ED9008" w14:textId="0F847C5D" w:rsidR="00976485" w:rsidRDefault="00976485" w:rsidP="00976485">
      <w:pPr>
        <w:pStyle w:val="Heading1"/>
      </w:pPr>
      <w:r>
        <w:lastRenderedPageBreak/>
        <w:t>7. Conclusion</w:t>
      </w:r>
    </w:p>
    <w:p w14:paraId="3E5BEFD7" w14:textId="77777777" w:rsidR="00976485" w:rsidRDefault="00976485" w:rsidP="00976485">
      <w:pPr>
        <w:pStyle w:val="font-claude-response-body"/>
      </w:pPr>
      <w:r>
        <w:t>We implemented linear regression with gradient descent from scratch using only numpy and pandas. We tested four learning rates and α=0.1 gave the best result, converging in 152 iterations with a test MSE of 0.003246.</w:t>
      </w:r>
    </w:p>
    <w:p w14:paraId="680CD848" w14:textId="77777777" w:rsidR="00976485" w:rsidRDefault="00976485" w:rsidP="00976485">
      <w:pPr>
        <w:pStyle w:val="font-claude-response-body"/>
      </w:pPr>
      <w:r>
        <w:t>The final model achieved R²=0.34 and MAE of around 232,000 INR. This is expected for a linear model because car prices are not linear, we dropped the name column which is a big factor in price, and linear regression cannot capture interactions between features.</w:t>
      </w:r>
    </w:p>
    <w:p w14:paraId="4FD21F71" w14:textId="77777777" w:rsidR="00976485" w:rsidRDefault="00976485" w:rsidP="00976485">
      <w:pPr>
        <w:pStyle w:val="font-claude-response-body"/>
      </w:pPr>
      <w:r>
        <w:t>Performance could be improved by encoding the brand name, adding polynomial features, or using a non-linear model like decision trees.</w:t>
      </w:r>
    </w:p>
    <w:p w14:paraId="6E04B2DF" w14:textId="6FDDBE47" w:rsidR="00A60CB6" w:rsidRDefault="00A60CB6" w:rsidP="00976485">
      <w:pPr>
        <w:pStyle w:val="Heading1"/>
      </w:pPr>
    </w:p>
    <w:sectPr w:rsidR="00A60C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951F65"/>
    <w:multiLevelType w:val="hybridMultilevel"/>
    <w:tmpl w:val="9F80708A"/>
    <w:lvl w:ilvl="0" w:tplc="F7C6F1E6">
      <w:start w:val="1"/>
      <w:numFmt w:val="bullet"/>
      <w:lvlText w:val="●"/>
      <w:lvlJc w:val="left"/>
      <w:pPr>
        <w:ind w:left="720" w:hanging="360"/>
      </w:pPr>
    </w:lvl>
    <w:lvl w:ilvl="1" w:tplc="B15C8C3A">
      <w:start w:val="1"/>
      <w:numFmt w:val="bullet"/>
      <w:lvlText w:val="○"/>
      <w:lvlJc w:val="left"/>
      <w:pPr>
        <w:ind w:left="1440" w:hanging="360"/>
      </w:pPr>
    </w:lvl>
    <w:lvl w:ilvl="2" w:tplc="08C6DF9A">
      <w:start w:val="1"/>
      <w:numFmt w:val="bullet"/>
      <w:lvlText w:val="■"/>
      <w:lvlJc w:val="left"/>
      <w:pPr>
        <w:ind w:left="2160" w:hanging="360"/>
      </w:pPr>
    </w:lvl>
    <w:lvl w:ilvl="3" w:tplc="DBC00BB4">
      <w:start w:val="1"/>
      <w:numFmt w:val="bullet"/>
      <w:lvlText w:val="●"/>
      <w:lvlJc w:val="left"/>
      <w:pPr>
        <w:ind w:left="2880" w:hanging="360"/>
      </w:pPr>
    </w:lvl>
    <w:lvl w:ilvl="4" w:tplc="330016EE">
      <w:start w:val="1"/>
      <w:numFmt w:val="bullet"/>
      <w:lvlText w:val="○"/>
      <w:lvlJc w:val="left"/>
      <w:pPr>
        <w:ind w:left="3600" w:hanging="360"/>
      </w:pPr>
    </w:lvl>
    <w:lvl w:ilvl="5" w:tplc="13B68D42">
      <w:start w:val="1"/>
      <w:numFmt w:val="bullet"/>
      <w:lvlText w:val="■"/>
      <w:lvlJc w:val="left"/>
      <w:pPr>
        <w:ind w:left="4320" w:hanging="360"/>
      </w:pPr>
    </w:lvl>
    <w:lvl w:ilvl="6" w:tplc="C3ECAD76">
      <w:start w:val="1"/>
      <w:numFmt w:val="bullet"/>
      <w:lvlText w:val="●"/>
      <w:lvlJc w:val="left"/>
      <w:pPr>
        <w:ind w:left="5040" w:hanging="360"/>
      </w:pPr>
    </w:lvl>
    <w:lvl w:ilvl="7" w:tplc="24961C26">
      <w:start w:val="1"/>
      <w:numFmt w:val="bullet"/>
      <w:lvlText w:val="●"/>
      <w:lvlJc w:val="left"/>
      <w:pPr>
        <w:ind w:left="5760" w:hanging="360"/>
      </w:pPr>
    </w:lvl>
    <w:lvl w:ilvl="8" w:tplc="5C6281DE">
      <w:start w:val="1"/>
      <w:numFmt w:val="bullet"/>
      <w:lvlText w:val="●"/>
      <w:lvlJc w:val="left"/>
      <w:pPr>
        <w:ind w:left="6480" w:hanging="360"/>
      </w:pPr>
    </w:lvl>
  </w:abstractNum>
  <w:abstractNum w:abstractNumId="1" w15:restartNumberingAfterBreak="0">
    <w:nsid w:val="741D5617"/>
    <w:multiLevelType w:val="hybridMultilevel"/>
    <w:tmpl w:val="EAF6710C"/>
    <w:lvl w:ilvl="0" w:tplc="6466F670">
      <w:start w:val="1"/>
      <w:numFmt w:val="bullet"/>
      <w:lvlText w:val="-"/>
      <w:lvlJc w:val="left"/>
      <w:pPr>
        <w:ind w:left="720" w:hanging="360"/>
      </w:pPr>
    </w:lvl>
    <w:lvl w:ilvl="1" w:tplc="E6B8CD18">
      <w:numFmt w:val="decimal"/>
      <w:lvlText w:val=""/>
      <w:lvlJc w:val="left"/>
    </w:lvl>
    <w:lvl w:ilvl="2" w:tplc="A852F848">
      <w:numFmt w:val="decimal"/>
      <w:lvlText w:val=""/>
      <w:lvlJc w:val="left"/>
    </w:lvl>
    <w:lvl w:ilvl="3" w:tplc="7F16CBE8">
      <w:numFmt w:val="decimal"/>
      <w:lvlText w:val=""/>
      <w:lvlJc w:val="left"/>
    </w:lvl>
    <w:lvl w:ilvl="4" w:tplc="3B00EE26">
      <w:numFmt w:val="decimal"/>
      <w:lvlText w:val=""/>
      <w:lvlJc w:val="left"/>
    </w:lvl>
    <w:lvl w:ilvl="5" w:tplc="D9204C76">
      <w:numFmt w:val="decimal"/>
      <w:lvlText w:val=""/>
      <w:lvlJc w:val="left"/>
    </w:lvl>
    <w:lvl w:ilvl="6" w:tplc="C92A0BD0">
      <w:numFmt w:val="decimal"/>
      <w:lvlText w:val=""/>
      <w:lvlJc w:val="left"/>
    </w:lvl>
    <w:lvl w:ilvl="7" w:tplc="95729A6C">
      <w:numFmt w:val="decimal"/>
      <w:lvlText w:val=""/>
      <w:lvlJc w:val="left"/>
    </w:lvl>
    <w:lvl w:ilvl="8" w:tplc="CAD8651C">
      <w:numFmt w:val="decimal"/>
      <w:lvlText w:val=""/>
      <w:lvlJc w:val="left"/>
    </w:lvl>
  </w:abstractNum>
  <w:num w:numId="1" w16cid:durableId="1178809304">
    <w:abstractNumId w:val="0"/>
    <w:lvlOverride w:ilvl="0">
      <w:startOverride w:val="1"/>
    </w:lvlOverride>
  </w:num>
  <w:num w:numId="2" w16cid:durableId="5924748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CB6"/>
    <w:rsid w:val="00222E10"/>
    <w:rsid w:val="006B687E"/>
    <w:rsid w:val="008A6017"/>
    <w:rsid w:val="009430B3"/>
    <w:rsid w:val="00976485"/>
    <w:rsid w:val="00A605FA"/>
    <w:rsid w:val="00A60CB6"/>
    <w:rsid w:val="00A622C8"/>
    <w:rsid w:val="00B7372E"/>
    <w:rsid w:val="00EB139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5F62D88C"/>
  <w15:docId w15:val="{5F0ECD7F-2DDB-294A-BD3A-0C30E9B70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000000"/>
      <w:sz w:val="28"/>
      <w:szCs w:val="28"/>
    </w:rPr>
  </w:style>
  <w:style w:type="paragraph" w:styleId="Heading2">
    <w:name w:val="heading 2"/>
    <w:uiPriority w:val="9"/>
    <w:unhideWhenUsed/>
    <w:qFormat/>
    <w:pPr>
      <w:spacing w:before="180" w:after="80"/>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Gl1">
    <w:name w:val="Güçlü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font-claude-response-body">
    <w:name w:val="font-claude-response-body"/>
    <w:basedOn w:val="Normal"/>
    <w:rsid w:val="00976485"/>
    <w:pPr>
      <w:spacing w:before="100" w:beforeAutospacing="1" w:after="100" w:afterAutospacing="1"/>
    </w:pPr>
    <w:rPr>
      <w:sz w:val="24"/>
      <w:szCs w:val="24"/>
    </w:rPr>
  </w:style>
  <w:style w:type="character" w:styleId="Strong">
    <w:name w:val="Strong"/>
    <w:basedOn w:val="DefaultParagraphFont"/>
    <w:uiPriority w:val="22"/>
    <w:qFormat/>
    <w:rsid w:val="0097648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705</Words>
  <Characters>3548</Characters>
  <Application>Microsoft Office Word</Application>
  <DocSecurity>0</DocSecurity>
  <Lines>161</Lines>
  <Paragraphs>111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FURKAN YENİER</cp:lastModifiedBy>
  <cp:revision>5</cp:revision>
  <cp:lastPrinted>2026-03-10T14:17:00Z</cp:lastPrinted>
  <dcterms:created xsi:type="dcterms:W3CDTF">2026-03-07T15:19:00Z</dcterms:created>
  <dcterms:modified xsi:type="dcterms:W3CDTF">2026-03-11T09:23:00Z</dcterms:modified>
</cp:coreProperties>
</file>