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A8D8E"/>
    <w:p w14:paraId="33EED302"/>
    <w:p w14:paraId="1ABC8562"/>
    <w:p w14:paraId="6E349A8D"/>
    <w:p w14:paraId="5B26709D">
      <w:pPr>
        <w:pStyle w:val="10"/>
      </w:pPr>
      <w:r>
        <w:t>AERO1005 MATLAB Coursework 2</w:t>
      </w:r>
    </w:p>
    <w:p w14:paraId="3E8C05B9"/>
    <w:p w14:paraId="7745C17F">
      <w:pPr>
        <w:rPr>
          <w:rFonts w:hint="default" w:eastAsia="宋体"/>
          <w:b/>
          <w:bCs/>
          <w:lang w:val="en-US" w:eastAsia="zh-CN"/>
        </w:rPr>
      </w:pPr>
      <w:r>
        <w:rPr>
          <w:b/>
          <w:bCs/>
        </w:rPr>
        <w:t xml:space="preserve">Author: </w:t>
      </w:r>
      <w:r>
        <w:rPr>
          <w:rFonts w:hint="eastAsia" w:eastAsia="宋体"/>
          <w:b/>
          <w:bCs/>
          <w:lang w:val="en-US" w:eastAsia="zh-CN"/>
        </w:rPr>
        <w:t>Bofan ZOU</w:t>
      </w:r>
    </w:p>
    <w:p w14:paraId="37872336">
      <w:pPr>
        <w:rPr>
          <w:rFonts w:hint="default" w:eastAsia="宋体"/>
          <w:b/>
          <w:bCs/>
          <w:lang w:val="en-US" w:eastAsia="zh-CN"/>
        </w:rPr>
      </w:pPr>
      <w:r>
        <w:rPr>
          <w:b/>
          <w:bCs/>
        </w:rPr>
        <w:t xml:space="preserve">Student ID: </w:t>
      </w:r>
      <w:r>
        <w:rPr>
          <w:rFonts w:hint="eastAsia" w:eastAsia="宋体"/>
          <w:b/>
          <w:bCs/>
          <w:lang w:val="en-US" w:eastAsia="zh-CN"/>
        </w:rPr>
        <w:t>20717834</w:t>
      </w:r>
    </w:p>
    <w:p w14:paraId="5C913F97">
      <w:pPr>
        <w:rPr>
          <w:rFonts w:hint="default" w:eastAsia="宋体"/>
          <w:b/>
          <w:bCs/>
          <w:lang w:val="en-US" w:eastAsia="zh-CN"/>
        </w:rPr>
      </w:pPr>
      <w:r>
        <w:rPr>
          <w:b/>
          <w:bCs/>
        </w:rPr>
        <w:t xml:space="preserve">Date of report: </w:t>
      </w:r>
      <w:r>
        <w:rPr>
          <w:rFonts w:hint="eastAsia" w:eastAsia="宋体"/>
          <w:b/>
          <w:bCs/>
          <w:lang w:val="en-US" w:eastAsia="zh-CN"/>
        </w:rPr>
        <w:t>4/21/2026</w:t>
      </w:r>
    </w:p>
    <w:p w14:paraId="2270C1C8"/>
    <w:p w14:paraId="41F5C1AD"/>
    <w:p w14:paraId="36EFA43F"/>
    <w:p w14:paraId="1F7ECB30"/>
    <w:p w14:paraId="22649932">
      <w:pPr>
        <w:rPr>
          <w:highlight w:val="cyan"/>
        </w:rPr>
      </w:pPr>
      <w:r>
        <w:rPr>
          <w:highlight w:val="cyan"/>
        </w:rPr>
        <w:br w:type="page"/>
      </w:r>
    </w:p>
    <w:p w14:paraId="2961DA10">
      <w:pPr>
        <w:spacing w:line="259" w:lineRule="auto"/>
        <w:jc w:val="both"/>
        <w:rPr>
          <w:rFonts w:hint="default"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a )</w:t>
      </w:r>
    </w:p>
    <w:p w14:paraId="06E9A479">
      <w:pPr>
        <w:spacing w:line="259" w:lineRule="auto"/>
        <w:jc w:val="both"/>
        <w:rPr>
          <w:rFonts w:hint="eastAsia" w:eastAsia="宋体"/>
          <w:color w:val="000000" w:themeColor="text1"/>
          <w:highlight w:val="none"/>
          <w:lang w:eastAsia="zh-CN"/>
          <w14:textFill>
            <w14:solidFill>
              <w14:schemeClr w14:val="tx1"/>
            </w14:solidFill>
          </w14:textFill>
        </w:rPr>
      </w:pPr>
      <w:r>
        <w:rPr>
          <w:rFonts w:hint="eastAsia" w:eastAsia="宋体"/>
          <w:color w:val="000000" w:themeColor="text1"/>
          <w:highlight w:val="none"/>
          <w:lang w:eastAsia="zh-CN"/>
          <w14:textFill>
            <w14:solidFill>
              <w14:schemeClr w14:val="tx1"/>
            </w14:solidFill>
          </w14:textFill>
        </w:rPr>
        <w:drawing>
          <wp:inline distT="0" distB="0" distL="114300" distR="114300">
            <wp:extent cx="3926205" cy="2943860"/>
            <wp:effectExtent l="0" t="0" r="10795" b="2540"/>
            <wp:docPr id="2" name="图片 2" descr="5024c6ab831a6c154d7e21e032dee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024c6ab831a6c154d7e21e032deebba"/>
                    <pic:cNvPicPr>
                      <a:picLocks noChangeAspect="1"/>
                    </pic:cNvPicPr>
                  </pic:nvPicPr>
                  <pic:blipFill>
                    <a:blip r:embed="rId10"/>
                    <a:stretch>
                      <a:fillRect/>
                    </a:stretch>
                  </pic:blipFill>
                  <pic:spPr>
                    <a:xfrm>
                      <a:off x="0" y="0"/>
                      <a:ext cx="3926205" cy="2943860"/>
                    </a:xfrm>
                    <a:prstGeom prst="rect">
                      <a:avLst/>
                    </a:prstGeom>
                  </pic:spPr>
                </pic:pic>
              </a:graphicData>
            </a:graphic>
          </wp:inline>
        </w:drawing>
      </w:r>
    </w:p>
    <w:p w14:paraId="2CD63136">
      <w:pPr>
        <w:spacing w:line="259" w:lineRule="auto"/>
        <w:jc w:val="both"/>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c ) To make the changes in the curve more noticeable, the temperature sensor was heated repeatedly with a hair dryer</w:t>
      </w:r>
    </w:p>
    <w:p w14:paraId="078783F5">
      <w:pPr>
        <w:spacing w:line="259" w:lineRule="auto"/>
        <w:jc w:val="both"/>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drawing>
          <wp:inline distT="0" distB="0" distL="114300" distR="114300">
            <wp:extent cx="5727700" cy="3446780"/>
            <wp:effectExtent l="0" t="0" r="0" b="7620"/>
            <wp:docPr id="5" name="图片 5" descr="temperatur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emperature_plot"/>
                    <pic:cNvPicPr>
                      <a:picLocks noChangeAspect="1"/>
                    </pic:cNvPicPr>
                  </pic:nvPicPr>
                  <pic:blipFill>
                    <a:blip r:embed="rId11"/>
                    <a:stretch>
                      <a:fillRect/>
                    </a:stretch>
                  </pic:blipFill>
                  <pic:spPr>
                    <a:xfrm>
                      <a:off x="0" y="0"/>
                      <a:ext cx="5727700" cy="3446780"/>
                    </a:xfrm>
                    <a:prstGeom prst="rect">
                      <a:avLst/>
                    </a:prstGeom>
                  </pic:spPr>
                </pic:pic>
              </a:graphicData>
            </a:graphic>
          </wp:inline>
        </w:drawing>
      </w:r>
    </w:p>
    <w:p w14:paraId="0D84CAA9">
      <w:pPr>
        <w:spacing w:line="259" w:lineRule="auto"/>
        <w:jc w:val="both"/>
        <w:rPr>
          <w:rFonts w:hint="eastAsia" w:eastAsia="宋体"/>
          <w:color w:val="000000" w:themeColor="text1"/>
          <w:highlight w:val="none"/>
          <w:lang w:val="en-US" w:eastAsia="zh-CN"/>
          <w14:textFill>
            <w14:solidFill>
              <w14:schemeClr w14:val="tx1"/>
            </w14:solidFill>
          </w14:textFill>
        </w:rPr>
      </w:pPr>
    </w:p>
    <w:p w14:paraId="14729FC5">
      <w:pPr>
        <w:spacing w:line="259" w:lineRule="auto"/>
        <w:jc w:val="both"/>
        <w:rPr>
          <w:rFonts w:hint="eastAsia" w:eastAsia="宋体"/>
          <w:color w:val="000000" w:themeColor="text1"/>
          <w:highlight w:val="none"/>
          <w:lang w:val="en-US" w:eastAsia="zh-CN"/>
          <w14:textFill>
            <w14:solidFill>
              <w14:schemeClr w14:val="tx1"/>
            </w14:solidFill>
          </w14:textFill>
        </w:rPr>
      </w:pPr>
    </w:p>
    <w:p w14:paraId="45609829">
      <w:pPr>
        <w:spacing w:line="259" w:lineRule="auto"/>
        <w:jc w:val="both"/>
        <w:rPr>
          <w:rFonts w:hint="eastAsia" w:eastAsia="宋体"/>
          <w:color w:val="000000" w:themeColor="text1"/>
          <w:highlight w:val="none"/>
          <w:lang w:val="en-US" w:eastAsia="zh-CN"/>
          <w14:textFill>
            <w14:solidFill>
              <w14:schemeClr w14:val="tx1"/>
            </w14:solidFill>
          </w14:textFill>
        </w:rPr>
      </w:pPr>
    </w:p>
    <w:p w14:paraId="1B4FD6D5">
      <w:pPr>
        <w:spacing w:line="259" w:lineRule="auto"/>
        <w:jc w:val="both"/>
        <w:rPr>
          <w:rFonts w:hint="eastAsia" w:eastAsia="宋体"/>
          <w:color w:val="000000" w:themeColor="text1"/>
          <w:highlight w:val="none"/>
          <w:lang w:val="en-US" w:eastAsia="zh-CN"/>
          <w14:textFill>
            <w14:solidFill>
              <w14:schemeClr w14:val="tx1"/>
            </w14:solidFill>
          </w14:textFill>
        </w:rPr>
      </w:pPr>
    </w:p>
    <w:p w14:paraId="5778F983">
      <w:pPr>
        <w:spacing w:line="259" w:lineRule="auto"/>
        <w:jc w:val="both"/>
        <w:rPr>
          <w:rFonts w:hint="eastAsia" w:eastAsia="宋体"/>
          <w:color w:val="000000" w:themeColor="text1"/>
          <w:highlight w:val="none"/>
          <w:lang w:val="en-US" w:eastAsia="zh-CN"/>
          <w14:textFill>
            <w14:solidFill>
              <w14:schemeClr w14:val="tx1"/>
            </w14:solidFill>
          </w14:textFill>
        </w:rPr>
      </w:pPr>
    </w:p>
    <w:p w14:paraId="39865028">
      <w:pPr>
        <w:spacing w:line="259" w:lineRule="auto"/>
        <w:jc w:val="both"/>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f )</w:t>
      </w:r>
    </w:p>
    <w:p w14:paraId="2AF55897">
      <w:pPr>
        <w:spacing w:line="259" w:lineRule="auto"/>
        <w:jc w:val="both"/>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drawing>
          <wp:inline distT="0" distB="0" distL="114300" distR="114300">
            <wp:extent cx="2847975" cy="3799840"/>
            <wp:effectExtent l="0" t="0" r="9525" b="10160"/>
            <wp:docPr id="6" name="图片 6" descr="0f07363c0fa9e50d1a618e0d9b1fa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f07363c0fa9e50d1a618e0d9b1fa8ea"/>
                    <pic:cNvPicPr>
                      <a:picLocks noChangeAspect="1"/>
                    </pic:cNvPicPr>
                  </pic:nvPicPr>
                  <pic:blipFill>
                    <a:blip r:embed="rId12"/>
                    <a:stretch>
                      <a:fillRect/>
                    </a:stretch>
                  </pic:blipFill>
                  <pic:spPr>
                    <a:xfrm>
                      <a:off x="0" y="0"/>
                      <a:ext cx="2847975" cy="3799840"/>
                    </a:xfrm>
                    <a:prstGeom prst="rect">
                      <a:avLst/>
                    </a:prstGeom>
                  </pic:spPr>
                </pic:pic>
              </a:graphicData>
            </a:graphic>
          </wp:inline>
        </w:drawing>
      </w:r>
      <w:r>
        <w:rPr>
          <w:rFonts w:hint="default" w:eastAsia="宋体"/>
          <w:color w:val="000000" w:themeColor="text1"/>
          <w:highlight w:val="none"/>
          <w:lang w:val="en-US" w:eastAsia="zh-CN"/>
          <w14:textFill>
            <w14:solidFill>
              <w14:schemeClr w14:val="tx1"/>
            </w14:solidFill>
          </w14:textFill>
        </w:rPr>
        <w:drawing>
          <wp:inline distT="0" distB="0" distL="114300" distR="114300">
            <wp:extent cx="2846705" cy="3798570"/>
            <wp:effectExtent l="0" t="0" r="10795" b="11430"/>
            <wp:docPr id="7" name="图片 7" descr="b0459090e7d78bac70c754d11efba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0459090e7d78bac70c754d11efba6a2"/>
                    <pic:cNvPicPr>
                      <a:picLocks noChangeAspect="1"/>
                    </pic:cNvPicPr>
                  </pic:nvPicPr>
                  <pic:blipFill>
                    <a:blip r:embed="rId13"/>
                    <a:stretch>
                      <a:fillRect/>
                    </a:stretch>
                  </pic:blipFill>
                  <pic:spPr>
                    <a:xfrm>
                      <a:off x="0" y="0"/>
                      <a:ext cx="2846705" cy="3798570"/>
                    </a:xfrm>
                    <a:prstGeom prst="rect">
                      <a:avLst/>
                    </a:prstGeom>
                  </pic:spPr>
                </pic:pic>
              </a:graphicData>
            </a:graphic>
          </wp:inline>
        </w:drawing>
      </w:r>
    </w:p>
    <w:p w14:paraId="489B3F3B">
      <w:pPr>
        <w:spacing w:line="259" w:lineRule="auto"/>
        <w:jc w:val="both"/>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g )</w:t>
      </w:r>
    </w:p>
    <w:p w14:paraId="729C4DE3">
      <w:pPr>
        <w:spacing w:line="259" w:lineRule="auto"/>
        <w:jc w:val="both"/>
      </w:pPr>
      <w:r>
        <w:drawing>
          <wp:inline distT="0" distB="0" distL="114300" distR="114300">
            <wp:extent cx="4567555" cy="4300855"/>
            <wp:effectExtent l="0" t="0" r="4445" b="444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4"/>
                    <a:stretch>
                      <a:fillRect/>
                    </a:stretch>
                  </pic:blipFill>
                  <pic:spPr>
                    <a:xfrm>
                      <a:off x="0" y="0"/>
                      <a:ext cx="4567555" cy="4300855"/>
                    </a:xfrm>
                    <a:prstGeom prst="rect">
                      <a:avLst/>
                    </a:prstGeom>
                    <a:noFill/>
                    <a:ln>
                      <a:noFill/>
                    </a:ln>
                  </pic:spPr>
                </pic:pic>
              </a:graphicData>
            </a:graphic>
          </wp:inline>
        </w:drawing>
      </w:r>
    </w:p>
    <w:p w14:paraId="7B6CF878">
      <w:pPr>
        <w:spacing w:line="259" w:lineRule="auto"/>
        <w:jc w:val="both"/>
        <w:rPr>
          <w:rFonts w:hint="eastAsia" w:eastAsia="宋体"/>
          <w:lang w:val="en-US" w:eastAsia="zh-CN"/>
        </w:rPr>
      </w:pPr>
      <w:r>
        <w:rPr>
          <w:rFonts w:hint="eastAsia" w:eastAsia="宋体"/>
          <w:lang w:val="en-US" w:eastAsia="zh-CN"/>
        </w:rPr>
        <w:t>i )</w:t>
      </w:r>
    </w:p>
    <w:p w14:paraId="4FCE0CE4">
      <w:pPr>
        <w:spacing w:line="259" w:lineRule="auto"/>
        <w:jc w:val="both"/>
        <w:rPr>
          <w:rFonts w:hint="eastAsia" w:eastAsia="宋体"/>
          <w:lang w:val="en-US" w:eastAsia="zh-CN"/>
        </w:rPr>
      </w:pPr>
      <w:r>
        <w:rPr>
          <w:rFonts w:hint="eastAsia" w:eastAsia="宋体"/>
          <w:lang w:val="en-US" w:eastAsia="zh-CN"/>
        </w:rPr>
        <w:drawing>
          <wp:inline distT="0" distB="0" distL="114300" distR="114300">
            <wp:extent cx="5474335" cy="3294380"/>
            <wp:effectExtent l="0" t="0" r="12065" b="7620"/>
            <wp:docPr id="10" name="图片 10" descr="live_temperature_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ive_temperature_monitor"/>
                    <pic:cNvPicPr>
                      <a:picLocks noChangeAspect="1"/>
                    </pic:cNvPicPr>
                  </pic:nvPicPr>
                  <pic:blipFill>
                    <a:blip r:embed="rId15"/>
                    <a:stretch>
                      <a:fillRect/>
                    </a:stretch>
                  </pic:blipFill>
                  <pic:spPr>
                    <a:xfrm>
                      <a:off x="0" y="0"/>
                      <a:ext cx="5474335" cy="3294380"/>
                    </a:xfrm>
                    <a:prstGeom prst="rect">
                      <a:avLst/>
                    </a:prstGeom>
                  </pic:spPr>
                </pic:pic>
              </a:graphicData>
            </a:graphic>
          </wp:inline>
        </w:drawing>
      </w:r>
    </w:p>
    <w:p w14:paraId="2B41AB51">
      <w:pPr>
        <w:spacing w:line="259" w:lineRule="auto"/>
        <w:jc w:val="both"/>
        <w:rPr>
          <w:rFonts w:hint="eastAsia" w:eastAsia="宋体"/>
          <w:lang w:val="en-US" w:eastAsia="zh-CN"/>
        </w:rPr>
      </w:pPr>
      <w:r>
        <w:rPr>
          <w:rFonts w:hint="eastAsia" w:eastAsia="宋体"/>
          <w:lang w:val="en-US" w:eastAsia="zh-CN"/>
        </w:rPr>
        <w:t xml:space="preserve">m ) </w:t>
      </w:r>
    </w:p>
    <w:p w14:paraId="08F6B017">
      <w:pPr>
        <w:spacing w:line="259" w:lineRule="auto"/>
        <w:jc w:val="both"/>
        <w:rPr>
          <w:rFonts w:hint="default" w:eastAsia="宋体"/>
          <w:lang w:val="en-US" w:eastAsia="zh-CN"/>
        </w:rPr>
      </w:pPr>
      <w:r>
        <w:drawing>
          <wp:inline distT="0" distB="0" distL="114300" distR="114300">
            <wp:extent cx="4269740" cy="4885055"/>
            <wp:effectExtent l="0" t="0" r="10160" b="444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6"/>
                    <a:stretch>
                      <a:fillRect/>
                    </a:stretch>
                  </pic:blipFill>
                  <pic:spPr>
                    <a:xfrm>
                      <a:off x="0" y="0"/>
                      <a:ext cx="4269740" cy="4885055"/>
                    </a:xfrm>
                    <a:prstGeom prst="rect">
                      <a:avLst/>
                    </a:prstGeom>
                    <a:noFill/>
                    <a:ln>
                      <a:noFill/>
                    </a:ln>
                  </pic:spPr>
                </pic:pic>
              </a:graphicData>
            </a:graphic>
          </wp:inline>
        </w:drawing>
      </w:r>
    </w:p>
    <w:p w14:paraId="02BF62AC">
      <w:pPr>
        <w:spacing w:line="259" w:lineRule="auto"/>
        <w:jc w:val="both"/>
        <w:rPr>
          <w:rFonts w:hint="eastAsia" w:eastAsia="宋体"/>
          <w:lang w:val="en-US" w:eastAsia="zh-CN"/>
        </w:rPr>
      </w:pPr>
      <w:r>
        <w:rPr>
          <w:rFonts w:hint="eastAsia" w:eastAsia="宋体"/>
          <w:lang w:val="en-US" w:eastAsia="zh-CN"/>
        </w:rPr>
        <w:t>Task 3</w:t>
      </w:r>
    </w:p>
    <w:p w14:paraId="60B76867">
      <w:pPr>
        <w:spacing w:line="259" w:lineRule="auto"/>
        <w:jc w:val="both"/>
        <w:rPr>
          <w:rFonts w:hint="eastAsia" w:eastAsia="宋体"/>
          <w:lang w:val="en-US" w:eastAsia="zh-CN"/>
        </w:rPr>
      </w:pPr>
      <w:r>
        <w:drawing>
          <wp:inline distT="0" distB="0" distL="114300" distR="114300">
            <wp:extent cx="5728970" cy="6344285"/>
            <wp:effectExtent l="0" t="0" r="11430" b="571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7"/>
                    <a:stretch>
                      <a:fillRect/>
                    </a:stretch>
                  </pic:blipFill>
                  <pic:spPr>
                    <a:xfrm>
                      <a:off x="0" y="0"/>
                      <a:ext cx="5728970" cy="6344285"/>
                    </a:xfrm>
                    <a:prstGeom prst="rect">
                      <a:avLst/>
                    </a:prstGeom>
                    <a:noFill/>
                    <a:ln>
                      <a:noFill/>
                    </a:ln>
                  </pic:spPr>
                </pic:pic>
              </a:graphicData>
            </a:graphic>
          </wp:inline>
        </w:drawing>
      </w:r>
      <w:bookmarkStart w:id="0" w:name="_GoBack"/>
      <w:bookmarkEnd w:id="0"/>
    </w:p>
    <w:p w14:paraId="492C3CB2">
      <w:pPr>
        <w:spacing w:line="259" w:lineRule="auto"/>
        <w:jc w:val="both"/>
        <w:rPr>
          <w:rFonts w:hint="eastAsia" w:eastAsia="宋体"/>
          <w:lang w:val="en-US" w:eastAsia="zh-CN"/>
        </w:rPr>
      </w:pPr>
      <w:r>
        <w:rPr>
          <w:rFonts w:hint="eastAsia" w:eastAsia="宋体"/>
          <w:lang w:val="en-US" w:eastAsia="zh-CN"/>
        </w:rPr>
        <w:t>Task 4</w:t>
      </w:r>
    </w:p>
    <w:p w14:paraId="32E240DA">
      <w:pPr>
        <w:spacing w:line="259" w:lineRule="auto"/>
        <w:jc w:val="both"/>
        <w:rPr>
          <w:rFonts w:hint="default" w:eastAsia="宋体"/>
          <w:lang w:val="en-US" w:eastAsia="zh-CN"/>
        </w:rPr>
      </w:pPr>
      <w:r>
        <w:rPr>
          <w:rFonts w:hint="default" w:eastAsia="宋体"/>
          <w:lang w:val="en-US" w:eastAsia="zh-CN"/>
        </w:rPr>
        <w:t>This project involved developing a MATLAB-based temperature monitoring system for a crew capsule using an Arduino interface, which presented several challenges throughout the implementation process. One major challenge was establishing reliable communication between MATLAB and the Arduino hardware. Initial attempts resulted in connection errors and buffer overflow issues when reading voltage data, requiring careful debugging of serial port configurations and sampling intervals. Additionally, implementing the LED blinking logic while maintaining accurate timing proved difficult, as the pause() command and loop execution delays affected the intended blink frequencies. Calibrating the MCP9700A temperature sensor also required attention, as electrical noise from the Arduino power supply occasionally caused fluctuating readings.</w:t>
      </w:r>
    </w:p>
    <w:p w14:paraId="4DACA60E">
      <w:pPr>
        <w:spacing w:line="259" w:lineRule="auto"/>
        <w:jc w:val="both"/>
        <w:rPr>
          <w:rFonts w:hint="default" w:eastAsia="宋体"/>
          <w:lang w:val="en-US" w:eastAsia="zh-CN"/>
        </w:rPr>
      </w:pPr>
      <w:r>
        <w:rPr>
          <w:rFonts w:hint="default" w:eastAsia="宋体"/>
          <w:lang w:val="en-US" w:eastAsia="zh-CN"/>
        </w:rPr>
        <w:t>Despite these challenges, the project demonstrated notable strengths. The modular design using separate functions (temp_monitor.m, temp_prediction.m) improved code organisation and reusability. Real-time data visualisation with live plotting provided immediate feedback on system performance, while file logging capabilities ensured data persistence for post-flight analysis. The implementation of version control through Git facilitated systematic tracking of code changes, proving essential when reverting to previous working versions after unsuccessful modifications.</w:t>
      </w:r>
    </w:p>
    <w:p w14:paraId="7E049B7C">
      <w:pPr>
        <w:spacing w:line="259" w:lineRule="auto"/>
        <w:jc w:val="both"/>
        <w:rPr>
          <w:rFonts w:hint="default" w:eastAsia="宋体"/>
          <w:lang w:val="en-US" w:eastAsia="zh-CN"/>
        </w:rPr>
      </w:pPr>
      <w:r>
        <w:rPr>
          <w:rFonts w:hint="default" w:eastAsia="宋体"/>
          <w:lang w:val="en-US" w:eastAsia="zh-CN"/>
        </w:rPr>
        <w:t>However, several limitations were identified. The system relies on a simple derivative calculation for temperature prediction, which is sensitive to sensor noise and may produce inaccurate short-term rate estimates. The LED indicators provide only basic visual feedback without auditory alerts for critical temperature excursions. Furthermore, the current implementation requires continuous MATLAB-Arduino connection, limiting portability for standalone operation.</w:t>
      </w:r>
    </w:p>
    <w:p w14:paraId="24B5D0B9">
      <w:pPr>
        <w:spacing w:line="259" w:lineRule="auto"/>
        <w:jc w:val="both"/>
        <w:rPr>
          <w:rFonts w:hint="default" w:eastAsia="宋体"/>
          <w:lang w:val="en-US" w:eastAsia="zh-CN"/>
        </w:rPr>
      </w:pPr>
      <w:r>
        <w:rPr>
          <w:rFonts w:hint="default" w:eastAsia="宋体"/>
          <w:lang w:val="en-US" w:eastAsia="zh-CN"/>
        </w:rPr>
        <w:t>Future improvements could include implementing a moving average or Kalman filter to smooth sensor data and improve prediction accuracy. Adding wireless connectivity (e.g., Wi-Fi module) would enable remote monitoring capabilities. Incorporating a data dashboard with historical trend analysis and automated email alerts when thresholds are approached would enhance the system's practical utility for aerospace applications. Finally, deploying the algorithm directly onto the Arduino microcontroller would eliminate the need for constant MATLAB connection, creating a more robust embedded solution.</w:t>
      </w:r>
    </w:p>
    <w:sectPr>
      <w:headerReference r:id="rId6" w:type="first"/>
      <w:footerReference r:id="rId8" w:type="first"/>
      <w:headerReference r:id="rId5" w:type="default"/>
      <w:footerReference r:id="rId7" w:type="default"/>
      <w:pgSz w:w="11906" w:h="16838"/>
      <w:pgMar w:top="1440" w:right="1440" w:bottom="1440" w:left="1440" w:header="850"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4853255"/>
      <w:docPartObj>
        <w:docPartGallery w:val="autotext"/>
      </w:docPartObj>
    </w:sdtPr>
    <w:sdtContent>
      <w:p w14:paraId="2C60E999">
        <w:pPr>
          <w:pStyle w:val="6"/>
          <w:jc w:val="right"/>
        </w:pPr>
        <w: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o:spt="20" style="position:absolute;left:0pt;margin-left:-0.75pt;margin-top:-10.2pt;height:0pt;width:455.25pt;z-index:251659264;mso-width-relative:page;mso-height-relative:page;" filled="f" stroked="t" coordsize="21600,21600" o:gfxdata="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GhDDj2AAAAAoBAAAPAAAAAAAA&#10;AAEAIAAAACIAAABkcnMvZG93bnJldi54bWxQSwECFAAUAAAACACHTuJAoIt3K9kBAAC0AwAADgAA&#10;AAAAAAABACAAAAAnAQAAZHJzL2Uyb0RvYy54bWxQSwUGAAAAAAYABgBZAQAAcgUAAAAA&#10;">
                  <v:fill on="f" focussize="0,0"/>
                  <v:stroke weight="0.5pt" color="#4472C4 [3204]" miterlimit="8" joinstyle="miter"/>
                  <v:imagedata o:title=""/>
                  <o:lock v:ext="edit" aspectratio="f"/>
                </v:line>
              </w:pict>
            </mc:Fallback>
          </mc:AlternateContent>
        </w:r>
        <w:r>
          <w:fldChar w:fldCharType="begin"/>
        </w:r>
        <w:r>
          <w:instrText xml:space="preserve"> PAGE   \* MERGEFORMAT </w:instrText>
        </w:r>
        <w:r>
          <w:fldChar w:fldCharType="separate"/>
        </w:r>
        <w:r>
          <w:t>2</w:t>
        </w:r>
        <w:r>
          <w:fldChar w:fldCharType="end"/>
        </w:r>
      </w:p>
    </w:sdtContent>
  </w:sdt>
  <w:p w14:paraId="1E79F536">
    <w:pPr>
      <w:pStyle w:val="6"/>
      <w:rPr>
        <w:i/>
        <w:iCs/>
        <w:sz w:val="18"/>
        <w:szCs w:val="18"/>
      </w:rPr>
    </w:pPr>
    <w:r>
      <w:rPr>
        <w:rFonts w:hint="eastAsia" w:eastAsia="宋体"/>
        <w:i/>
        <w:iCs/>
        <w:sz w:val="18"/>
        <w:szCs w:val="18"/>
        <w:highlight w:val="yellow"/>
        <w:lang w:val="en-US" w:eastAsia="zh-CN"/>
      </w:rPr>
      <w:t>Bofan ZOU</w:t>
    </w:r>
    <w:r>
      <w:rPr>
        <w:i/>
        <w:iCs/>
        <w:sz w:val="18"/>
        <w:szCs w:val="18"/>
        <w:highlight w:val="yellow"/>
      </w:rPr>
      <w:t xml:space="preserve">, </w:t>
    </w:r>
    <w:r>
      <w:rPr>
        <w:rFonts w:hint="eastAsia" w:eastAsia="宋体"/>
        <w:i/>
        <w:iCs/>
        <w:sz w:val="18"/>
        <w:szCs w:val="18"/>
        <w:highlight w:val="yellow"/>
        <w:lang w:val="en-US" w:eastAsia="zh-CN"/>
      </w:rPr>
      <w:t>20717834</w:t>
    </w:r>
    <w:r>
      <w:rPr>
        <w:i/>
        <w:iCs/>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5EAD6">
    <w:pPr>
      <w:pStyle w:val="6"/>
      <w:jc w:val="right"/>
    </w:pPr>
  </w:p>
  <w:p w14:paraId="4D7BE2B2">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366E">
    <w:pPr>
      <w:pStyle w:val="7"/>
      <w:rPr>
        <w:i/>
        <w:iCs/>
        <w:sz w:val="18"/>
        <w:szCs w:val="18"/>
        <w:lang w:val="en-US"/>
      </w:rPr>
    </w:pPr>
    <w:r>
      <w:rPr>
        <w:i/>
        <w:iCs/>
        <w:sz w:val="18"/>
        <w:szCs w:val="18"/>
        <w:lang w:val="en-US"/>
      </w:rPr>
      <w:t>MATLAB Coursework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72102">
    <w:pPr>
      <w:pStyle w:val="7"/>
    </w:pPr>
    <w:r>
      <w:rPr>
        <w:b/>
        <w:color w:val="003466"/>
        <w:lang w:val="en-US"/>
      </w:rPr>
      <mc:AlternateContent>
        <mc:Choice Requires="wps">
          <w:drawing>
            <wp:anchor distT="0" distB="0" distL="114300" distR="114300" simplePos="0" relativeHeight="251659264" behindDoc="0" locked="0" layoutInCell="1" allowOverlap="1">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pPr>
                            <w:rPr>
                              <w:lang w:val="en-US"/>
                            </w:rPr>
                          </w:pPr>
                          <w:r>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 o:spid="_x0000_s1026" o:spt="202" type="#_x0000_t202" style="position:absolute;left:0pt;margin-left:302.75pt;margin-top:-36.05pt;height:37pt;width:215.5pt;z-index:251659264;mso-width-relative:page;mso-height-relative:page;" fillcolor="#FFFFFF [3201]" filled="t" stroked="f" coordsize="21600,21600" o:gfxdata="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ihoRSdUAAAAKAQAADwAAAAAAAAABACAAAAAiAAAAZHJz&#10;L2Rvd25yZXYueG1sUEsBAhQAFAAAAAgAh07iQFLR9NlAAgAAkAQAAA4AAAAAAAAAAQAgAAAAJAEA&#10;AGRycy9lMm9Eb2MueG1sUEsFBgAAAAAGAAYAWQEAANYFAAAAAA==&#10;">
              <v:fill on="t" focussize="0,0"/>
              <v:stroke on="f" weight="0.5pt"/>
              <v:imagedata o:title=""/>
              <o:lock v:ext="edit" aspectratio="f"/>
              <v:textbox>
                <w:txbxContent>
                  <w:p w14:paraId="5979DCFD">
                    <w:pPr>
                      <w:rPr>
                        <w:lang w:val="en-US"/>
                      </w:rPr>
                    </w:pPr>
                    <w:r>
                      <w:rPr>
                        <w:lang w:val="en-US"/>
                      </w:rPr>
                      <w:t>Department of Mechanical, Materials and Manufacturing Engineering</w:t>
                    </w:r>
                  </w:p>
                </w:txbxContent>
              </v:textbox>
            </v:shape>
          </w:pict>
        </mc:Fallback>
      </mc:AlternateContent>
    </w:r>
    <w:r>
      <w:rPr>
        <w:lang w:eastAsia="en-GB"/>
      </w:rPr>
      <w:drawing>
        <wp:anchor distT="0" distB="0" distL="114300" distR="114300" simplePos="0" relativeHeight="251659264" behindDoc="0" locked="0" layoutInCell="1" allowOverlap="1">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59000" cy="79756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D82E44"/>
    <w:multiLevelType w:val="multilevel"/>
    <w:tmpl w:val="49D82E44"/>
    <w:lvl w:ilvl="0" w:tentative="0">
      <w:start w:val="1"/>
      <w:numFmt w:val="decimal"/>
      <w:pStyle w:val="2"/>
      <w:lvlText w:val="%1."/>
      <w:lvlJc w:val="left"/>
      <w:pPr>
        <w:ind w:left="360" w:hanging="360"/>
      </w:pPr>
    </w:lvl>
    <w:lvl w:ilvl="1" w:tentative="0">
      <w:start w:val="1"/>
      <w:numFmt w:val="decimal"/>
      <w:pStyle w:val="4"/>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4C2"/>
    <w:rsid w:val="000007B2"/>
    <w:rsid w:val="00006A58"/>
    <w:rsid w:val="000071EC"/>
    <w:rsid w:val="00015C89"/>
    <w:rsid w:val="0002523F"/>
    <w:rsid w:val="000423D9"/>
    <w:rsid w:val="00062D6F"/>
    <w:rsid w:val="000636D3"/>
    <w:rsid w:val="00064440"/>
    <w:rsid w:val="000703EA"/>
    <w:rsid w:val="00071678"/>
    <w:rsid w:val="00071C4A"/>
    <w:rsid w:val="000808BD"/>
    <w:rsid w:val="000A4B4D"/>
    <w:rsid w:val="000A7D3A"/>
    <w:rsid w:val="000C2716"/>
    <w:rsid w:val="000F2FB0"/>
    <w:rsid w:val="000F49AA"/>
    <w:rsid w:val="000F78A3"/>
    <w:rsid w:val="0010599B"/>
    <w:rsid w:val="00111361"/>
    <w:rsid w:val="001225D6"/>
    <w:rsid w:val="001304EB"/>
    <w:rsid w:val="00133D3A"/>
    <w:rsid w:val="00135801"/>
    <w:rsid w:val="001363A6"/>
    <w:rsid w:val="0013690D"/>
    <w:rsid w:val="0016235B"/>
    <w:rsid w:val="001727B0"/>
    <w:rsid w:val="001746AE"/>
    <w:rsid w:val="001747D1"/>
    <w:rsid w:val="00181BBE"/>
    <w:rsid w:val="0018403E"/>
    <w:rsid w:val="00191D97"/>
    <w:rsid w:val="00193D9E"/>
    <w:rsid w:val="001949CD"/>
    <w:rsid w:val="00195492"/>
    <w:rsid w:val="001A1119"/>
    <w:rsid w:val="001B7BFD"/>
    <w:rsid w:val="001C5713"/>
    <w:rsid w:val="001D49F9"/>
    <w:rsid w:val="001D4F12"/>
    <w:rsid w:val="001D5925"/>
    <w:rsid w:val="001F5F3A"/>
    <w:rsid w:val="002051D4"/>
    <w:rsid w:val="00213243"/>
    <w:rsid w:val="00231B14"/>
    <w:rsid w:val="00233778"/>
    <w:rsid w:val="00251A53"/>
    <w:rsid w:val="00277050"/>
    <w:rsid w:val="00287399"/>
    <w:rsid w:val="00292FB3"/>
    <w:rsid w:val="002C6DE0"/>
    <w:rsid w:val="002D1D02"/>
    <w:rsid w:val="002D23A3"/>
    <w:rsid w:val="002D544E"/>
    <w:rsid w:val="002F2921"/>
    <w:rsid w:val="00327B1F"/>
    <w:rsid w:val="00331FBA"/>
    <w:rsid w:val="003323B6"/>
    <w:rsid w:val="00351DB1"/>
    <w:rsid w:val="00352B07"/>
    <w:rsid w:val="00352D3A"/>
    <w:rsid w:val="003948CB"/>
    <w:rsid w:val="00394D69"/>
    <w:rsid w:val="003A5291"/>
    <w:rsid w:val="003C1284"/>
    <w:rsid w:val="003C7316"/>
    <w:rsid w:val="003D2797"/>
    <w:rsid w:val="003D7A26"/>
    <w:rsid w:val="004077BA"/>
    <w:rsid w:val="0041020E"/>
    <w:rsid w:val="00413EB4"/>
    <w:rsid w:val="00416DF6"/>
    <w:rsid w:val="00434740"/>
    <w:rsid w:val="004534B5"/>
    <w:rsid w:val="004554FA"/>
    <w:rsid w:val="00463190"/>
    <w:rsid w:val="00470AA9"/>
    <w:rsid w:val="00480EAD"/>
    <w:rsid w:val="004957A5"/>
    <w:rsid w:val="004D030C"/>
    <w:rsid w:val="004D0639"/>
    <w:rsid w:val="004E2ED8"/>
    <w:rsid w:val="004F5647"/>
    <w:rsid w:val="005072DF"/>
    <w:rsid w:val="00523BCB"/>
    <w:rsid w:val="00530F31"/>
    <w:rsid w:val="0054419D"/>
    <w:rsid w:val="0055601E"/>
    <w:rsid w:val="0056075F"/>
    <w:rsid w:val="00565567"/>
    <w:rsid w:val="00571C81"/>
    <w:rsid w:val="0057379F"/>
    <w:rsid w:val="00586EBC"/>
    <w:rsid w:val="00587EAF"/>
    <w:rsid w:val="00591F90"/>
    <w:rsid w:val="00593B35"/>
    <w:rsid w:val="005967A3"/>
    <w:rsid w:val="005C6364"/>
    <w:rsid w:val="005D4D69"/>
    <w:rsid w:val="005F10D4"/>
    <w:rsid w:val="005F414B"/>
    <w:rsid w:val="005F7888"/>
    <w:rsid w:val="00621C62"/>
    <w:rsid w:val="00627727"/>
    <w:rsid w:val="00630CBF"/>
    <w:rsid w:val="006324E5"/>
    <w:rsid w:val="006355BD"/>
    <w:rsid w:val="00653A33"/>
    <w:rsid w:val="00663008"/>
    <w:rsid w:val="00674507"/>
    <w:rsid w:val="006870B8"/>
    <w:rsid w:val="00697CD7"/>
    <w:rsid w:val="006A127F"/>
    <w:rsid w:val="006B087D"/>
    <w:rsid w:val="006C11D7"/>
    <w:rsid w:val="006C3428"/>
    <w:rsid w:val="006E21B5"/>
    <w:rsid w:val="006E6089"/>
    <w:rsid w:val="006F7591"/>
    <w:rsid w:val="006F7EDD"/>
    <w:rsid w:val="00710DD2"/>
    <w:rsid w:val="00715C1D"/>
    <w:rsid w:val="00721DEC"/>
    <w:rsid w:val="007346C7"/>
    <w:rsid w:val="00753173"/>
    <w:rsid w:val="00753D66"/>
    <w:rsid w:val="00760341"/>
    <w:rsid w:val="0076048E"/>
    <w:rsid w:val="00760553"/>
    <w:rsid w:val="00766407"/>
    <w:rsid w:val="007710CF"/>
    <w:rsid w:val="00784E22"/>
    <w:rsid w:val="00794765"/>
    <w:rsid w:val="0079554F"/>
    <w:rsid w:val="007A1E0E"/>
    <w:rsid w:val="007D3BAD"/>
    <w:rsid w:val="007E6671"/>
    <w:rsid w:val="007F7257"/>
    <w:rsid w:val="00800572"/>
    <w:rsid w:val="0081723B"/>
    <w:rsid w:val="00817781"/>
    <w:rsid w:val="00820260"/>
    <w:rsid w:val="008259F3"/>
    <w:rsid w:val="00825C5E"/>
    <w:rsid w:val="008470C0"/>
    <w:rsid w:val="00850540"/>
    <w:rsid w:val="00852C34"/>
    <w:rsid w:val="008852C3"/>
    <w:rsid w:val="00885D96"/>
    <w:rsid w:val="008A2C64"/>
    <w:rsid w:val="008A6E67"/>
    <w:rsid w:val="008B5642"/>
    <w:rsid w:val="008D2224"/>
    <w:rsid w:val="008D2F77"/>
    <w:rsid w:val="008D6DFF"/>
    <w:rsid w:val="008E2222"/>
    <w:rsid w:val="008E330A"/>
    <w:rsid w:val="008F0CC0"/>
    <w:rsid w:val="00905ED9"/>
    <w:rsid w:val="00910964"/>
    <w:rsid w:val="00917B81"/>
    <w:rsid w:val="00935777"/>
    <w:rsid w:val="00940E5E"/>
    <w:rsid w:val="0094719A"/>
    <w:rsid w:val="00985827"/>
    <w:rsid w:val="009A2B72"/>
    <w:rsid w:val="009D021D"/>
    <w:rsid w:val="00A05B63"/>
    <w:rsid w:val="00A1538E"/>
    <w:rsid w:val="00A320A6"/>
    <w:rsid w:val="00A52621"/>
    <w:rsid w:val="00A61FAC"/>
    <w:rsid w:val="00A70A76"/>
    <w:rsid w:val="00A864C2"/>
    <w:rsid w:val="00A86598"/>
    <w:rsid w:val="00A939B2"/>
    <w:rsid w:val="00AA034E"/>
    <w:rsid w:val="00AC053E"/>
    <w:rsid w:val="00AC5610"/>
    <w:rsid w:val="00AF5424"/>
    <w:rsid w:val="00AF5BB1"/>
    <w:rsid w:val="00B57F41"/>
    <w:rsid w:val="00B7230E"/>
    <w:rsid w:val="00B73B7D"/>
    <w:rsid w:val="00B87E9A"/>
    <w:rsid w:val="00BA0D70"/>
    <w:rsid w:val="00BA11E7"/>
    <w:rsid w:val="00BA347C"/>
    <w:rsid w:val="00BA5D6E"/>
    <w:rsid w:val="00BA67BF"/>
    <w:rsid w:val="00BB2E5E"/>
    <w:rsid w:val="00BE4FAE"/>
    <w:rsid w:val="00BE51EE"/>
    <w:rsid w:val="00C014AF"/>
    <w:rsid w:val="00C030CA"/>
    <w:rsid w:val="00C25D08"/>
    <w:rsid w:val="00C34E7D"/>
    <w:rsid w:val="00C43638"/>
    <w:rsid w:val="00C4394D"/>
    <w:rsid w:val="00C7751F"/>
    <w:rsid w:val="00C80B3D"/>
    <w:rsid w:val="00C94AE1"/>
    <w:rsid w:val="00CA06D4"/>
    <w:rsid w:val="00CA14E0"/>
    <w:rsid w:val="00CA5870"/>
    <w:rsid w:val="00CA7DEA"/>
    <w:rsid w:val="00CB4B99"/>
    <w:rsid w:val="00CC17E4"/>
    <w:rsid w:val="00CC70E2"/>
    <w:rsid w:val="00CE2F73"/>
    <w:rsid w:val="00CE4C7D"/>
    <w:rsid w:val="00CF5467"/>
    <w:rsid w:val="00D00EFE"/>
    <w:rsid w:val="00D11276"/>
    <w:rsid w:val="00D118CA"/>
    <w:rsid w:val="00D122BA"/>
    <w:rsid w:val="00D21D42"/>
    <w:rsid w:val="00D23B1D"/>
    <w:rsid w:val="00D27F09"/>
    <w:rsid w:val="00D35B7F"/>
    <w:rsid w:val="00D45463"/>
    <w:rsid w:val="00D45BC2"/>
    <w:rsid w:val="00D70F7A"/>
    <w:rsid w:val="00D76F60"/>
    <w:rsid w:val="00DB33AD"/>
    <w:rsid w:val="00DC1BC7"/>
    <w:rsid w:val="00DE5707"/>
    <w:rsid w:val="00E028A4"/>
    <w:rsid w:val="00E05ED9"/>
    <w:rsid w:val="00E12EB1"/>
    <w:rsid w:val="00E21B72"/>
    <w:rsid w:val="00E330C6"/>
    <w:rsid w:val="00E47B24"/>
    <w:rsid w:val="00E50D5D"/>
    <w:rsid w:val="00E50D78"/>
    <w:rsid w:val="00E55127"/>
    <w:rsid w:val="00E84C5B"/>
    <w:rsid w:val="00EA4B83"/>
    <w:rsid w:val="00ED034F"/>
    <w:rsid w:val="00EE003C"/>
    <w:rsid w:val="00EF5793"/>
    <w:rsid w:val="00F02B2E"/>
    <w:rsid w:val="00F10729"/>
    <w:rsid w:val="00F16291"/>
    <w:rsid w:val="00F235A0"/>
    <w:rsid w:val="00F3467C"/>
    <w:rsid w:val="00F523F2"/>
    <w:rsid w:val="00F643FB"/>
    <w:rsid w:val="00F64E3A"/>
    <w:rsid w:val="00F66D1D"/>
    <w:rsid w:val="00F93AD3"/>
    <w:rsid w:val="00FC3909"/>
    <w:rsid w:val="00FC6495"/>
    <w:rsid w:val="00FD6512"/>
    <w:rsid w:val="49613DC7"/>
    <w:rsid w:val="61401284"/>
    <w:rsid w:val="6355191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12" w:lineRule="auto"/>
    </w:pPr>
    <w:rPr>
      <w:rFonts w:ascii="Arial" w:hAnsi="Arial" w:cs="Arial" w:eastAsiaTheme="minorHAnsi"/>
      <w:sz w:val="22"/>
      <w:szCs w:val="22"/>
      <w:lang w:val="en-GB" w:eastAsia="en-US" w:bidi="ar-SA"/>
    </w:rPr>
  </w:style>
  <w:style w:type="paragraph" w:styleId="2">
    <w:name w:val="heading 1"/>
    <w:basedOn w:val="3"/>
    <w:next w:val="1"/>
    <w:link w:val="20"/>
    <w:qFormat/>
    <w:uiPriority w:val="9"/>
    <w:pPr>
      <w:numPr>
        <w:ilvl w:val="0"/>
        <w:numId w:val="1"/>
      </w:numPr>
      <w:spacing w:before="360" w:after="240"/>
      <w:ind w:left="357" w:hanging="357"/>
      <w:outlineLvl w:val="0"/>
    </w:pPr>
    <w:rPr>
      <w:b/>
      <w:bCs/>
      <w:sz w:val="28"/>
      <w:szCs w:val="28"/>
    </w:rPr>
  </w:style>
  <w:style w:type="paragraph" w:styleId="4">
    <w:name w:val="heading 2"/>
    <w:basedOn w:val="2"/>
    <w:next w:val="1"/>
    <w:link w:val="21"/>
    <w:unhideWhenUsed/>
    <w:qFormat/>
    <w:uiPriority w:val="9"/>
    <w:pPr>
      <w:numPr>
        <w:ilvl w:val="1"/>
      </w:numPr>
      <w:spacing w:before="120" w:after="120"/>
      <w:ind w:left="431" w:hanging="431"/>
      <w:outlineLvl w:val="1"/>
    </w:pPr>
    <w:rPr>
      <w:sz w:val="22"/>
      <w:szCs w:val="2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4"/>
    <w:pPr>
      <w:ind w:left="720"/>
      <w:contextualSpacing/>
    </w:pPr>
  </w:style>
  <w:style w:type="paragraph" w:styleId="5">
    <w:name w:val="caption"/>
    <w:basedOn w:val="1"/>
    <w:next w:val="1"/>
    <w:unhideWhenUsed/>
    <w:qFormat/>
    <w:uiPriority w:val="35"/>
    <w:pPr>
      <w:spacing w:after="200" w:line="240" w:lineRule="auto"/>
      <w:jc w:val="center"/>
    </w:pPr>
    <w:rPr>
      <w:i/>
      <w:iCs/>
      <w:color w:val="44546A" w:themeColor="text2"/>
      <w14:textFill>
        <w14:solidFill>
          <w14:schemeClr w14:val="tx2"/>
        </w14:solidFill>
      </w14:textFill>
    </w:rPr>
  </w:style>
  <w:style w:type="paragraph" w:styleId="6">
    <w:name w:val="footer"/>
    <w:basedOn w:val="1"/>
    <w:link w:val="17"/>
    <w:unhideWhenUsed/>
    <w:qFormat/>
    <w:uiPriority w:val="99"/>
    <w:pPr>
      <w:tabs>
        <w:tab w:val="center" w:pos="4513"/>
        <w:tab w:val="right" w:pos="9026"/>
      </w:tabs>
      <w:spacing w:after="0" w:line="240" w:lineRule="auto"/>
    </w:pPr>
  </w:style>
  <w:style w:type="paragraph" w:styleId="7">
    <w:name w:val="header"/>
    <w:basedOn w:val="1"/>
    <w:link w:val="16"/>
    <w:unhideWhenUsed/>
    <w:qFormat/>
    <w:uiPriority w:val="99"/>
    <w:pPr>
      <w:tabs>
        <w:tab w:val="center" w:pos="4513"/>
        <w:tab w:val="right" w:pos="9026"/>
      </w:tabs>
      <w:spacing w:after="0" w:line="240" w:lineRule="auto"/>
    </w:pPr>
  </w:style>
  <w:style w:type="paragraph" w:styleId="8">
    <w:name w:val="toc 1"/>
    <w:basedOn w:val="1"/>
    <w:next w:val="1"/>
    <w:autoRedefine/>
    <w:unhideWhenUsed/>
    <w:qFormat/>
    <w:uiPriority w:val="39"/>
    <w:pPr>
      <w:spacing w:after="100"/>
    </w:pPr>
  </w:style>
  <w:style w:type="paragraph" w:styleId="9">
    <w:name w:val="toc 2"/>
    <w:basedOn w:val="1"/>
    <w:next w:val="1"/>
    <w:autoRedefine/>
    <w:unhideWhenUsed/>
    <w:qFormat/>
    <w:uiPriority w:val="39"/>
    <w:pPr>
      <w:spacing w:after="100"/>
      <w:ind w:left="220"/>
    </w:pPr>
  </w:style>
  <w:style w:type="paragraph" w:styleId="10">
    <w:name w:val="Title"/>
    <w:basedOn w:val="1"/>
    <w:next w:val="1"/>
    <w:link w:val="18"/>
    <w:qFormat/>
    <w:uiPriority w:val="10"/>
    <w:pPr>
      <w:spacing w:after="240"/>
    </w:pPr>
    <w:rPr>
      <w:b/>
      <w:bCs/>
      <w:sz w:val="28"/>
      <w:szCs w:val="28"/>
    </w:rPr>
  </w:style>
  <w:style w:type="table" w:styleId="12">
    <w:name w:val="Table Grid"/>
    <w:basedOn w:val="11"/>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i/>
      <w:iCs/>
    </w:rPr>
  </w:style>
  <w:style w:type="character" w:styleId="15">
    <w:name w:val="Hyperlink"/>
    <w:basedOn w:val="13"/>
    <w:unhideWhenUsed/>
    <w:uiPriority w:val="99"/>
    <w:rPr>
      <w:color w:val="0563C1" w:themeColor="hyperlink"/>
      <w:u w:val="single"/>
      <w14:textFill>
        <w14:solidFill>
          <w14:schemeClr w14:val="hlink"/>
        </w14:solidFill>
      </w14:textFill>
    </w:rPr>
  </w:style>
  <w:style w:type="character" w:customStyle="1" w:styleId="16">
    <w:name w:val="Header Char"/>
    <w:basedOn w:val="13"/>
    <w:link w:val="7"/>
    <w:qFormat/>
    <w:uiPriority w:val="99"/>
  </w:style>
  <w:style w:type="character" w:customStyle="1" w:styleId="17">
    <w:name w:val="Footer Char"/>
    <w:basedOn w:val="13"/>
    <w:link w:val="6"/>
    <w:qFormat/>
    <w:uiPriority w:val="99"/>
  </w:style>
  <w:style w:type="character" w:customStyle="1" w:styleId="18">
    <w:name w:val="Title Char"/>
    <w:basedOn w:val="13"/>
    <w:link w:val="10"/>
    <w:qFormat/>
    <w:uiPriority w:val="10"/>
    <w:rPr>
      <w:rFonts w:ascii="Arial" w:hAnsi="Arial" w:cs="Arial"/>
      <w:b/>
      <w:bCs/>
      <w:sz w:val="28"/>
      <w:szCs w:val="28"/>
    </w:rPr>
  </w:style>
  <w:style w:type="character" w:styleId="19">
    <w:name w:val="Placeholder Text"/>
    <w:basedOn w:val="13"/>
    <w:semiHidden/>
    <w:uiPriority w:val="99"/>
    <w:rPr>
      <w:color w:val="808080"/>
    </w:rPr>
  </w:style>
  <w:style w:type="character" w:customStyle="1" w:styleId="20">
    <w:name w:val="Heading 1 Char"/>
    <w:basedOn w:val="13"/>
    <w:link w:val="2"/>
    <w:qFormat/>
    <w:uiPriority w:val="9"/>
    <w:rPr>
      <w:rFonts w:ascii="Arial" w:hAnsi="Arial" w:cs="Arial"/>
      <w:b/>
      <w:bCs/>
      <w:sz w:val="28"/>
      <w:szCs w:val="28"/>
    </w:rPr>
  </w:style>
  <w:style w:type="character" w:customStyle="1" w:styleId="21">
    <w:name w:val="Heading 2 Char"/>
    <w:basedOn w:val="13"/>
    <w:link w:val="4"/>
    <w:qFormat/>
    <w:uiPriority w:val="9"/>
    <w:rPr>
      <w:rFonts w:ascii="Arial" w:hAnsi="Arial" w:cs="Arial"/>
      <w:b/>
      <w:bCs/>
    </w:rPr>
  </w:style>
  <w:style w:type="paragraph" w:customStyle="1" w:styleId="22">
    <w:name w:val="TOC Heading"/>
    <w:basedOn w:val="2"/>
    <w:next w:val="1"/>
    <w:unhideWhenUsed/>
    <w:qFormat/>
    <w:uiPriority w:val="39"/>
    <w:pPr>
      <w:keepNext/>
      <w:keepLines/>
      <w:numPr>
        <w:numId w:val="0"/>
      </w:numPr>
      <w:spacing w:before="240" w:after="0" w:line="259" w:lineRule="auto"/>
      <w:contextualSpacing w:val="0"/>
      <w:outlineLvl w:val="9"/>
    </w:pPr>
    <w:rPr>
      <w:rFonts w:asciiTheme="majorHAnsi" w:hAnsiTheme="majorHAnsi" w:eastAsiaTheme="majorEastAsia" w:cstheme="majorBidi"/>
      <w:b w:val="0"/>
      <w:bCs w:val="0"/>
      <w:color w:val="2F5597" w:themeColor="accent1" w:themeShade="BF"/>
      <w:sz w:val="32"/>
      <w:szCs w:val="32"/>
      <w:lang w:val="en-US"/>
    </w:rPr>
  </w:style>
  <w:style w:type="paragraph" w:customStyle="1" w:styleId="23">
    <w:name w:val="Bibliography"/>
    <w:basedOn w:val="1"/>
    <w:next w:val="1"/>
    <w:unhideWhenUsed/>
    <w:qFormat/>
    <w:uiPriority w:val="37"/>
  </w:style>
  <w:style w:type="character" w:customStyle="1" w:styleId="24">
    <w:name w:val="Intense Emphasis"/>
    <w:basedOn w:val="13"/>
    <w:qFormat/>
    <w:uiPriority w:val="21"/>
    <w:rPr>
      <w:i/>
      <w:iCs/>
      <w:color w:val="4472C4"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A1FCE-FF40-4253-9993-A1E9D19E04A3}">
  <ds:schemaRefs/>
</ds:datastoreItem>
</file>

<file path=docProps/app.xml><?xml version="1.0" encoding="utf-8"?>
<Properties xmlns="http://schemas.openxmlformats.org/officeDocument/2006/extended-properties" xmlns:vt="http://schemas.openxmlformats.org/officeDocument/2006/docPropsVTypes">
  <Template>Normal</Template>
  <Pages>6</Pages>
  <Words>17</Words>
  <Characters>92</Characters>
  <Lines>2</Lines>
  <Paragraphs>1</Paragraphs>
  <TotalTime>319</TotalTime>
  <ScaleCrop>false</ScaleCrop>
  <LinksUpToDate>false</LinksUpToDate>
  <CharactersWithSpaces>105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2023-11-13T14:20:00Z</dcterms:created>
  <dc:creator>Kathy Johnson</dc:creator>
  <cp:lastModifiedBy>Furieux</cp:lastModifiedBy>
  <dcterms:modified xsi:type="dcterms:W3CDTF">2026-04-20T16:39:37Z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eyJoZGlkIjoiOWMzYjE3YmNkYzZjYmYwNDJkMjhlNWMwODVmZmUwOTciLCJ1c2VySWQiOiI1Njk2NDM2ODgifQ==</vt:lpwstr>
  </property>
  <property fmtid="{D5CDD505-2E9C-101B-9397-08002B2CF9AE}" pid="3" name="KSOProductBuildVer">
    <vt:lpwstr>2052-12.1.0.25865</vt:lpwstr>
  </property>
  <property fmtid="{D5CDD505-2E9C-101B-9397-08002B2CF9AE}" pid="4" name="ICV">
    <vt:lpwstr>0B5BB4A2E7F44F2E84B61180B0931456_12</vt:lpwstr>
  </property>
</Properties>
</file>