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2B0B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4D45E0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  <w:r w:rsidR="00A75D40">
              <w:rPr>
                <w:rFonts w:ascii="Arial" w:hAnsi="Arial" w:cs="Arial"/>
                <w:b/>
              </w:rPr>
              <w:t>1657</w:t>
            </w:r>
          </w:p>
          <w:p w:rsidR="0050616E" w:rsidRPr="003B5D2A" w:rsidRDefault="001046CC" w:rsidP="00590E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Reunión de Seguimiento</w:t>
            </w:r>
            <w:r w:rsidR="0050616E" w:rsidRPr="003B5D2A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1046C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</w:t>
            </w:r>
            <w:r w:rsidR="001046CC">
              <w:rPr>
                <w:rFonts w:ascii="Arial" w:hAnsi="Arial" w:cs="Arial"/>
              </w:rPr>
              <w:t>4</w:t>
            </w:r>
            <w:r w:rsidR="0050616E" w:rsidRPr="003B5D2A">
              <w:rPr>
                <w:rFonts w:ascii="Arial" w:hAnsi="Arial" w:cs="Arial"/>
              </w:rPr>
              <w:t>-</w:t>
            </w:r>
            <w:r w:rsidR="001046CC">
              <w:rPr>
                <w:rFonts w:ascii="Arial" w:hAnsi="Arial" w:cs="Arial"/>
              </w:rPr>
              <w:t>02</w:t>
            </w:r>
            <w:r w:rsidR="0050616E" w:rsidRPr="003B5D2A">
              <w:rPr>
                <w:rFonts w:ascii="Arial" w:hAnsi="Arial" w:cs="Arial"/>
              </w:rPr>
              <w:t>-</w:t>
            </w:r>
            <w:r w:rsidR="001046CC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1046CC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50616E" w:rsidRPr="003B5D2A">
              <w:rPr>
                <w:rFonts w:ascii="Arial" w:hAnsi="Arial" w:cs="Arial"/>
              </w:rPr>
              <w:t>:</w:t>
            </w:r>
            <w:r w:rsidR="003B5D2A" w:rsidRPr="003B5D2A">
              <w:rPr>
                <w:rFonts w:ascii="Arial" w:hAnsi="Arial" w:cs="Arial"/>
              </w:rPr>
              <w:t>3</w:t>
            </w:r>
            <w:r w:rsidR="0050616E" w:rsidRPr="003B5D2A">
              <w:rPr>
                <w:rFonts w:ascii="Arial" w:hAnsi="Arial" w:cs="Arial"/>
              </w:rPr>
              <w:t>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B5D2A" w:rsidP="00FD0B57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12:</w:t>
            </w:r>
            <w:r w:rsidR="00FD0B57">
              <w:rPr>
                <w:rFonts w:ascii="Arial" w:hAnsi="Arial" w:cs="Arial"/>
              </w:rPr>
              <w:t>15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1046CC">
        <w:trPr>
          <w:trHeight w:val="219"/>
        </w:trPr>
        <w:tc>
          <w:tcPr>
            <w:tcW w:w="9782" w:type="dxa"/>
          </w:tcPr>
          <w:p w:rsidR="00FA69F1" w:rsidRPr="00654573" w:rsidRDefault="004E721E" w:rsidP="003B5D2A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de seguimiento semanal –Semana </w:t>
            </w:r>
            <w:r w:rsidR="00A75D40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- Proyecto Soluciones Móviles 4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D51277">
        <w:trPr>
          <w:trHeight w:val="917"/>
        </w:trPr>
        <w:tc>
          <w:tcPr>
            <w:tcW w:w="9782" w:type="dxa"/>
          </w:tcPr>
          <w:p w:rsidR="004E721E" w:rsidRPr="007452DF" w:rsidRDefault="004D45E0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Introducción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  <w:p w:rsidR="004E721E" w:rsidRPr="007452DF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Resumen del proyecto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  <w:p w:rsidR="00132E5E" w:rsidRPr="002E6DD8" w:rsidRDefault="00132E5E" w:rsidP="002E6DD8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AA18B1">
              <w:rPr>
                <w:rFonts w:ascii="Arial" w:hAnsi="Arial" w:cs="Arial"/>
                <w:lang w:val="es-CO"/>
              </w:rPr>
              <w:t>Revisión Aplicaciones Elefantes Blancos móvil y Web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  <w:p w:rsidR="00205193" w:rsidRPr="00654573" w:rsidRDefault="004E721E" w:rsidP="00132E5E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 xml:space="preserve">Revisión </w:t>
            </w:r>
            <w:r w:rsidR="00132E5E">
              <w:rPr>
                <w:rFonts w:ascii="Arial" w:hAnsi="Arial" w:cs="Arial"/>
                <w:lang w:val="es-CO"/>
              </w:rPr>
              <w:t xml:space="preserve">Aplicación </w:t>
            </w:r>
            <w:r>
              <w:rPr>
                <w:rFonts w:ascii="Arial" w:hAnsi="Arial" w:cs="Arial"/>
                <w:lang w:val="es-CO"/>
              </w:rPr>
              <w:t>PEC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654573" w:rsidTr="00D51277">
        <w:tc>
          <w:tcPr>
            <w:tcW w:w="9782" w:type="dxa"/>
          </w:tcPr>
          <w:p w:rsidR="004D45E0" w:rsidRPr="006E1280" w:rsidRDefault="004D45E0" w:rsidP="00C01A8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E1280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4D45E0" w:rsidRPr="006E1280" w:rsidRDefault="004D45E0" w:rsidP="004D45E0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205193" w:rsidRPr="006E1280" w:rsidRDefault="004E721E" w:rsidP="0069224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</w:t>
            </w:r>
            <w:r w:rsidR="00D84C75" w:rsidRPr="006E1280">
              <w:rPr>
                <w:rFonts w:ascii="Arial" w:hAnsi="Arial" w:cs="Arial"/>
                <w:lang w:val="es-CO"/>
              </w:rPr>
              <w:t>Unión</w:t>
            </w:r>
            <w:r w:rsidR="00945160" w:rsidRPr="006E1280">
              <w:rPr>
                <w:rFonts w:ascii="Arial" w:hAnsi="Arial" w:cs="Arial"/>
                <w:lang w:val="es-CO"/>
              </w:rPr>
              <w:t xml:space="preserve"> </w:t>
            </w:r>
            <w:r w:rsidRPr="006E1280">
              <w:rPr>
                <w:rFonts w:ascii="Arial" w:hAnsi="Arial" w:cs="Arial"/>
                <w:lang w:val="es-CO"/>
              </w:rPr>
              <w:t>T</w:t>
            </w:r>
            <w:r w:rsidR="00945160" w:rsidRPr="006E1280">
              <w:rPr>
                <w:rFonts w:ascii="Arial" w:hAnsi="Arial" w:cs="Arial"/>
                <w:lang w:val="es-CO"/>
              </w:rPr>
              <w:t xml:space="preserve">emporal </w:t>
            </w:r>
            <w:r w:rsidR="00E93395" w:rsidRPr="006E1280">
              <w:rPr>
                <w:rFonts w:ascii="Arial" w:hAnsi="Arial" w:cs="Arial"/>
                <w:lang w:val="es-CO"/>
              </w:rPr>
              <w:t>Software</w:t>
            </w:r>
            <w:r w:rsidR="00945160" w:rsidRPr="006E1280">
              <w:rPr>
                <w:rFonts w:ascii="Arial" w:hAnsi="Arial" w:cs="Arial"/>
                <w:lang w:val="es-CO"/>
              </w:rPr>
              <w:t xml:space="preserve"> </w:t>
            </w:r>
            <w:r w:rsidRPr="006E1280">
              <w:rPr>
                <w:rFonts w:ascii="Arial" w:hAnsi="Arial" w:cs="Arial"/>
                <w:lang w:val="es-CO"/>
              </w:rPr>
              <w:t>W</w:t>
            </w:r>
            <w:r w:rsidR="00945160" w:rsidRPr="006E1280">
              <w:rPr>
                <w:rFonts w:ascii="Arial" w:hAnsi="Arial" w:cs="Arial"/>
                <w:lang w:val="es-CO"/>
              </w:rPr>
              <w:t>orks</w:t>
            </w:r>
            <w:r w:rsidRPr="006E1280">
              <w:rPr>
                <w:rFonts w:ascii="Arial" w:hAnsi="Arial" w:cs="Arial"/>
                <w:lang w:val="es-CO"/>
              </w:rPr>
              <w:t xml:space="preserve"> </w:t>
            </w:r>
            <w:r w:rsidR="00945160" w:rsidRPr="006E1280">
              <w:rPr>
                <w:rFonts w:ascii="Arial" w:hAnsi="Arial" w:cs="Arial"/>
                <w:lang w:val="es-CO"/>
              </w:rPr>
              <w:t>en adelante mencionado como UTSW</w:t>
            </w:r>
            <w:r w:rsidR="002B0B4F">
              <w:rPr>
                <w:rFonts w:ascii="Arial" w:hAnsi="Arial" w:cs="Arial"/>
                <w:lang w:val="es-CO"/>
              </w:rPr>
              <w:t>,</w:t>
            </w:r>
            <w:r w:rsidR="00945160" w:rsidRPr="006E1280">
              <w:rPr>
                <w:rFonts w:ascii="Arial" w:hAnsi="Arial" w:cs="Arial"/>
                <w:lang w:val="es-CO"/>
              </w:rPr>
              <w:t xml:space="preserve"> </w:t>
            </w:r>
            <w:r w:rsidRPr="006E1280">
              <w:rPr>
                <w:rFonts w:ascii="Arial" w:hAnsi="Arial" w:cs="Arial"/>
                <w:lang w:val="es-CO"/>
              </w:rPr>
              <w:t>presenta a la Interventoría, Gobierno en Línea en adelante mencionado como GEL y Secretar</w:t>
            </w:r>
            <w:r w:rsidR="0069224F" w:rsidRPr="006E1280">
              <w:rPr>
                <w:rFonts w:ascii="Arial" w:hAnsi="Arial" w:cs="Arial"/>
                <w:lang w:val="es-CO"/>
              </w:rPr>
              <w:t>í</w:t>
            </w:r>
            <w:r w:rsidRPr="006E1280">
              <w:rPr>
                <w:rFonts w:ascii="Arial" w:hAnsi="Arial" w:cs="Arial"/>
                <w:lang w:val="es-CO"/>
              </w:rPr>
              <w:t xml:space="preserve">a de </w:t>
            </w:r>
            <w:r w:rsidR="002B0B4F">
              <w:rPr>
                <w:rFonts w:ascii="Arial" w:hAnsi="Arial" w:cs="Arial"/>
                <w:lang w:val="es-CO"/>
              </w:rPr>
              <w:t>T</w:t>
            </w:r>
            <w:r w:rsidRPr="006E1280">
              <w:rPr>
                <w:rFonts w:ascii="Arial" w:hAnsi="Arial" w:cs="Arial"/>
                <w:lang w:val="es-CO"/>
              </w:rPr>
              <w:t>rans</w:t>
            </w:r>
            <w:r w:rsidR="001046CC" w:rsidRPr="006E1280">
              <w:rPr>
                <w:rFonts w:ascii="Arial" w:hAnsi="Arial" w:cs="Arial"/>
                <w:lang w:val="es-CO"/>
              </w:rPr>
              <w:t>parencia el informe semanal No</w:t>
            </w:r>
            <w:r w:rsidR="00132E5E" w:rsidRPr="006E1280">
              <w:rPr>
                <w:rFonts w:ascii="Arial" w:hAnsi="Arial" w:cs="Arial"/>
                <w:lang w:val="es-CO"/>
              </w:rPr>
              <w:t>.</w:t>
            </w:r>
            <w:r w:rsidR="001046CC" w:rsidRPr="006E1280">
              <w:rPr>
                <w:rFonts w:ascii="Arial" w:hAnsi="Arial" w:cs="Arial"/>
                <w:lang w:val="es-CO"/>
              </w:rPr>
              <w:t xml:space="preserve"> 1</w:t>
            </w:r>
            <w:r w:rsidR="003B1FB8" w:rsidRPr="006E1280">
              <w:rPr>
                <w:rFonts w:ascii="Arial" w:hAnsi="Arial" w:cs="Arial"/>
                <w:lang w:val="es-CO"/>
              </w:rPr>
              <w:t>3</w:t>
            </w:r>
            <w:r w:rsidRPr="006E1280">
              <w:rPr>
                <w:rFonts w:ascii="Arial" w:hAnsi="Arial" w:cs="Arial"/>
                <w:lang w:val="es-CO"/>
              </w:rPr>
              <w:t xml:space="preserve">, en el cual se encuentra el alcance del proyecto y se </w:t>
            </w:r>
            <w:r w:rsidR="006E1280">
              <w:rPr>
                <w:rFonts w:ascii="Arial" w:hAnsi="Arial" w:cs="Arial"/>
                <w:lang w:val="es-CO"/>
              </w:rPr>
              <w:t xml:space="preserve">presenta </w:t>
            </w:r>
            <w:r w:rsidR="00422DF2">
              <w:rPr>
                <w:rFonts w:ascii="Arial" w:hAnsi="Arial" w:cs="Arial"/>
                <w:lang w:val="es-CO"/>
              </w:rPr>
              <w:t xml:space="preserve"> </w:t>
            </w:r>
            <w:r w:rsidRPr="006E1280">
              <w:rPr>
                <w:rFonts w:ascii="Arial" w:hAnsi="Arial" w:cs="Arial"/>
                <w:lang w:val="es-CO"/>
              </w:rPr>
              <w:t xml:space="preserve">el avance del proyecto </w:t>
            </w:r>
            <w:r w:rsidR="009A3BC0" w:rsidRPr="006E1280">
              <w:rPr>
                <w:rFonts w:ascii="Arial" w:hAnsi="Arial" w:cs="Arial"/>
                <w:lang w:val="es-CO"/>
              </w:rPr>
              <w:t>al corte del informe</w:t>
            </w:r>
            <w:r w:rsidRPr="006E1280">
              <w:rPr>
                <w:rFonts w:ascii="Arial" w:hAnsi="Arial" w:cs="Arial"/>
                <w:lang w:val="es-CO"/>
              </w:rPr>
              <w:t>.</w:t>
            </w:r>
          </w:p>
          <w:p w:rsidR="004D45E0" w:rsidRPr="006E1280" w:rsidRDefault="004D45E0" w:rsidP="004D45E0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6F03A4" w:rsidRPr="006E1280" w:rsidRDefault="00C213E8" w:rsidP="00C01A81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Resumen del proyecto</w:t>
            </w:r>
          </w:p>
          <w:p w:rsidR="004D45E0" w:rsidRPr="006E1280" w:rsidRDefault="004D45E0" w:rsidP="004D45E0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FD0B57" w:rsidRPr="0015753D" w:rsidRDefault="00FD0B57" w:rsidP="0069224F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 xml:space="preserve">La UTSW ejecutó actividades del Sprint de Preproducción en el cual se logra un avance del  76% con respecto al 100% planeado,  además un avance general del proyecto del  68% </w:t>
            </w:r>
            <w:r w:rsidR="006E1280">
              <w:rPr>
                <w:rFonts w:ascii="Arial" w:hAnsi="Arial" w:cs="Arial"/>
                <w:lang w:val="es-CO"/>
              </w:rPr>
              <w:t>con respecto al</w:t>
            </w:r>
            <w:r w:rsidRPr="0015753D">
              <w:rPr>
                <w:rFonts w:ascii="Arial" w:hAnsi="Arial" w:cs="Arial"/>
                <w:lang w:val="es-CO"/>
              </w:rPr>
              <w:t xml:space="preserve"> 70% planeado.</w:t>
            </w:r>
          </w:p>
          <w:p w:rsidR="00D003FC" w:rsidRPr="0015753D" w:rsidRDefault="00FD0B57" w:rsidP="0069224F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>El  avance de las tres soluciones es el  siguiente:</w:t>
            </w:r>
          </w:p>
          <w:p w:rsidR="00D003FC" w:rsidRPr="0015753D" w:rsidRDefault="00FD0B57" w:rsidP="0069224F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>Elefantes Blancos Administrador</w:t>
            </w:r>
          </w:p>
          <w:p w:rsidR="00D003FC" w:rsidRPr="0015753D" w:rsidRDefault="00FD0B57" w:rsidP="0015753D">
            <w:pPr>
              <w:pStyle w:val="Prrafodelista"/>
              <w:numPr>
                <w:ilvl w:val="1"/>
                <w:numId w:val="25"/>
              </w:numPr>
              <w:ind w:left="1452" w:hanging="283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>Sprint Preproducción Avance 76% con respecto al 100% planeado</w:t>
            </w:r>
          </w:p>
          <w:p w:rsidR="00D003FC" w:rsidRPr="0015753D" w:rsidRDefault="00FD0B57" w:rsidP="0069224F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>PEC Móvil</w:t>
            </w:r>
          </w:p>
          <w:p w:rsidR="00D003FC" w:rsidRPr="0015753D" w:rsidRDefault="00FD0B57" w:rsidP="0015753D">
            <w:pPr>
              <w:pStyle w:val="Prrafodelista"/>
              <w:numPr>
                <w:ilvl w:val="1"/>
                <w:numId w:val="25"/>
              </w:numPr>
              <w:ind w:left="1452" w:hanging="283"/>
              <w:rPr>
                <w:rFonts w:ascii="Arial" w:hAnsi="Arial" w:cs="Arial"/>
                <w:lang w:val="es-CO"/>
              </w:rPr>
            </w:pPr>
            <w:r w:rsidRPr="0015753D">
              <w:rPr>
                <w:rFonts w:ascii="Arial" w:hAnsi="Arial" w:cs="Arial"/>
                <w:lang w:val="es-CO"/>
              </w:rPr>
              <w:t>Sprint 1 Avance del 5% con respecto al 10% planeado</w:t>
            </w:r>
          </w:p>
          <w:p w:rsidR="00D003FC" w:rsidRPr="006E1280" w:rsidRDefault="00945160" w:rsidP="0069224F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>La UTSW informa a las partes que l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a implementación de la solución móvil PEC </w:t>
            </w:r>
            <w:r w:rsidR="009B2556" w:rsidRPr="006E1280">
              <w:rPr>
                <w:rFonts w:ascii="Arial" w:hAnsi="Arial" w:cs="Arial"/>
                <w:lang w:val="es-CO"/>
              </w:rPr>
              <w:t>continúa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 suspendid</w:t>
            </w:r>
            <w:r w:rsidR="006E1280">
              <w:rPr>
                <w:rFonts w:ascii="Arial" w:hAnsi="Arial" w:cs="Arial"/>
                <w:lang w:val="es-CO"/>
              </w:rPr>
              <w:t>a</w:t>
            </w:r>
            <w:r w:rsidR="00FD0B57" w:rsidRPr="006E1280">
              <w:rPr>
                <w:rFonts w:ascii="Arial" w:hAnsi="Arial" w:cs="Arial"/>
                <w:lang w:val="es-CO"/>
              </w:rPr>
              <w:t>, la UTSW realiz</w:t>
            </w:r>
            <w:r w:rsidR="000C680D">
              <w:rPr>
                <w:rFonts w:ascii="Arial" w:hAnsi="Arial" w:cs="Arial"/>
                <w:lang w:val="es-CO"/>
              </w:rPr>
              <w:t>ó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 las pruebas de concepto de </w:t>
            </w:r>
            <w:proofErr w:type="spellStart"/>
            <w:r w:rsidR="00FD0B57" w:rsidRPr="006E1280">
              <w:rPr>
                <w:rFonts w:ascii="Arial" w:hAnsi="Arial" w:cs="Arial"/>
                <w:lang w:val="es-CO"/>
              </w:rPr>
              <w:t>iOS</w:t>
            </w:r>
            <w:proofErr w:type="spellEnd"/>
            <w:r w:rsidR="00FD0B57" w:rsidRPr="006E1280">
              <w:rPr>
                <w:rFonts w:ascii="Arial" w:hAnsi="Arial" w:cs="Arial"/>
                <w:lang w:val="es-CO"/>
              </w:rPr>
              <w:t xml:space="preserve"> y se está trabajando en las de </w:t>
            </w:r>
            <w:proofErr w:type="spellStart"/>
            <w:r w:rsidR="00FD0B57" w:rsidRPr="006E1280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="00FD0B57" w:rsidRPr="006E1280">
              <w:rPr>
                <w:rFonts w:ascii="Arial" w:hAnsi="Arial" w:cs="Arial"/>
                <w:lang w:val="es-CO"/>
              </w:rPr>
              <w:t>.</w:t>
            </w:r>
          </w:p>
          <w:p w:rsidR="00D003FC" w:rsidRPr="006E1280" w:rsidRDefault="00945160" w:rsidP="0069224F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>La UTSW informa a las partes que e</w:t>
            </w:r>
            <w:r w:rsidR="00FD0B57" w:rsidRPr="006E1280">
              <w:rPr>
                <w:rFonts w:ascii="Arial" w:hAnsi="Arial" w:cs="Arial"/>
                <w:lang w:val="es-CO"/>
              </w:rPr>
              <w:t>n la semana del informe se realizaron los ajustes de los defectos reportados por l</w:t>
            </w:r>
            <w:r w:rsidR="004E4DBF" w:rsidRPr="006E1280">
              <w:rPr>
                <w:rFonts w:ascii="Arial" w:hAnsi="Arial" w:cs="Arial"/>
                <w:lang w:val="es-CO"/>
              </w:rPr>
              <w:t xml:space="preserve">as entidades de la aplicación </w:t>
            </w:r>
            <w:r w:rsidR="00FD0B57" w:rsidRPr="006E1280">
              <w:rPr>
                <w:rFonts w:ascii="Arial" w:hAnsi="Arial" w:cs="Arial"/>
                <w:lang w:val="es-CO"/>
              </w:rPr>
              <w:t>Elefantes Blancos WEB.</w:t>
            </w:r>
          </w:p>
          <w:p w:rsidR="004E4DBF" w:rsidRPr="006E1280" w:rsidRDefault="00945160" w:rsidP="0069224F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>La UTSW informa a las partes que s</w:t>
            </w:r>
            <w:r w:rsidR="00FD0B57" w:rsidRPr="006E1280">
              <w:rPr>
                <w:rFonts w:ascii="Arial" w:hAnsi="Arial" w:cs="Arial"/>
                <w:lang w:val="es-CO"/>
              </w:rPr>
              <w:t>e realiza la reunión de pruebas conjuntas con Secretaría de Transparencia, GEL, Interventoría y UTSW el día jueves 13 de Febrero del 2014.</w:t>
            </w:r>
          </w:p>
          <w:p w:rsidR="004E4DBF" w:rsidRPr="006E1280" w:rsidRDefault="00945160" w:rsidP="0069224F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UTSW </w:t>
            </w:r>
            <w:r w:rsidR="00E361A0" w:rsidRPr="006E1280">
              <w:rPr>
                <w:rFonts w:ascii="Arial" w:hAnsi="Arial" w:cs="Arial"/>
                <w:lang w:val="es-CO"/>
              </w:rPr>
              <w:t>solicitó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 </w:t>
            </w:r>
            <w:r w:rsidRPr="006E1280">
              <w:rPr>
                <w:rFonts w:ascii="Arial" w:hAnsi="Arial" w:cs="Arial"/>
                <w:lang w:val="es-CO"/>
              </w:rPr>
              <w:t xml:space="preserve">a la Interventoría 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prórroga para la entrega de la aplicación Elefantes Blancos WEB para el 18 de Febrero del 2014, debido a que no se han terminado las </w:t>
            </w:r>
            <w:r w:rsidR="00FD0B57" w:rsidRPr="006E1280">
              <w:rPr>
                <w:rFonts w:ascii="Arial" w:hAnsi="Arial" w:cs="Arial"/>
                <w:lang w:val="es-CO"/>
              </w:rPr>
              <w:lastRenderedPageBreak/>
              <w:t>pruebas internas por parte de la UTSW.</w:t>
            </w:r>
          </w:p>
          <w:p w:rsidR="004E4DBF" w:rsidRPr="006E1280" w:rsidRDefault="00945160" w:rsidP="0069224F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>La UTSW informa a las partes que e</w:t>
            </w:r>
            <w:r w:rsidR="00FD0B57" w:rsidRPr="006E1280">
              <w:rPr>
                <w:rFonts w:ascii="Arial" w:hAnsi="Arial" w:cs="Arial"/>
                <w:lang w:val="es-CO"/>
              </w:rPr>
              <w:t>l 13 de Febrero</w:t>
            </w:r>
            <w:r w:rsidR="00545754" w:rsidRPr="006E1280">
              <w:rPr>
                <w:rFonts w:ascii="Arial" w:hAnsi="Arial" w:cs="Arial"/>
                <w:lang w:val="es-CO"/>
              </w:rPr>
              <w:t xml:space="preserve"> 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del 2014 se realizó la reunión con </w:t>
            </w:r>
            <w:proofErr w:type="spellStart"/>
            <w:r w:rsidR="00FD0B57" w:rsidRPr="006E1280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FD0B57" w:rsidRPr="006E1280">
              <w:rPr>
                <w:rFonts w:ascii="Arial" w:hAnsi="Arial" w:cs="Arial"/>
                <w:lang w:val="es-CO"/>
              </w:rPr>
              <w:t xml:space="preserve"> para verificar la solicitud de infraestructura,  para el despliegue de la solución Elefantes Blancos WEB. </w:t>
            </w:r>
            <w:r w:rsidR="00545754" w:rsidRPr="006E1280">
              <w:rPr>
                <w:rFonts w:ascii="Arial" w:hAnsi="Arial" w:cs="Arial"/>
                <w:lang w:val="es-CO"/>
              </w:rPr>
              <w:t>De igual manera i</w:t>
            </w:r>
            <w:r w:rsidRPr="006E1280">
              <w:rPr>
                <w:rFonts w:ascii="Arial" w:hAnsi="Arial" w:cs="Arial"/>
                <w:lang w:val="es-CO"/>
              </w:rPr>
              <w:t xml:space="preserve">ndica que se 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 programa para el 20 de Febrero del 2014 la instalación de la aplicación </w:t>
            </w:r>
            <w:r w:rsidR="001138B8">
              <w:rPr>
                <w:rFonts w:ascii="Arial" w:hAnsi="Arial" w:cs="Arial"/>
                <w:lang w:val="es-CO"/>
              </w:rPr>
              <w:t xml:space="preserve">Elefantes Blancos WEB 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en </w:t>
            </w:r>
            <w:proofErr w:type="spellStart"/>
            <w:r w:rsidR="00FD0B57" w:rsidRPr="006E1280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FD0B57" w:rsidRPr="006E1280">
              <w:rPr>
                <w:rFonts w:ascii="Arial" w:hAnsi="Arial" w:cs="Arial"/>
                <w:lang w:val="es-CO"/>
              </w:rPr>
              <w:t>.</w:t>
            </w:r>
          </w:p>
          <w:p w:rsidR="00FD0B57" w:rsidRPr="006E1280" w:rsidRDefault="00945160" w:rsidP="0069224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UTSW informa a las partes que el día </w:t>
            </w:r>
            <w:r w:rsidR="00FD0B57" w:rsidRPr="006E1280">
              <w:rPr>
                <w:rFonts w:ascii="Arial" w:hAnsi="Arial" w:cs="Arial"/>
                <w:lang w:val="es-CO"/>
              </w:rPr>
              <w:t>13 de Febrero del 2014 se realiza</w:t>
            </w:r>
            <w:r w:rsidR="00E93395" w:rsidRPr="006E1280">
              <w:rPr>
                <w:rFonts w:ascii="Arial" w:hAnsi="Arial" w:cs="Arial"/>
                <w:lang w:val="es-CO"/>
              </w:rPr>
              <w:t>rá</w:t>
            </w:r>
            <w:r w:rsidR="00FD0B57" w:rsidRPr="006E1280">
              <w:rPr>
                <w:rFonts w:ascii="Arial" w:hAnsi="Arial" w:cs="Arial"/>
                <w:lang w:val="es-CO"/>
              </w:rPr>
              <w:t xml:space="preserve"> la presentación de la Arquitectura de EBA y EBM y las actividades para publicación en tienda </w:t>
            </w:r>
            <w:r w:rsidR="001138B8">
              <w:rPr>
                <w:rFonts w:ascii="Arial" w:hAnsi="Arial" w:cs="Arial"/>
                <w:lang w:val="es-CO"/>
              </w:rPr>
              <w:t xml:space="preserve">Apple y Google </w:t>
            </w:r>
            <w:r w:rsidR="00FD0B57" w:rsidRPr="006E1280">
              <w:rPr>
                <w:rFonts w:ascii="Arial" w:hAnsi="Arial" w:cs="Arial"/>
                <w:lang w:val="es-CO"/>
              </w:rPr>
              <w:t>de la solución móvil al área de sistemas de la Secretaria de Transparencia.</w:t>
            </w:r>
          </w:p>
          <w:p w:rsidR="004D45E0" w:rsidRPr="006E1280" w:rsidRDefault="004D45E0" w:rsidP="004D45E0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4D45E0" w:rsidRPr="006E1280" w:rsidRDefault="004D45E0" w:rsidP="00C01A81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6E1280">
              <w:rPr>
                <w:rFonts w:ascii="Arial" w:hAnsi="Arial" w:cs="Arial"/>
                <w:b/>
                <w:lang w:val="es-CO"/>
              </w:rPr>
              <w:t>Revisión Aplicaciones Elefantes Blancos Móvil y Web</w:t>
            </w:r>
          </w:p>
          <w:p w:rsidR="00F221F5" w:rsidRPr="006E1280" w:rsidRDefault="00F221F5" w:rsidP="0069224F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C01A81" w:rsidRPr="006E1280" w:rsidRDefault="00C01A81" w:rsidP="0069224F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UTSW informa a las partes que está trabajando en los ajustes de los defectos reportados por las Entidades en la fase de preproducción de la aplicación Elefantes Blancos WEB, Interventoría pregunta a </w:t>
            </w:r>
            <w:r w:rsidR="004E4DBF" w:rsidRPr="006E1280">
              <w:rPr>
                <w:rFonts w:ascii="Arial" w:hAnsi="Arial" w:cs="Arial"/>
                <w:lang w:val="es-CO"/>
              </w:rPr>
              <w:t>la Entidad Secretaria de Transparencia</w:t>
            </w:r>
            <w:r w:rsidRPr="006E1280">
              <w:rPr>
                <w:rFonts w:ascii="Arial" w:hAnsi="Arial" w:cs="Arial"/>
                <w:lang w:val="es-CO"/>
              </w:rPr>
              <w:t xml:space="preserve"> si se han podido </w:t>
            </w:r>
            <w:r w:rsidR="004E4DBF" w:rsidRPr="006E1280">
              <w:rPr>
                <w:rFonts w:ascii="Arial" w:hAnsi="Arial" w:cs="Arial"/>
                <w:lang w:val="es-CO"/>
              </w:rPr>
              <w:t>verificar los defectos reportados, este i</w:t>
            </w:r>
            <w:r w:rsidRPr="006E1280">
              <w:rPr>
                <w:rFonts w:ascii="Arial" w:hAnsi="Arial" w:cs="Arial"/>
                <w:lang w:val="es-CO"/>
              </w:rPr>
              <w:t xml:space="preserve">ndica que aún no se han verificado </w:t>
            </w:r>
            <w:r w:rsidR="004E4DBF" w:rsidRPr="006E1280">
              <w:rPr>
                <w:rFonts w:ascii="Arial" w:hAnsi="Arial" w:cs="Arial"/>
                <w:lang w:val="es-CO"/>
              </w:rPr>
              <w:t>los defectos reportados en JIRA</w:t>
            </w:r>
            <w:r w:rsidRPr="006E1280">
              <w:rPr>
                <w:rFonts w:ascii="Arial" w:hAnsi="Arial" w:cs="Arial"/>
                <w:lang w:val="es-CO"/>
              </w:rPr>
              <w:t>, pero que aún se presentan inconvenientes en la parte de crear nuevos gestores</w:t>
            </w:r>
            <w:r w:rsidR="004E4DBF" w:rsidRPr="006E1280">
              <w:rPr>
                <w:rFonts w:ascii="Arial" w:hAnsi="Arial" w:cs="Arial"/>
                <w:lang w:val="es-CO"/>
              </w:rPr>
              <w:t>.</w:t>
            </w:r>
          </w:p>
          <w:p w:rsidR="00C01A81" w:rsidRPr="006E1280" w:rsidRDefault="00C01A81" w:rsidP="0069224F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UTSW Indica a </w:t>
            </w:r>
            <w:r w:rsidR="001138B8">
              <w:rPr>
                <w:rFonts w:ascii="Arial" w:hAnsi="Arial" w:cs="Arial"/>
                <w:lang w:val="es-CO"/>
              </w:rPr>
              <w:t>La Secretaria de Transparencia</w:t>
            </w:r>
            <w:r w:rsidRPr="006E1280">
              <w:rPr>
                <w:rFonts w:ascii="Arial" w:hAnsi="Arial" w:cs="Arial"/>
                <w:lang w:val="es-CO"/>
              </w:rPr>
              <w:t xml:space="preserve"> que se deben revisar los </w:t>
            </w:r>
            <w:r w:rsidR="001138B8">
              <w:rPr>
                <w:rFonts w:ascii="Arial" w:hAnsi="Arial" w:cs="Arial"/>
                <w:lang w:val="es-CO"/>
              </w:rPr>
              <w:t>defectos corregidos.</w:t>
            </w:r>
          </w:p>
          <w:p w:rsidR="00C01A81" w:rsidRPr="006E1280" w:rsidRDefault="00C01A81" w:rsidP="0069224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>La UTSW In</w:t>
            </w:r>
            <w:r w:rsidR="0069224F" w:rsidRPr="006E1280">
              <w:rPr>
                <w:rFonts w:ascii="Arial" w:hAnsi="Arial" w:cs="Arial"/>
                <w:lang w:val="es-CO"/>
              </w:rPr>
              <w:t xml:space="preserve">forma a las partes </w:t>
            </w:r>
            <w:r w:rsidRPr="006E1280">
              <w:rPr>
                <w:rFonts w:ascii="Arial" w:hAnsi="Arial" w:cs="Arial"/>
                <w:lang w:val="es-CO"/>
              </w:rPr>
              <w:t xml:space="preserve">que en el </w:t>
            </w:r>
            <w:r w:rsidR="0069224F" w:rsidRPr="006E1280">
              <w:rPr>
                <w:rFonts w:ascii="Arial" w:hAnsi="Arial" w:cs="Arial"/>
                <w:lang w:val="es-CO"/>
              </w:rPr>
              <w:t>avance</w:t>
            </w:r>
            <w:r w:rsidRPr="006E1280">
              <w:rPr>
                <w:rFonts w:ascii="Arial" w:hAnsi="Arial" w:cs="Arial"/>
                <w:lang w:val="es-CO"/>
              </w:rPr>
              <w:t xml:space="preserve"> de </w:t>
            </w:r>
            <w:r w:rsidR="00945160" w:rsidRPr="006E1280">
              <w:rPr>
                <w:rFonts w:ascii="Arial" w:hAnsi="Arial" w:cs="Arial"/>
                <w:lang w:val="es-CO"/>
              </w:rPr>
              <w:t xml:space="preserve">la </w:t>
            </w:r>
            <w:r w:rsidR="009C2C97" w:rsidRPr="006E1280">
              <w:rPr>
                <w:rFonts w:ascii="Arial" w:hAnsi="Arial" w:cs="Arial"/>
                <w:lang w:val="es-CO"/>
              </w:rPr>
              <w:t xml:space="preserve">aplicación Elefantes Blancos WEB </w:t>
            </w:r>
            <w:r w:rsidRPr="006E1280">
              <w:rPr>
                <w:rFonts w:ascii="Arial" w:hAnsi="Arial" w:cs="Arial"/>
                <w:lang w:val="es-CO"/>
              </w:rPr>
              <w:t xml:space="preserve"> en </w:t>
            </w:r>
            <w:r w:rsidR="00CE531F" w:rsidRPr="006E1280">
              <w:rPr>
                <w:rFonts w:ascii="Arial" w:hAnsi="Arial" w:cs="Arial"/>
                <w:lang w:val="es-CO"/>
              </w:rPr>
              <w:t xml:space="preserve">la etapa de </w:t>
            </w:r>
            <w:r w:rsidRPr="006E1280">
              <w:rPr>
                <w:rFonts w:ascii="Arial" w:hAnsi="Arial" w:cs="Arial"/>
                <w:lang w:val="es-CO"/>
              </w:rPr>
              <w:t xml:space="preserve">preproducción </w:t>
            </w:r>
            <w:r w:rsidR="009C2C97" w:rsidRPr="006E1280">
              <w:rPr>
                <w:rFonts w:ascii="Arial" w:hAnsi="Arial" w:cs="Arial"/>
                <w:lang w:val="es-CO"/>
              </w:rPr>
              <w:t xml:space="preserve">se encuentra </w:t>
            </w:r>
            <w:r w:rsidRPr="006E1280">
              <w:rPr>
                <w:rFonts w:ascii="Arial" w:hAnsi="Arial" w:cs="Arial"/>
                <w:lang w:val="es-CO"/>
              </w:rPr>
              <w:t>en un 76%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 ejecutado frente a un 100% planeado</w:t>
            </w:r>
            <w:r w:rsidR="00CE531F" w:rsidRPr="006E1280">
              <w:rPr>
                <w:rFonts w:ascii="Arial" w:hAnsi="Arial" w:cs="Arial"/>
                <w:lang w:val="es-CO"/>
              </w:rPr>
              <w:t>,</w:t>
            </w:r>
            <w:r w:rsidRPr="006E1280">
              <w:rPr>
                <w:rFonts w:ascii="Arial" w:hAnsi="Arial" w:cs="Arial"/>
                <w:lang w:val="es-CO"/>
              </w:rPr>
              <w:t xml:space="preserve">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he indica que </w:t>
            </w:r>
            <w:r w:rsidR="00BA0624">
              <w:rPr>
                <w:rFonts w:ascii="Arial" w:hAnsi="Arial" w:cs="Arial"/>
                <w:lang w:val="es-CO"/>
              </w:rPr>
              <w:t>la UTSW</w:t>
            </w:r>
            <w:r w:rsidRPr="006E1280">
              <w:rPr>
                <w:rFonts w:ascii="Arial" w:hAnsi="Arial" w:cs="Arial"/>
                <w:lang w:val="es-CO"/>
              </w:rPr>
              <w:t xml:space="preserve"> va a solicitar un control de cambios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para esta aplicación </w:t>
            </w:r>
            <w:r w:rsidR="00BA0624">
              <w:rPr>
                <w:rFonts w:ascii="Arial" w:hAnsi="Arial" w:cs="Arial"/>
                <w:lang w:val="es-CO"/>
              </w:rPr>
              <w:t>debido a la complejidad que tienen la pruebas, de acuerdo al plan de proyecto se definieron cinco días</w:t>
            </w:r>
            <w:r w:rsidR="00DD0C47">
              <w:rPr>
                <w:rFonts w:ascii="Arial" w:hAnsi="Arial" w:cs="Arial"/>
                <w:lang w:val="es-CO"/>
              </w:rPr>
              <w:t xml:space="preserve"> para la fase de preproducción, pero en este tiempo la UTSW</w:t>
            </w:r>
            <w:r w:rsidR="00BA0624">
              <w:rPr>
                <w:rFonts w:ascii="Arial" w:hAnsi="Arial" w:cs="Arial"/>
                <w:lang w:val="es-CO"/>
              </w:rPr>
              <w:t xml:space="preserve"> no  alcanzaría a realizar las pruebas y entregar una nueva versión para aprobación por parte de G</w:t>
            </w:r>
            <w:r w:rsidR="00D52CC9">
              <w:rPr>
                <w:rFonts w:ascii="Arial" w:hAnsi="Arial" w:cs="Arial"/>
                <w:lang w:val="es-CO"/>
              </w:rPr>
              <w:t>EL</w:t>
            </w:r>
            <w:r w:rsidR="00BA0624">
              <w:rPr>
                <w:rFonts w:ascii="Arial" w:hAnsi="Arial" w:cs="Arial"/>
                <w:lang w:val="es-CO"/>
              </w:rPr>
              <w:t>, Secretaría de Transparencia e Interventoría.</w:t>
            </w:r>
            <w:r w:rsidR="00CE531F" w:rsidRPr="006E1280">
              <w:rPr>
                <w:rFonts w:ascii="Arial" w:hAnsi="Arial" w:cs="Arial"/>
                <w:lang w:val="es-CO"/>
              </w:rPr>
              <w:t xml:space="preserve"> </w:t>
            </w:r>
            <w:r w:rsidR="00BA0624">
              <w:rPr>
                <w:rFonts w:ascii="Arial" w:hAnsi="Arial" w:cs="Arial"/>
                <w:lang w:val="es-CO"/>
              </w:rPr>
              <w:t>El</w:t>
            </w:r>
            <w:r w:rsidR="00CE531F" w:rsidRPr="006E1280">
              <w:rPr>
                <w:rFonts w:ascii="Arial" w:hAnsi="Arial" w:cs="Arial"/>
                <w:lang w:val="es-CO"/>
              </w:rPr>
              <w:t xml:space="preserve"> tiempo </w:t>
            </w:r>
            <w:r w:rsidR="00DD0C47">
              <w:rPr>
                <w:rFonts w:ascii="Arial" w:hAnsi="Arial" w:cs="Arial"/>
                <w:lang w:val="es-CO"/>
              </w:rPr>
              <w:t xml:space="preserve">que </w:t>
            </w:r>
            <w:r w:rsidR="00034BC1">
              <w:rPr>
                <w:rFonts w:ascii="Arial" w:hAnsi="Arial" w:cs="Arial"/>
                <w:lang w:val="es-CO"/>
              </w:rPr>
              <w:t>se está</w:t>
            </w:r>
            <w:r w:rsidR="00DD0C47">
              <w:rPr>
                <w:rFonts w:ascii="Arial" w:hAnsi="Arial" w:cs="Arial"/>
                <w:lang w:val="es-CO"/>
              </w:rPr>
              <w:t xml:space="preserve"> </w:t>
            </w:r>
            <w:r w:rsidR="00BA0624">
              <w:rPr>
                <w:rFonts w:ascii="Arial" w:hAnsi="Arial" w:cs="Arial"/>
                <w:lang w:val="es-CO"/>
              </w:rPr>
              <w:t>solicit</w:t>
            </w:r>
            <w:r w:rsidR="00DD0C47">
              <w:rPr>
                <w:rFonts w:ascii="Arial" w:hAnsi="Arial" w:cs="Arial"/>
                <w:lang w:val="es-CO"/>
              </w:rPr>
              <w:t>ando</w:t>
            </w:r>
            <w:r w:rsidR="00BA0624">
              <w:rPr>
                <w:rFonts w:ascii="Arial" w:hAnsi="Arial" w:cs="Arial"/>
                <w:lang w:val="es-CO"/>
              </w:rPr>
              <w:t xml:space="preserve"> es de 5 días</w:t>
            </w:r>
            <w:r w:rsidR="00B217D0" w:rsidRPr="006E1280">
              <w:rPr>
                <w:rFonts w:ascii="Arial" w:hAnsi="Arial" w:cs="Arial"/>
                <w:lang w:val="es-CO"/>
              </w:rPr>
              <w:t>,</w:t>
            </w:r>
            <w:r w:rsidRPr="006E1280">
              <w:rPr>
                <w:rFonts w:ascii="Arial" w:hAnsi="Arial" w:cs="Arial"/>
                <w:lang w:val="es-CO"/>
              </w:rPr>
              <w:t xml:space="preserve"> es decir </w:t>
            </w:r>
            <w:r w:rsidR="00BA0624">
              <w:rPr>
                <w:rFonts w:ascii="Arial" w:hAnsi="Arial" w:cs="Arial"/>
                <w:lang w:val="es-CO"/>
              </w:rPr>
              <w:t xml:space="preserve">que la fase de preproducción </w:t>
            </w:r>
            <w:r w:rsidR="00DD0C47">
              <w:rPr>
                <w:rFonts w:ascii="Arial" w:hAnsi="Arial" w:cs="Arial"/>
                <w:lang w:val="es-CO"/>
              </w:rPr>
              <w:t xml:space="preserve">terminaría </w:t>
            </w:r>
            <w:r w:rsidRPr="006E1280">
              <w:rPr>
                <w:rFonts w:ascii="Arial" w:hAnsi="Arial" w:cs="Arial"/>
                <w:lang w:val="es-CO"/>
              </w:rPr>
              <w:t>el 25 de febrero de 2014</w:t>
            </w:r>
            <w:r w:rsidR="004E4DBF" w:rsidRPr="00BA0624">
              <w:rPr>
                <w:rFonts w:ascii="Arial" w:hAnsi="Arial" w:cs="Arial"/>
                <w:lang w:val="es-CO"/>
              </w:rPr>
              <w:t>,</w:t>
            </w:r>
            <w:r w:rsidRPr="006E1280">
              <w:rPr>
                <w:rFonts w:ascii="Arial" w:hAnsi="Arial" w:cs="Arial"/>
                <w:lang w:val="es-CO"/>
              </w:rPr>
              <w:t xml:space="preserve">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la </w:t>
            </w:r>
            <w:r w:rsidRPr="006E1280">
              <w:rPr>
                <w:rFonts w:ascii="Arial" w:hAnsi="Arial" w:cs="Arial"/>
                <w:lang w:val="es-CO"/>
              </w:rPr>
              <w:t xml:space="preserve">Interventoría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manifiesta que se </w:t>
            </w:r>
            <w:r w:rsidRPr="006E1280">
              <w:rPr>
                <w:rFonts w:ascii="Arial" w:hAnsi="Arial" w:cs="Arial"/>
                <w:lang w:val="es-CO"/>
              </w:rPr>
              <w:t xml:space="preserve"> va a validar </w:t>
            </w:r>
            <w:r w:rsidR="004E4DBF" w:rsidRPr="006E1280">
              <w:rPr>
                <w:rFonts w:ascii="Arial" w:hAnsi="Arial" w:cs="Arial"/>
                <w:lang w:val="es-CO"/>
              </w:rPr>
              <w:t>el tema</w:t>
            </w:r>
            <w:r w:rsidRPr="006E1280">
              <w:rPr>
                <w:rFonts w:ascii="Arial" w:hAnsi="Arial" w:cs="Arial"/>
                <w:lang w:val="es-CO"/>
              </w:rPr>
              <w:t xml:space="preserve">. </w:t>
            </w:r>
          </w:p>
          <w:p w:rsidR="00C01A81" w:rsidRPr="006E1280" w:rsidRDefault="00C01A81" w:rsidP="0069224F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Interventoría pregunta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a la UTSW </w:t>
            </w:r>
            <w:r w:rsidRPr="006E1280">
              <w:rPr>
                <w:rFonts w:ascii="Arial" w:hAnsi="Arial" w:cs="Arial"/>
                <w:lang w:val="es-CO"/>
              </w:rPr>
              <w:t xml:space="preserve">porque la etapa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de producción de la aplicación Elefantes Blancos WEB </w:t>
            </w:r>
            <w:r w:rsidRPr="006E1280">
              <w:rPr>
                <w:rFonts w:ascii="Arial" w:hAnsi="Arial" w:cs="Arial"/>
                <w:lang w:val="es-CO"/>
              </w:rPr>
              <w:t>se encuentra  en cero</w:t>
            </w:r>
            <w:r w:rsidR="00B217D0" w:rsidRPr="006E1280">
              <w:rPr>
                <w:rFonts w:ascii="Arial" w:hAnsi="Arial" w:cs="Arial"/>
                <w:lang w:val="es-CO"/>
              </w:rPr>
              <w:t>,</w:t>
            </w:r>
            <w:r w:rsidRPr="006E1280">
              <w:rPr>
                <w:rFonts w:ascii="Arial" w:hAnsi="Arial" w:cs="Arial"/>
                <w:lang w:val="es-CO"/>
              </w:rPr>
              <w:t xml:space="preserve"> la UTSW Indica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 a la Interventoría </w:t>
            </w:r>
            <w:r w:rsidRPr="006E1280">
              <w:rPr>
                <w:rFonts w:ascii="Arial" w:hAnsi="Arial" w:cs="Arial"/>
                <w:lang w:val="es-CO"/>
              </w:rPr>
              <w:t xml:space="preserve"> que 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se encuentra en cero ya que no se ha finalizado la etapa de </w:t>
            </w:r>
            <w:r w:rsidR="00D84C75" w:rsidRPr="006E1280">
              <w:rPr>
                <w:rFonts w:ascii="Arial" w:hAnsi="Arial" w:cs="Arial"/>
                <w:lang w:val="es-CO"/>
              </w:rPr>
              <w:t xml:space="preserve">Preproducción  y </w:t>
            </w:r>
            <w:r w:rsidR="0015753D" w:rsidRPr="006E1280">
              <w:rPr>
                <w:rFonts w:ascii="Arial" w:hAnsi="Arial" w:cs="Arial"/>
                <w:lang w:val="es-CO"/>
              </w:rPr>
              <w:t>aún</w:t>
            </w:r>
            <w:r w:rsidR="00D84C75" w:rsidRPr="006E1280">
              <w:rPr>
                <w:rFonts w:ascii="Arial" w:hAnsi="Arial" w:cs="Arial"/>
                <w:lang w:val="es-CO"/>
              </w:rPr>
              <w:t xml:space="preserve"> no se ha iniciado</w:t>
            </w:r>
            <w:r w:rsidR="00B217D0" w:rsidRPr="006E1280">
              <w:rPr>
                <w:rFonts w:ascii="Arial" w:hAnsi="Arial" w:cs="Arial"/>
                <w:lang w:val="es-CO"/>
              </w:rPr>
              <w:t xml:space="preserve"> la  etapa de </w:t>
            </w:r>
            <w:r w:rsidRPr="006E1280">
              <w:rPr>
                <w:rFonts w:ascii="Arial" w:hAnsi="Arial" w:cs="Arial"/>
                <w:lang w:val="es-CO"/>
              </w:rPr>
              <w:t xml:space="preserve">producción. </w:t>
            </w:r>
          </w:p>
          <w:p w:rsidR="004D45E0" w:rsidRDefault="004D45E0" w:rsidP="004D45E0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DB05B0" w:rsidRDefault="004D45E0" w:rsidP="00C01A81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6E1280">
              <w:rPr>
                <w:rFonts w:ascii="Arial" w:hAnsi="Arial" w:cs="Arial"/>
                <w:b/>
                <w:lang w:val="es-CO"/>
              </w:rPr>
              <w:t>Revisión Aplicación PEC</w:t>
            </w:r>
          </w:p>
          <w:p w:rsidR="0069436C" w:rsidRPr="006E1280" w:rsidRDefault="0069436C" w:rsidP="0015753D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968CA" w:rsidRPr="006E1280" w:rsidRDefault="00DB05B0" w:rsidP="0069224F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</w:t>
            </w:r>
            <w:r w:rsidR="004D45E0" w:rsidRPr="006E1280">
              <w:rPr>
                <w:rFonts w:ascii="Arial" w:hAnsi="Arial" w:cs="Arial"/>
                <w:lang w:val="es-CO"/>
              </w:rPr>
              <w:t>Interventoría pregunta a la UTSW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si se va a postergar 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la </w:t>
            </w:r>
            <w:r w:rsidR="00034BC1">
              <w:rPr>
                <w:rFonts w:ascii="Arial" w:hAnsi="Arial" w:cs="Arial"/>
                <w:lang w:val="es-CO"/>
              </w:rPr>
              <w:t xml:space="preserve">ejecución 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de las pruebas de </w:t>
            </w:r>
            <w:r w:rsidR="00B063E6" w:rsidRPr="006E1280">
              <w:rPr>
                <w:rFonts w:ascii="Arial" w:hAnsi="Arial" w:cs="Arial"/>
                <w:lang w:val="es-CO"/>
              </w:rPr>
              <w:t>concepto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 que se solicitaron para la aplicación PEC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y</w:t>
            </w:r>
            <w:r w:rsidR="00305A5A" w:rsidRPr="006E1280">
              <w:rPr>
                <w:rFonts w:ascii="Arial" w:hAnsi="Arial" w:cs="Arial"/>
                <w:lang w:val="es-CO"/>
              </w:rPr>
              <w:t>a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que se hace necesario que la UTSW </w:t>
            </w:r>
            <w:r w:rsidR="009B2556">
              <w:rPr>
                <w:rFonts w:ascii="Arial" w:hAnsi="Arial" w:cs="Arial"/>
                <w:lang w:val="es-CO"/>
              </w:rPr>
              <w:t>e</w:t>
            </w:r>
            <w:r w:rsidR="00B063E6" w:rsidRPr="006E1280">
              <w:rPr>
                <w:rFonts w:ascii="Arial" w:hAnsi="Arial" w:cs="Arial"/>
                <w:lang w:val="es-CO"/>
              </w:rPr>
              <w:t>nvié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el prototipo y 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las 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pruebas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 de concepto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 </w:t>
            </w:r>
            <w:r w:rsidR="009B2556">
              <w:rPr>
                <w:rFonts w:ascii="Arial" w:hAnsi="Arial" w:cs="Arial"/>
                <w:lang w:val="es-CO"/>
              </w:rPr>
              <w:t xml:space="preserve">porque 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de esto depende </w:t>
            </w:r>
            <w:r w:rsidR="00A968CA" w:rsidRPr="006E1280">
              <w:rPr>
                <w:rFonts w:ascii="Arial" w:hAnsi="Arial" w:cs="Arial"/>
                <w:lang w:val="es-CO"/>
              </w:rPr>
              <w:t xml:space="preserve">la decisión </w:t>
            </w:r>
            <w:r w:rsidR="004E4DBF" w:rsidRPr="006E1280">
              <w:rPr>
                <w:rFonts w:ascii="Arial" w:hAnsi="Arial" w:cs="Arial"/>
                <w:lang w:val="es-CO"/>
              </w:rPr>
              <w:t xml:space="preserve">de quien va realizar la implementación de la solución móvil </w:t>
            </w:r>
            <w:r w:rsidR="00305A5A" w:rsidRPr="006E1280">
              <w:rPr>
                <w:rFonts w:ascii="Arial" w:hAnsi="Arial" w:cs="Arial"/>
                <w:lang w:val="es-CO"/>
              </w:rPr>
              <w:t>PEC</w:t>
            </w:r>
            <w:r w:rsidR="00DE6984" w:rsidRPr="006E1280">
              <w:rPr>
                <w:rFonts w:ascii="Arial" w:hAnsi="Arial" w:cs="Arial"/>
                <w:lang w:val="es-CO"/>
              </w:rPr>
              <w:t>.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 A lo que la UTSW indica que se está trabajando en </w:t>
            </w:r>
            <w:r w:rsidR="009B2556">
              <w:rPr>
                <w:rFonts w:ascii="Arial" w:hAnsi="Arial" w:cs="Arial"/>
                <w:lang w:val="es-CO"/>
              </w:rPr>
              <w:t>las</w:t>
            </w:r>
            <w:r w:rsidR="00305A5A" w:rsidRPr="006E1280">
              <w:rPr>
                <w:rFonts w:ascii="Arial" w:hAnsi="Arial" w:cs="Arial"/>
                <w:lang w:val="es-CO"/>
              </w:rPr>
              <w:t xml:space="preserve"> pruebas</w:t>
            </w:r>
            <w:r w:rsidR="009B2556">
              <w:rPr>
                <w:rFonts w:ascii="Arial" w:hAnsi="Arial" w:cs="Arial"/>
                <w:lang w:val="es-CO"/>
              </w:rPr>
              <w:t xml:space="preserve"> de concepto</w:t>
            </w:r>
            <w:r w:rsidR="00305A5A" w:rsidRPr="006E1280">
              <w:rPr>
                <w:rFonts w:ascii="Arial" w:hAnsi="Arial" w:cs="Arial"/>
                <w:lang w:val="es-CO"/>
              </w:rPr>
              <w:t>.</w:t>
            </w:r>
          </w:p>
          <w:p w:rsidR="004D45E0" w:rsidRPr="004E4DBF" w:rsidRDefault="00A968CA" w:rsidP="00CC35DA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 w:rsidRPr="006E1280">
              <w:rPr>
                <w:rFonts w:ascii="Arial" w:hAnsi="Arial" w:cs="Arial"/>
                <w:lang w:val="es-CO"/>
              </w:rPr>
              <w:t xml:space="preserve">La UTSW </w:t>
            </w:r>
            <w:r w:rsidR="00E93395" w:rsidRPr="006E1280">
              <w:rPr>
                <w:rFonts w:ascii="Arial" w:hAnsi="Arial" w:cs="Arial"/>
                <w:lang w:val="es-CO"/>
              </w:rPr>
              <w:t xml:space="preserve">informa a las partes  que </w:t>
            </w:r>
            <w:r w:rsidRPr="006E1280">
              <w:rPr>
                <w:rFonts w:ascii="Arial" w:hAnsi="Arial" w:cs="Arial"/>
                <w:lang w:val="es-CO"/>
              </w:rPr>
              <w:t xml:space="preserve"> </w:t>
            </w:r>
            <w:r w:rsidR="004E4DBF" w:rsidRPr="006E1280">
              <w:rPr>
                <w:rFonts w:ascii="Arial" w:hAnsi="Arial" w:cs="Arial"/>
                <w:lang w:val="es-CO"/>
              </w:rPr>
              <w:t>los compromisos asociados a PEC</w:t>
            </w:r>
            <w:r w:rsidR="00E93395" w:rsidRPr="006E1280">
              <w:rPr>
                <w:rFonts w:ascii="Arial" w:hAnsi="Arial" w:cs="Arial"/>
                <w:lang w:val="es-CO"/>
              </w:rPr>
              <w:t xml:space="preserve"> que se encuentran </w:t>
            </w:r>
            <w:r w:rsidR="00E93395" w:rsidRPr="006E1280">
              <w:rPr>
                <w:rFonts w:ascii="Arial" w:hAnsi="Arial" w:cs="Arial"/>
                <w:lang w:val="es-CO"/>
              </w:rPr>
              <w:lastRenderedPageBreak/>
              <w:t>en estado asignado</w:t>
            </w:r>
            <w:r w:rsidRPr="006E1280">
              <w:rPr>
                <w:rFonts w:ascii="Arial" w:hAnsi="Arial" w:cs="Arial"/>
                <w:lang w:val="es-CO"/>
              </w:rPr>
              <w:t xml:space="preserve">, </w:t>
            </w:r>
            <w:r w:rsidR="004E4DBF" w:rsidRPr="006E1280">
              <w:rPr>
                <w:rFonts w:ascii="Arial" w:hAnsi="Arial" w:cs="Arial"/>
                <w:lang w:val="es-CO"/>
              </w:rPr>
              <w:t xml:space="preserve">no </w:t>
            </w:r>
            <w:r w:rsidR="00E93395" w:rsidRPr="006E1280">
              <w:rPr>
                <w:rFonts w:ascii="Arial" w:hAnsi="Arial" w:cs="Arial"/>
                <w:lang w:val="es-CO"/>
              </w:rPr>
              <w:t xml:space="preserve">ha sido </w:t>
            </w:r>
            <w:r w:rsidR="004E4DBF" w:rsidRPr="006E1280">
              <w:rPr>
                <w:rFonts w:ascii="Arial" w:hAnsi="Arial" w:cs="Arial"/>
                <w:lang w:val="es-CO"/>
              </w:rPr>
              <w:t xml:space="preserve"> posible cerrarlos </w:t>
            </w:r>
            <w:r w:rsidR="009B2556">
              <w:rPr>
                <w:rFonts w:ascii="Arial" w:hAnsi="Arial" w:cs="Arial"/>
                <w:lang w:val="es-CO"/>
              </w:rPr>
              <w:t>por</w:t>
            </w:r>
            <w:r w:rsidR="004E4DBF" w:rsidRPr="009B2556">
              <w:rPr>
                <w:rFonts w:ascii="Arial" w:hAnsi="Arial" w:cs="Arial"/>
                <w:lang w:val="es-CO"/>
              </w:rPr>
              <w:t xml:space="preserve"> que corresponden a </w:t>
            </w:r>
            <w:r w:rsidR="009B2556">
              <w:rPr>
                <w:rFonts w:ascii="Arial" w:hAnsi="Arial" w:cs="Arial"/>
                <w:lang w:val="es-CO"/>
              </w:rPr>
              <w:t xml:space="preserve"> la</w:t>
            </w:r>
            <w:r w:rsidR="004E4DBF" w:rsidRPr="009B2556">
              <w:rPr>
                <w:rFonts w:ascii="Arial" w:hAnsi="Arial" w:cs="Arial"/>
                <w:lang w:val="es-CO"/>
              </w:rPr>
              <w:t xml:space="preserve"> definición de los filtros en la pantalla de detalle del trámite y las pruebas de concepto de </w:t>
            </w:r>
            <w:r w:rsidR="004E4DBF" w:rsidRPr="006E1280">
              <w:rPr>
                <w:rFonts w:ascii="Arial" w:hAnsi="Arial" w:cs="Arial"/>
                <w:lang w:val="es-CO"/>
              </w:rPr>
              <w:t xml:space="preserve">Tráfico, Clima, Matriz de distancia, Ruteo y Street </w:t>
            </w:r>
            <w:r w:rsidR="0069436C">
              <w:rPr>
                <w:rFonts w:ascii="Arial" w:hAnsi="Arial" w:cs="Arial"/>
                <w:lang w:val="es-CO"/>
              </w:rPr>
              <w:t>V</w:t>
            </w:r>
            <w:r w:rsidR="004E4DBF" w:rsidRPr="006E1280">
              <w:rPr>
                <w:rFonts w:ascii="Arial" w:hAnsi="Arial" w:cs="Arial"/>
                <w:lang w:val="es-CO"/>
              </w:rPr>
              <w:t>iew.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C01A81" w:rsidP="002229CD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Presidencia e</w:t>
            </w:r>
            <w:r w:rsidR="004D45E0">
              <w:rPr>
                <w:rFonts w:ascii="Arial" w:hAnsi="Arial" w:cs="Arial"/>
              </w:rPr>
              <w:t xml:space="preserve">nviará a </w:t>
            </w:r>
            <w:r>
              <w:rPr>
                <w:rFonts w:ascii="Arial" w:hAnsi="Arial" w:cs="Arial"/>
              </w:rPr>
              <w:t xml:space="preserve">la UTSW el reporte de los Elefantes Blancos que </w:t>
            </w:r>
            <w:r w:rsidR="002229CD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 xml:space="preserve">deben </w:t>
            </w:r>
            <w:r w:rsidR="002229CD">
              <w:rPr>
                <w:rFonts w:ascii="Arial" w:hAnsi="Arial" w:cs="Arial"/>
              </w:rPr>
              <w:t>incluir</w:t>
            </w:r>
            <w:r>
              <w:rPr>
                <w:rFonts w:ascii="Arial" w:hAnsi="Arial" w:cs="Arial"/>
              </w:rPr>
              <w:t xml:space="preserve"> en el Tutorial</w:t>
            </w:r>
          </w:p>
        </w:tc>
        <w:tc>
          <w:tcPr>
            <w:tcW w:w="2993" w:type="dxa"/>
            <w:vAlign w:val="center"/>
          </w:tcPr>
          <w:p w:rsidR="00F44822" w:rsidRPr="00654573" w:rsidRDefault="00C01A81" w:rsidP="00F44822">
            <w:pPr>
              <w:jc w:val="center"/>
              <w:rPr>
                <w:rFonts w:ascii="Arial" w:hAnsi="Arial" w:cs="Arial"/>
                <w:color w:val="548DD4"/>
              </w:rPr>
            </w:pPr>
            <w:r>
              <w:rPr>
                <w:rFonts w:ascii="Arial" w:hAnsi="Arial" w:cs="Arial"/>
              </w:rPr>
              <w:t>PRESIDENCIA</w:t>
            </w:r>
          </w:p>
        </w:tc>
        <w:tc>
          <w:tcPr>
            <w:tcW w:w="3479" w:type="dxa"/>
            <w:vAlign w:val="center"/>
          </w:tcPr>
          <w:p w:rsidR="00F44822" w:rsidRPr="00654573" w:rsidRDefault="004D45E0" w:rsidP="00C01A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</w:t>
            </w:r>
            <w:r w:rsidR="00C01A81">
              <w:rPr>
                <w:rFonts w:ascii="Arial" w:hAnsi="Arial" w:cs="Arial"/>
              </w:rPr>
              <w:t>21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4D45E0" w:rsidP="00CC35DA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</w:t>
            </w:r>
            <w:r w:rsidR="00C01A81">
              <w:rPr>
                <w:rFonts w:ascii="Arial" w:hAnsi="Arial" w:cs="Arial"/>
              </w:rPr>
              <w:t>Enviar</w:t>
            </w:r>
            <w:r w:rsidR="00C92F37">
              <w:rPr>
                <w:rFonts w:ascii="Arial" w:hAnsi="Arial" w:cs="Arial"/>
              </w:rPr>
              <w:t>á</w:t>
            </w:r>
            <w:r w:rsidR="00C01A81">
              <w:rPr>
                <w:rFonts w:ascii="Arial" w:hAnsi="Arial" w:cs="Arial"/>
              </w:rPr>
              <w:t xml:space="preserve"> a la </w:t>
            </w:r>
            <w:r w:rsidR="009B2556">
              <w:rPr>
                <w:rFonts w:ascii="Arial" w:hAnsi="Arial" w:cs="Arial"/>
              </w:rPr>
              <w:t>Secretar</w:t>
            </w:r>
            <w:r w:rsidR="00C92F37">
              <w:rPr>
                <w:rFonts w:ascii="Arial" w:hAnsi="Arial" w:cs="Arial"/>
              </w:rPr>
              <w:t>í</w:t>
            </w:r>
            <w:r w:rsidR="009B2556">
              <w:rPr>
                <w:rFonts w:ascii="Arial" w:hAnsi="Arial" w:cs="Arial"/>
              </w:rPr>
              <w:t xml:space="preserve">a de Transparencia </w:t>
            </w:r>
            <w:r w:rsidR="00A968CA">
              <w:rPr>
                <w:rFonts w:ascii="Arial" w:hAnsi="Arial" w:cs="Arial"/>
              </w:rPr>
              <w:t>el documento de Instalación</w:t>
            </w:r>
            <w:r w:rsidR="002229CD">
              <w:rPr>
                <w:rFonts w:ascii="Arial" w:hAnsi="Arial" w:cs="Arial"/>
              </w:rPr>
              <w:t>, configuración y</w:t>
            </w:r>
            <w:r w:rsidR="00A968CA">
              <w:rPr>
                <w:rFonts w:ascii="Arial" w:hAnsi="Arial" w:cs="Arial"/>
              </w:rPr>
              <w:t xml:space="preserve"> solución de problemas.</w:t>
            </w:r>
          </w:p>
        </w:tc>
        <w:tc>
          <w:tcPr>
            <w:tcW w:w="2993" w:type="dxa"/>
            <w:vAlign w:val="center"/>
          </w:tcPr>
          <w:p w:rsidR="00F44822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4D45E0" w:rsidP="00A968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</w:t>
            </w:r>
            <w:r w:rsidR="00A968CA">
              <w:rPr>
                <w:rFonts w:ascii="Arial" w:hAnsi="Arial" w:cs="Arial"/>
              </w:rPr>
              <w:t>21</w:t>
            </w:r>
          </w:p>
        </w:tc>
      </w:tr>
      <w:tr w:rsidR="002D409C" w:rsidRPr="00654573" w:rsidTr="00D51277">
        <w:tc>
          <w:tcPr>
            <w:tcW w:w="3310" w:type="dxa"/>
            <w:vAlign w:val="center"/>
          </w:tcPr>
          <w:p w:rsidR="002D409C" w:rsidRPr="00654573" w:rsidRDefault="00A968CA" w:rsidP="009A3BC0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 Enviar</w:t>
            </w:r>
            <w:r w:rsidR="00C92F3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pruebas de concepto y prototipo de la solución PEC a GEL</w:t>
            </w:r>
          </w:p>
        </w:tc>
        <w:tc>
          <w:tcPr>
            <w:tcW w:w="2993" w:type="dxa"/>
            <w:vAlign w:val="center"/>
          </w:tcPr>
          <w:p w:rsidR="002D409C" w:rsidRPr="00654573" w:rsidRDefault="00A968CA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2D409C" w:rsidRPr="00654573" w:rsidRDefault="00A968CA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2014-02-21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4D45E0" w:rsidRDefault="00B44EC3" w:rsidP="00A75D40">
            <w:pPr>
              <w:rPr>
                <w:rFonts w:ascii="Arial" w:hAnsi="Arial" w:cs="Arial"/>
                <w:color w:val="548DD4"/>
                <w:lang w:val="en-US"/>
              </w:rPr>
            </w:pPr>
            <w:r w:rsidRPr="004D45E0">
              <w:rPr>
                <w:rFonts w:ascii="Arial" w:hAnsi="Arial" w:cs="Arial"/>
                <w:lang w:val="en-US"/>
              </w:rPr>
              <w:t>GLFS2-</w:t>
            </w:r>
            <w:r w:rsidR="00AA06B1" w:rsidRPr="004D45E0">
              <w:rPr>
                <w:rFonts w:ascii="Arial" w:hAnsi="Arial" w:cs="Arial"/>
                <w:lang w:val="en-US"/>
              </w:rPr>
              <w:t>SM4</w:t>
            </w:r>
            <w:r w:rsidRPr="004D45E0">
              <w:rPr>
                <w:rFonts w:ascii="Arial" w:hAnsi="Arial" w:cs="Arial"/>
                <w:lang w:val="en-US"/>
              </w:rPr>
              <w:t>-ACT-</w:t>
            </w:r>
            <w:r w:rsidR="004D45E0" w:rsidRPr="004D45E0">
              <w:rPr>
                <w:rFonts w:ascii="Arial" w:hAnsi="Arial" w:cs="Arial"/>
                <w:lang w:val="en-US"/>
              </w:rPr>
              <w:t>16</w:t>
            </w:r>
            <w:r w:rsidR="00A75D40">
              <w:rPr>
                <w:rFonts w:ascii="Arial" w:hAnsi="Arial" w:cs="Arial"/>
                <w:lang w:val="en-US"/>
              </w:rPr>
              <w:t>57</w:t>
            </w:r>
            <w:r w:rsidRPr="004D45E0">
              <w:rPr>
                <w:rFonts w:ascii="Arial" w:hAnsi="Arial" w:cs="Arial"/>
                <w:lang w:val="en-US"/>
              </w:rPr>
              <w:t>-201</w:t>
            </w:r>
            <w:r w:rsidR="00AA06B1" w:rsidRPr="004D45E0">
              <w:rPr>
                <w:rFonts w:ascii="Arial" w:hAnsi="Arial" w:cs="Arial"/>
                <w:lang w:val="en-US"/>
              </w:rPr>
              <w:t>4021</w:t>
            </w:r>
            <w:r w:rsidR="0015753D">
              <w:rPr>
                <w:rFonts w:ascii="Arial" w:hAnsi="Arial" w:cs="Arial"/>
                <w:lang w:val="en-US"/>
              </w:rPr>
              <w:t>1</w:t>
            </w:r>
            <w:r w:rsidRPr="004D45E0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3F2C43">
            <w:pPr>
              <w:jc w:val="both"/>
              <w:rPr>
                <w:rFonts w:ascii="Arial" w:hAnsi="Arial" w:cs="Arial"/>
                <w:color w:val="548DD4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2014 04. Febrero.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54573" w:rsidRDefault="00B44EC3" w:rsidP="00A75D40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 w:rsidRPr="004D45E0">
              <w:rPr>
                <w:rFonts w:ascii="Arial" w:hAnsi="Arial" w:cs="Arial"/>
              </w:rPr>
              <w:t>GLFS2-</w:t>
            </w:r>
            <w:r w:rsidR="00734BEF" w:rsidRPr="004D45E0">
              <w:rPr>
                <w:rFonts w:ascii="Arial" w:hAnsi="Arial" w:cs="Arial"/>
              </w:rPr>
              <w:t>SM4</w:t>
            </w:r>
            <w:r w:rsidRPr="004D45E0">
              <w:rPr>
                <w:rFonts w:ascii="Arial" w:hAnsi="Arial" w:cs="Arial"/>
              </w:rPr>
              <w:t>-ACT-</w:t>
            </w:r>
            <w:r w:rsidR="004D45E0" w:rsidRPr="004D45E0">
              <w:rPr>
                <w:rFonts w:ascii="Arial" w:hAnsi="Arial" w:cs="Arial"/>
              </w:rPr>
              <w:t>16</w:t>
            </w:r>
            <w:r w:rsidR="00A75D40">
              <w:rPr>
                <w:rFonts w:ascii="Arial" w:hAnsi="Arial" w:cs="Arial"/>
              </w:rPr>
              <w:t>57</w:t>
            </w:r>
            <w:r w:rsidRPr="004D45E0">
              <w:rPr>
                <w:rFonts w:ascii="Arial" w:hAnsi="Arial" w:cs="Arial"/>
              </w:rPr>
              <w:t>-201</w:t>
            </w:r>
            <w:r w:rsidR="00734BEF" w:rsidRPr="004D45E0">
              <w:rPr>
                <w:rFonts w:ascii="Arial" w:hAnsi="Arial" w:cs="Arial"/>
              </w:rPr>
              <w:t>4021</w:t>
            </w:r>
            <w:r w:rsidR="0015753D">
              <w:rPr>
                <w:rFonts w:ascii="Arial" w:hAnsi="Arial" w:cs="Arial"/>
              </w:rPr>
              <w:t>1</w:t>
            </w:r>
            <w:r w:rsidRPr="004D45E0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Pr="004D45E0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01 Audios / 2014 04. Febrero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654573" w:rsidRDefault="004D45E0" w:rsidP="00A75D40">
            <w:pPr>
              <w:rPr>
                <w:rFonts w:ascii="Arial" w:hAnsi="Arial" w:cs="Arial"/>
                <w:color w:val="548DD4"/>
              </w:rPr>
            </w:pPr>
            <w:r w:rsidRPr="004D45E0">
              <w:rPr>
                <w:rFonts w:ascii="Arial" w:hAnsi="Arial" w:cs="Arial"/>
              </w:rPr>
              <w:t>GLFS2-SM4-INF-201402</w:t>
            </w:r>
            <w:r w:rsidR="0015753D">
              <w:rPr>
                <w:rFonts w:ascii="Arial" w:hAnsi="Arial" w:cs="Arial"/>
              </w:rPr>
              <w:t>11</w:t>
            </w:r>
            <w:r w:rsidR="00FD0B57">
              <w:rPr>
                <w:rFonts w:ascii="Arial" w:hAnsi="Arial" w:cs="Arial"/>
              </w:rPr>
              <w:t>-InformeSemanalDeSeguimiento-N13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EE078B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04. Informes / 02. Informes Semanales / 2014 0</w:t>
            </w:r>
            <w:r w:rsidR="00EE078B">
              <w:rPr>
                <w:rFonts w:ascii="Arial" w:hAnsi="Arial" w:cs="Arial"/>
                <w:lang w:val="es-CO"/>
              </w:rPr>
              <w:t>4. Febrero</w:t>
            </w:r>
          </w:p>
        </w:tc>
      </w:tr>
    </w:tbl>
    <w:p w:rsidR="00FA69F1" w:rsidRPr="00E93395" w:rsidRDefault="00FA69F1" w:rsidP="00FA69F1">
      <w:pPr>
        <w:rPr>
          <w:rFonts w:ascii="Arial" w:hAnsi="Arial" w:cs="Arial"/>
          <w:lang w:val="es-CO"/>
        </w:rPr>
      </w:pPr>
    </w:p>
    <w:sectPr w:rsidR="00FA69F1" w:rsidRPr="00E93395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E5C" w:rsidRDefault="007D7E5C" w:rsidP="00FA69F1">
      <w:pPr>
        <w:spacing w:after="0" w:line="240" w:lineRule="auto"/>
      </w:pPr>
      <w:r>
        <w:separator/>
      </w:r>
    </w:p>
  </w:endnote>
  <w:endnote w:type="continuationSeparator" w:id="0">
    <w:p w:rsidR="007D7E5C" w:rsidRDefault="007D7E5C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B217D0" w:rsidTr="009425AD">
      <w:tc>
        <w:tcPr>
          <w:tcW w:w="2992" w:type="dxa"/>
        </w:tcPr>
        <w:p w:rsidR="00B217D0" w:rsidRDefault="00B217D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7D0" w:rsidRPr="00F03133" w:rsidRDefault="00B217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B217D0" w:rsidRPr="00F03133" w:rsidRDefault="00B217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B217D0" w:rsidRPr="00F03133" w:rsidRDefault="00B217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B217D0" w:rsidRPr="00F03133" w:rsidRDefault="00B217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B217D0" w:rsidRPr="009425AD" w:rsidRDefault="00B217D0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B217D0" w:rsidRPr="00F03133" w:rsidRDefault="00B217D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B217D0" w:rsidRPr="00F03133" w:rsidRDefault="00B217D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B217D0" w:rsidRPr="00F03133" w:rsidRDefault="00B217D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B217D0" w:rsidRPr="00F03133" w:rsidRDefault="00B217D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B217D0" w:rsidRPr="009425AD" w:rsidRDefault="00B217D0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B217D0" w:rsidRPr="007A742B" w:rsidRDefault="00B217D0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213E8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213E8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B217D0" w:rsidRDefault="00B217D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7D0" w:rsidRPr="00BA7F2A" w:rsidRDefault="00B217D0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B217D0" w:rsidRDefault="00B217D0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B217D0" w:rsidRPr="00BA7F2A" w:rsidRDefault="00B217D0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B217D0" w:rsidRDefault="00B217D0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17D0" w:rsidRDefault="00B217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E5C" w:rsidRDefault="007D7E5C" w:rsidP="00FA69F1">
      <w:pPr>
        <w:spacing w:after="0" w:line="240" w:lineRule="auto"/>
      </w:pPr>
      <w:r>
        <w:separator/>
      </w:r>
    </w:p>
  </w:footnote>
  <w:footnote w:type="continuationSeparator" w:id="0">
    <w:p w:rsidR="007D7E5C" w:rsidRDefault="007D7E5C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B217D0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17D0" w:rsidRPr="00234A9A" w:rsidRDefault="00B217D0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6609CF91" wp14:editId="216CE184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17D0" w:rsidRPr="00FF425E" w:rsidRDefault="00B217D0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B217D0" w:rsidRPr="00E431BB" w:rsidRDefault="00B217D0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1657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217D0" w:rsidRPr="00234A9A" w:rsidRDefault="00B217D0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73EA4ABD" wp14:editId="7E4239BB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17D0" w:rsidRPr="00FA69F1" w:rsidRDefault="00B217D0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C30"/>
    <w:multiLevelType w:val="hybridMultilevel"/>
    <w:tmpl w:val="FFFAD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F1908"/>
    <w:multiLevelType w:val="hybridMultilevel"/>
    <w:tmpl w:val="EADE035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87668DE"/>
    <w:multiLevelType w:val="hybridMultilevel"/>
    <w:tmpl w:val="BD0AA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C46FE5"/>
    <w:multiLevelType w:val="hybridMultilevel"/>
    <w:tmpl w:val="00C4D8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196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27787D"/>
    <w:multiLevelType w:val="hybridMultilevel"/>
    <w:tmpl w:val="6E28678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C636884"/>
    <w:multiLevelType w:val="hybridMultilevel"/>
    <w:tmpl w:val="A37A2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46A2B"/>
    <w:multiLevelType w:val="hybridMultilevel"/>
    <w:tmpl w:val="A104C6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55320D"/>
    <w:multiLevelType w:val="hybridMultilevel"/>
    <w:tmpl w:val="B23C2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B69D4"/>
    <w:multiLevelType w:val="hybridMultilevel"/>
    <w:tmpl w:val="73BA481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C0149E"/>
    <w:multiLevelType w:val="hybridMultilevel"/>
    <w:tmpl w:val="5E9050A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B24F0"/>
    <w:multiLevelType w:val="hybridMultilevel"/>
    <w:tmpl w:val="9F8078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786361"/>
    <w:multiLevelType w:val="hybridMultilevel"/>
    <w:tmpl w:val="76A87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45281"/>
    <w:multiLevelType w:val="hybridMultilevel"/>
    <w:tmpl w:val="B470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33FBC"/>
    <w:multiLevelType w:val="hybridMultilevel"/>
    <w:tmpl w:val="AEF6A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B664B"/>
    <w:multiLevelType w:val="hybridMultilevel"/>
    <w:tmpl w:val="2BE07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1"/>
  </w:num>
  <w:num w:numId="5">
    <w:abstractNumId w:val="17"/>
  </w:num>
  <w:num w:numId="6">
    <w:abstractNumId w:val="2"/>
  </w:num>
  <w:num w:numId="7">
    <w:abstractNumId w:val="6"/>
  </w:num>
  <w:num w:numId="8">
    <w:abstractNumId w:val="3"/>
  </w:num>
  <w:num w:numId="9">
    <w:abstractNumId w:val="24"/>
  </w:num>
  <w:num w:numId="10">
    <w:abstractNumId w:val="4"/>
  </w:num>
  <w:num w:numId="11">
    <w:abstractNumId w:val="14"/>
  </w:num>
  <w:num w:numId="12">
    <w:abstractNumId w:val="19"/>
  </w:num>
  <w:num w:numId="13">
    <w:abstractNumId w:val="18"/>
  </w:num>
  <w:num w:numId="14">
    <w:abstractNumId w:val="8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9"/>
  </w:num>
  <w:num w:numId="20">
    <w:abstractNumId w:val="7"/>
  </w:num>
  <w:num w:numId="21">
    <w:abstractNumId w:val="0"/>
  </w:num>
  <w:num w:numId="22">
    <w:abstractNumId w:val="16"/>
  </w:num>
  <w:num w:numId="23">
    <w:abstractNumId w:val="22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4040"/>
    <w:rsid w:val="00031F20"/>
    <w:rsid w:val="00034BC1"/>
    <w:rsid w:val="00035FD1"/>
    <w:rsid w:val="0007086F"/>
    <w:rsid w:val="00080905"/>
    <w:rsid w:val="00084B9E"/>
    <w:rsid w:val="000C680D"/>
    <w:rsid w:val="000C72DA"/>
    <w:rsid w:val="000D1A81"/>
    <w:rsid w:val="000D4630"/>
    <w:rsid w:val="000E04A7"/>
    <w:rsid w:val="000E21C5"/>
    <w:rsid w:val="000E5A64"/>
    <w:rsid w:val="001046CC"/>
    <w:rsid w:val="001138B8"/>
    <w:rsid w:val="00132E5E"/>
    <w:rsid w:val="00156C61"/>
    <w:rsid w:val="0015753D"/>
    <w:rsid w:val="0018313E"/>
    <w:rsid w:val="001A4105"/>
    <w:rsid w:val="001C5482"/>
    <w:rsid w:val="00205193"/>
    <w:rsid w:val="00205D56"/>
    <w:rsid w:val="00210F00"/>
    <w:rsid w:val="00212679"/>
    <w:rsid w:val="00217D37"/>
    <w:rsid w:val="002229CD"/>
    <w:rsid w:val="0023272E"/>
    <w:rsid w:val="00235309"/>
    <w:rsid w:val="002751B7"/>
    <w:rsid w:val="002A4F35"/>
    <w:rsid w:val="002B0B4F"/>
    <w:rsid w:val="002C0170"/>
    <w:rsid w:val="002D3379"/>
    <w:rsid w:val="002D409C"/>
    <w:rsid w:val="002D5A4D"/>
    <w:rsid w:val="002E6DD8"/>
    <w:rsid w:val="00305A5A"/>
    <w:rsid w:val="00312B47"/>
    <w:rsid w:val="00317488"/>
    <w:rsid w:val="00321901"/>
    <w:rsid w:val="003379BB"/>
    <w:rsid w:val="00365155"/>
    <w:rsid w:val="00366285"/>
    <w:rsid w:val="00387CA8"/>
    <w:rsid w:val="0039039E"/>
    <w:rsid w:val="003B1FB8"/>
    <w:rsid w:val="003B5D2A"/>
    <w:rsid w:val="003C5621"/>
    <w:rsid w:val="003F2C43"/>
    <w:rsid w:val="00422DF2"/>
    <w:rsid w:val="00437E09"/>
    <w:rsid w:val="004519E4"/>
    <w:rsid w:val="00496A75"/>
    <w:rsid w:val="004A10A2"/>
    <w:rsid w:val="004C3B73"/>
    <w:rsid w:val="004D45E0"/>
    <w:rsid w:val="004E4DBF"/>
    <w:rsid w:val="004E583A"/>
    <w:rsid w:val="004E721E"/>
    <w:rsid w:val="00500CBC"/>
    <w:rsid w:val="005056E0"/>
    <w:rsid w:val="0050616E"/>
    <w:rsid w:val="00517345"/>
    <w:rsid w:val="005335AF"/>
    <w:rsid w:val="00545754"/>
    <w:rsid w:val="00570686"/>
    <w:rsid w:val="00572E01"/>
    <w:rsid w:val="005753C0"/>
    <w:rsid w:val="00590E18"/>
    <w:rsid w:val="005A4335"/>
    <w:rsid w:val="005A7292"/>
    <w:rsid w:val="005C0AE4"/>
    <w:rsid w:val="005C14BC"/>
    <w:rsid w:val="00607A85"/>
    <w:rsid w:val="006259AD"/>
    <w:rsid w:val="00636A2A"/>
    <w:rsid w:val="00643C30"/>
    <w:rsid w:val="00654573"/>
    <w:rsid w:val="0068484C"/>
    <w:rsid w:val="0069224F"/>
    <w:rsid w:val="0069436C"/>
    <w:rsid w:val="00696DE3"/>
    <w:rsid w:val="006A4759"/>
    <w:rsid w:val="006B31A6"/>
    <w:rsid w:val="006D3583"/>
    <w:rsid w:val="006E1280"/>
    <w:rsid w:val="006E4A0C"/>
    <w:rsid w:val="006F03A4"/>
    <w:rsid w:val="006F58B5"/>
    <w:rsid w:val="00725FAD"/>
    <w:rsid w:val="00734BEF"/>
    <w:rsid w:val="00740482"/>
    <w:rsid w:val="0074290F"/>
    <w:rsid w:val="0075280C"/>
    <w:rsid w:val="0077201B"/>
    <w:rsid w:val="007927FD"/>
    <w:rsid w:val="00797C52"/>
    <w:rsid w:val="007A0883"/>
    <w:rsid w:val="007A0891"/>
    <w:rsid w:val="007A742B"/>
    <w:rsid w:val="007B2047"/>
    <w:rsid w:val="007C7903"/>
    <w:rsid w:val="007D7E5C"/>
    <w:rsid w:val="007E52A2"/>
    <w:rsid w:val="00801D02"/>
    <w:rsid w:val="008049DB"/>
    <w:rsid w:val="008129CB"/>
    <w:rsid w:val="00822FC2"/>
    <w:rsid w:val="00830199"/>
    <w:rsid w:val="00876600"/>
    <w:rsid w:val="0088321F"/>
    <w:rsid w:val="008A7A85"/>
    <w:rsid w:val="008B7529"/>
    <w:rsid w:val="008D0BBD"/>
    <w:rsid w:val="008E657C"/>
    <w:rsid w:val="008F5594"/>
    <w:rsid w:val="00907FD0"/>
    <w:rsid w:val="00937F90"/>
    <w:rsid w:val="009425AD"/>
    <w:rsid w:val="00945160"/>
    <w:rsid w:val="00947FEC"/>
    <w:rsid w:val="00963C69"/>
    <w:rsid w:val="009901F3"/>
    <w:rsid w:val="00991493"/>
    <w:rsid w:val="00991B5F"/>
    <w:rsid w:val="009A3BC0"/>
    <w:rsid w:val="009B2556"/>
    <w:rsid w:val="009C2C97"/>
    <w:rsid w:val="009F3D77"/>
    <w:rsid w:val="00A10644"/>
    <w:rsid w:val="00A13978"/>
    <w:rsid w:val="00A242E1"/>
    <w:rsid w:val="00A4461D"/>
    <w:rsid w:val="00A5300A"/>
    <w:rsid w:val="00A67070"/>
    <w:rsid w:val="00A75D40"/>
    <w:rsid w:val="00A80B4C"/>
    <w:rsid w:val="00A922EA"/>
    <w:rsid w:val="00A968CA"/>
    <w:rsid w:val="00AA06B1"/>
    <w:rsid w:val="00AA18B1"/>
    <w:rsid w:val="00AB355E"/>
    <w:rsid w:val="00AC5696"/>
    <w:rsid w:val="00AD73C2"/>
    <w:rsid w:val="00AE41AE"/>
    <w:rsid w:val="00AE5DAF"/>
    <w:rsid w:val="00AF55F7"/>
    <w:rsid w:val="00B04ACB"/>
    <w:rsid w:val="00B063E6"/>
    <w:rsid w:val="00B217D0"/>
    <w:rsid w:val="00B25E5F"/>
    <w:rsid w:val="00B345C5"/>
    <w:rsid w:val="00B44EC3"/>
    <w:rsid w:val="00B44ECD"/>
    <w:rsid w:val="00B612D9"/>
    <w:rsid w:val="00B62D21"/>
    <w:rsid w:val="00B850F1"/>
    <w:rsid w:val="00B94A77"/>
    <w:rsid w:val="00BA0624"/>
    <w:rsid w:val="00BC4761"/>
    <w:rsid w:val="00BC5BD9"/>
    <w:rsid w:val="00BF5700"/>
    <w:rsid w:val="00C01089"/>
    <w:rsid w:val="00C01A81"/>
    <w:rsid w:val="00C148B7"/>
    <w:rsid w:val="00C213E8"/>
    <w:rsid w:val="00C50911"/>
    <w:rsid w:val="00C50E62"/>
    <w:rsid w:val="00C51CF0"/>
    <w:rsid w:val="00C52764"/>
    <w:rsid w:val="00C57EAC"/>
    <w:rsid w:val="00C67F70"/>
    <w:rsid w:val="00C72859"/>
    <w:rsid w:val="00C83A6B"/>
    <w:rsid w:val="00C92F37"/>
    <w:rsid w:val="00CC35DA"/>
    <w:rsid w:val="00CD127C"/>
    <w:rsid w:val="00CD1B1C"/>
    <w:rsid w:val="00CE531F"/>
    <w:rsid w:val="00CE5491"/>
    <w:rsid w:val="00D003FC"/>
    <w:rsid w:val="00D15B60"/>
    <w:rsid w:val="00D25384"/>
    <w:rsid w:val="00D45D73"/>
    <w:rsid w:val="00D51277"/>
    <w:rsid w:val="00D52BCC"/>
    <w:rsid w:val="00D52CC9"/>
    <w:rsid w:val="00D75A6A"/>
    <w:rsid w:val="00D82188"/>
    <w:rsid w:val="00D84C75"/>
    <w:rsid w:val="00D9152C"/>
    <w:rsid w:val="00D95695"/>
    <w:rsid w:val="00DA77BA"/>
    <w:rsid w:val="00DB05B0"/>
    <w:rsid w:val="00DD0C47"/>
    <w:rsid w:val="00DE0239"/>
    <w:rsid w:val="00DE6984"/>
    <w:rsid w:val="00DF0E7A"/>
    <w:rsid w:val="00E11553"/>
    <w:rsid w:val="00E177E6"/>
    <w:rsid w:val="00E361A0"/>
    <w:rsid w:val="00E557C5"/>
    <w:rsid w:val="00E62224"/>
    <w:rsid w:val="00E93395"/>
    <w:rsid w:val="00EA691D"/>
    <w:rsid w:val="00EB5312"/>
    <w:rsid w:val="00EB78E7"/>
    <w:rsid w:val="00EE078B"/>
    <w:rsid w:val="00EE2F6A"/>
    <w:rsid w:val="00F11A9E"/>
    <w:rsid w:val="00F221F5"/>
    <w:rsid w:val="00F31115"/>
    <w:rsid w:val="00F31C6C"/>
    <w:rsid w:val="00F44822"/>
    <w:rsid w:val="00F541E9"/>
    <w:rsid w:val="00F77444"/>
    <w:rsid w:val="00F804D1"/>
    <w:rsid w:val="00F816B3"/>
    <w:rsid w:val="00F817C7"/>
    <w:rsid w:val="00FA69F1"/>
    <w:rsid w:val="00FB3CFB"/>
    <w:rsid w:val="00FB4903"/>
    <w:rsid w:val="00FB76F9"/>
    <w:rsid w:val="00FD0B57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51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5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79CFD-C7EA-43ED-9DCC-2A54E0F7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2014-03-11T15:30:00Z</dcterms:created>
  <dcterms:modified xsi:type="dcterms:W3CDTF">2014-03-11T15:30:00Z</dcterms:modified>
</cp:coreProperties>
</file>