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3D5189" w:rsidTr="00031F20">
        <w:tc>
          <w:tcPr>
            <w:tcW w:w="2113" w:type="dxa"/>
          </w:tcPr>
          <w:p w:rsidR="0050616E" w:rsidRPr="003D5189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 xml:space="preserve">ACTA No. </w:t>
            </w:r>
            <w:r w:rsidR="00914075" w:rsidRPr="003D5189">
              <w:rPr>
                <w:rFonts w:ascii="Arial" w:hAnsi="Arial" w:cs="Arial"/>
                <w:b/>
                <w:lang w:val="es-CO"/>
              </w:rPr>
              <w:t>1610</w:t>
            </w:r>
          </w:p>
          <w:p w:rsidR="0050616E" w:rsidRPr="003D5189" w:rsidRDefault="0050616E" w:rsidP="003510E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Reunión de Trabajo</w:t>
            </w:r>
            <w:r w:rsidRPr="003D5189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3D5189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3D5189" w:rsidRDefault="003B5D2A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3D5189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3D5189" w:rsidRDefault="003510E1" w:rsidP="003B5D2A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2014</w:t>
            </w:r>
            <w:r w:rsidR="0050616E" w:rsidRPr="003D5189">
              <w:rPr>
                <w:rFonts w:ascii="Arial" w:hAnsi="Arial" w:cs="Arial"/>
                <w:lang w:val="es-CO"/>
              </w:rPr>
              <w:t>-</w:t>
            </w:r>
            <w:r w:rsidRPr="003D5189">
              <w:rPr>
                <w:rFonts w:ascii="Arial" w:hAnsi="Arial" w:cs="Arial"/>
                <w:lang w:val="es-CO"/>
              </w:rPr>
              <w:t>01</w:t>
            </w:r>
            <w:r w:rsidR="0050616E" w:rsidRPr="003D5189">
              <w:rPr>
                <w:rFonts w:ascii="Arial" w:hAnsi="Arial" w:cs="Arial"/>
                <w:lang w:val="es-CO"/>
              </w:rPr>
              <w:t>-</w:t>
            </w:r>
            <w:r w:rsidRPr="003D5189">
              <w:rPr>
                <w:rFonts w:ascii="Arial" w:hAnsi="Arial" w:cs="Arial"/>
                <w:lang w:val="es-CO"/>
              </w:rPr>
              <w:t>23</w:t>
            </w:r>
          </w:p>
        </w:tc>
        <w:tc>
          <w:tcPr>
            <w:tcW w:w="2126" w:type="dxa"/>
          </w:tcPr>
          <w:p w:rsidR="0050616E" w:rsidRPr="003D5189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3D5189" w:rsidRDefault="003510E1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08</w:t>
            </w:r>
            <w:r w:rsidR="0050616E" w:rsidRPr="003D5189">
              <w:rPr>
                <w:rFonts w:ascii="Arial" w:hAnsi="Arial" w:cs="Arial"/>
                <w:lang w:val="es-CO"/>
              </w:rPr>
              <w:t>:</w:t>
            </w:r>
            <w:r w:rsidR="003B5D2A" w:rsidRPr="003D5189">
              <w:rPr>
                <w:rFonts w:ascii="Arial" w:hAnsi="Arial" w:cs="Arial"/>
                <w:lang w:val="es-CO"/>
              </w:rPr>
              <w:t>3</w:t>
            </w:r>
            <w:r w:rsidR="0050616E" w:rsidRPr="003D5189">
              <w:rPr>
                <w:rFonts w:ascii="Arial" w:hAnsi="Arial" w:cs="Arial"/>
                <w:lang w:val="es-CO"/>
              </w:rPr>
              <w:t>0</w:t>
            </w:r>
          </w:p>
          <w:p w:rsidR="0050616E" w:rsidRPr="003D5189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3D5189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3D5189" w:rsidRDefault="003510E1" w:rsidP="0007086F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12:30</w:t>
            </w:r>
          </w:p>
        </w:tc>
      </w:tr>
    </w:tbl>
    <w:p w:rsidR="00FA69F1" w:rsidRPr="003D5189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3D5189" w:rsidTr="00D51277">
        <w:trPr>
          <w:tblHeader/>
        </w:trPr>
        <w:tc>
          <w:tcPr>
            <w:tcW w:w="9782" w:type="dxa"/>
          </w:tcPr>
          <w:p w:rsidR="00FA69F1" w:rsidRPr="003D5189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3D5189" w:rsidTr="003510E1">
        <w:trPr>
          <w:trHeight w:val="315"/>
        </w:trPr>
        <w:tc>
          <w:tcPr>
            <w:tcW w:w="9782" w:type="dxa"/>
          </w:tcPr>
          <w:p w:rsidR="00FA69F1" w:rsidRPr="003D5189" w:rsidRDefault="003510E1" w:rsidP="003B5D2A">
            <w:pPr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 xml:space="preserve">Revisión de Defectos parte 2 de las aplicación Elefantes Blancos Móvil </w:t>
            </w:r>
          </w:p>
        </w:tc>
      </w:tr>
    </w:tbl>
    <w:p w:rsidR="00FA69F1" w:rsidRPr="003D5189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3D5189" w:rsidTr="00D51277">
        <w:trPr>
          <w:tblHeader/>
        </w:trPr>
        <w:tc>
          <w:tcPr>
            <w:tcW w:w="9782" w:type="dxa"/>
          </w:tcPr>
          <w:p w:rsidR="0050616E" w:rsidRPr="003D5189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3D5189" w:rsidTr="003510E1">
        <w:trPr>
          <w:trHeight w:val="427"/>
        </w:trPr>
        <w:tc>
          <w:tcPr>
            <w:tcW w:w="9782" w:type="dxa"/>
          </w:tcPr>
          <w:p w:rsidR="003510E1" w:rsidRPr="003D5189" w:rsidRDefault="003510E1" w:rsidP="003510E1">
            <w:pPr>
              <w:numPr>
                <w:ilvl w:val="0"/>
                <w:numId w:val="9"/>
              </w:numPr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Introducción</w:t>
            </w:r>
          </w:p>
          <w:p w:rsidR="00205193" w:rsidRPr="003D5189" w:rsidRDefault="003510E1" w:rsidP="003510E1">
            <w:pPr>
              <w:numPr>
                <w:ilvl w:val="0"/>
                <w:numId w:val="9"/>
              </w:numPr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Revisión defectos de la aplicación EBM</w:t>
            </w:r>
          </w:p>
        </w:tc>
      </w:tr>
    </w:tbl>
    <w:p w:rsidR="00FA69F1" w:rsidRPr="003D5189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3D5189" w:rsidTr="00D51277">
        <w:trPr>
          <w:tblHeader/>
        </w:trPr>
        <w:tc>
          <w:tcPr>
            <w:tcW w:w="9782" w:type="dxa"/>
          </w:tcPr>
          <w:p w:rsidR="00FA69F1" w:rsidRPr="003D5189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3D5189" w:rsidTr="00D51277">
        <w:tc>
          <w:tcPr>
            <w:tcW w:w="9782" w:type="dxa"/>
          </w:tcPr>
          <w:p w:rsidR="00914075" w:rsidRPr="003D5189" w:rsidRDefault="00914075" w:rsidP="00914075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914075" w:rsidRPr="003D5189" w:rsidRDefault="00914075" w:rsidP="00914075">
            <w:pPr>
              <w:ind w:left="360"/>
              <w:rPr>
                <w:rFonts w:ascii="Arial" w:hAnsi="Arial" w:cs="Arial"/>
                <w:b/>
                <w:lang w:val="es-CO"/>
              </w:rPr>
            </w:pPr>
          </w:p>
          <w:p w:rsidR="00EB6701" w:rsidRPr="003D5189" w:rsidRDefault="003510E1" w:rsidP="00914075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La Unión Temporal Software Works en adelante menciona</w:t>
            </w:r>
            <w:r w:rsidR="007235B7">
              <w:rPr>
                <w:rFonts w:ascii="Arial" w:hAnsi="Arial" w:cs="Arial"/>
                <w:lang w:val="es-CO"/>
              </w:rPr>
              <w:t>da</w:t>
            </w:r>
            <w:r w:rsidRPr="003D5189">
              <w:rPr>
                <w:rFonts w:ascii="Arial" w:hAnsi="Arial" w:cs="Arial"/>
                <w:lang w:val="es-CO"/>
              </w:rPr>
              <w:t xml:space="preserve"> como UTSW</w:t>
            </w:r>
            <w:r w:rsidR="004D5A9F">
              <w:rPr>
                <w:rFonts w:ascii="Arial" w:hAnsi="Arial" w:cs="Arial"/>
                <w:lang w:val="es-CO"/>
              </w:rPr>
              <w:t>,</w:t>
            </w:r>
            <w:r w:rsidRPr="003D5189">
              <w:rPr>
                <w:rFonts w:ascii="Arial" w:hAnsi="Arial" w:cs="Arial"/>
                <w:lang w:val="es-CO"/>
              </w:rPr>
              <w:t xml:space="preserve"> inicia la reunión indicando a la Interventoría, Gobierno en Línea en adelante mencionado como GEL y a la Secretaria de Transparencia que se </w:t>
            </w:r>
            <w:r w:rsidR="00837453" w:rsidRPr="003D5189">
              <w:rPr>
                <w:rFonts w:ascii="Arial" w:hAnsi="Arial" w:cs="Arial"/>
                <w:lang w:val="es-CO"/>
              </w:rPr>
              <w:t>continuar</w:t>
            </w:r>
            <w:r w:rsidR="00837453">
              <w:rPr>
                <w:rFonts w:ascii="Arial" w:hAnsi="Arial" w:cs="Arial"/>
                <w:lang w:val="es-CO"/>
              </w:rPr>
              <w:t xml:space="preserve">á </w:t>
            </w:r>
            <w:r w:rsidR="009F3EBE" w:rsidRPr="000B5A00">
              <w:rPr>
                <w:rFonts w:ascii="Arial" w:hAnsi="Arial" w:cs="Arial"/>
                <w:lang w:val="es-CO"/>
              </w:rPr>
              <w:t xml:space="preserve">con la </w:t>
            </w:r>
            <w:r w:rsidRPr="000B5A00">
              <w:rPr>
                <w:rFonts w:ascii="Arial" w:hAnsi="Arial" w:cs="Arial"/>
                <w:lang w:val="es-CO"/>
              </w:rPr>
              <w:t>revis</w:t>
            </w:r>
            <w:r w:rsidR="009F3EBE" w:rsidRPr="000B5A00">
              <w:rPr>
                <w:rFonts w:ascii="Arial" w:hAnsi="Arial" w:cs="Arial"/>
                <w:lang w:val="es-CO"/>
              </w:rPr>
              <w:t>ión</w:t>
            </w:r>
            <w:r w:rsidR="0073538F" w:rsidRPr="000B5A00">
              <w:rPr>
                <w:rFonts w:ascii="Arial" w:hAnsi="Arial" w:cs="Arial"/>
                <w:lang w:val="es-CO"/>
              </w:rPr>
              <w:t xml:space="preserve"> de </w:t>
            </w:r>
            <w:r w:rsidRPr="000B5A00">
              <w:rPr>
                <w:rFonts w:ascii="Arial" w:hAnsi="Arial" w:cs="Arial"/>
                <w:lang w:val="es-CO"/>
              </w:rPr>
              <w:t>l</w:t>
            </w:r>
            <w:r w:rsidR="0073538F" w:rsidRPr="000B5A00">
              <w:rPr>
                <w:rFonts w:ascii="Arial" w:hAnsi="Arial" w:cs="Arial"/>
                <w:lang w:val="es-CO"/>
              </w:rPr>
              <w:t xml:space="preserve">as </w:t>
            </w:r>
            <w:r w:rsidR="0073538F" w:rsidRPr="00E70A2F">
              <w:rPr>
                <w:rFonts w:ascii="Arial" w:hAnsi="Arial" w:cs="Arial"/>
                <w:lang w:val="es-CO"/>
              </w:rPr>
              <w:t xml:space="preserve">incidencias </w:t>
            </w:r>
            <w:r w:rsidR="000B5A00" w:rsidRPr="00E70A2F">
              <w:rPr>
                <w:rFonts w:ascii="Arial" w:hAnsi="Arial" w:cs="Arial"/>
                <w:lang w:val="es-CO"/>
              </w:rPr>
              <w:t>reportadas</w:t>
            </w:r>
            <w:r w:rsidR="0073538F" w:rsidRPr="00E70A2F">
              <w:rPr>
                <w:rFonts w:ascii="Arial" w:hAnsi="Arial" w:cs="Arial"/>
                <w:lang w:val="es-CO"/>
              </w:rPr>
              <w:t xml:space="preserve"> </w:t>
            </w:r>
            <w:r w:rsidR="000B5A00" w:rsidRPr="00E70A2F">
              <w:rPr>
                <w:rFonts w:ascii="Arial" w:hAnsi="Arial" w:cs="Arial"/>
                <w:lang w:val="es-CO"/>
              </w:rPr>
              <w:t xml:space="preserve">en los estados Devuelto no es una incidencia, Devueltos por duplicado, Devuelto recategoría y </w:t>
            </w:r>
            <w:r w:rsidR="000B5A00" w:rsidRPr="00E70A2F">
              <w:rPr>
                <w:lang w:val="es-CO"/>
              </w:rPr>
              <w:t> </w:t>
            </w:r>
            <w:r w:rsidR="000B5A00" w:rsidRPr="00E70A2F">
              <w:rPr>
                <w:rFonts w:ascii="Arial" w:hAnsi="Arial" w:cs="Arial"/>
                <w:lang w:val="es-CO"/>
              </w:rPr>
              <w:t>Evaluación Comité</w:t>
            </w:r>
            <w:r w:rsidR="000B5A00" w:rsidRPr="000B5A00">
              <w:rPr>
                <w:rFonts w:ascii="Arial" w:hAnsi="Arial" w:cs="Arial"/>
                <w:lang w:val="es-CO"/>
              </w:rPr>
              <w:t xml:space="preserve"> </w:t>
            </w:r>
            <w:r w:rsidRPr="003D5189">
              <w:rPr>
                <w:rFonts w:ascii="Arial" w:hAnsi="Arial" w:cs="Arial"/>
                <w:lang w:val="es-CO"/>
              </w:rPr>
              <w:t>para la solución Elefantes Blancos Móvil.</w:t>
            </w:r>
          </w:p>
          <w:p w:rsidR="00914075" w:rsidRPr="003D5189" w:rsidRDefault="00914075" w:rsidP="00914075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:rsidR="00914075" w:rsidRPr="003D5189" w:rsidRDefault="00914075" w:rsidP="00914075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 xml:space="preserve">Revisión defectos de la aplicación EBM </w:t>
            </w:r>
          </w:p>
          <w:p w:rsidR="00914075" w:rsidRPr="003D5189" w:rsidRDefault="00914075" w:rsidP="00914075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7235B7" w:rsidRDefault="00EB6701" w:rsidP="005613A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La UT</w:t>
            </w:r>
            <w:r w:rsidR="009F3EBE" w:rsidRPr="003D5189">
              <w:rPr>
                <w:rFonts w:ascii="Arial" w:hAnsi="Arial" w:cs="Arial"/>
                <w:lang w:val="es-CO"/>
              </w:rPr>
              <w:t>SW</w:t>
            </w:r>
            <w:r w:rsidRPr="003D5189">
              <w:rPr>
                <w:rFonts w:ascii="Arial" w:hAnsi="Arial" w:cs="Arial"/>
                <w:lang w:val="es-CO"/>
              </w:rPr>
              <w:t xml:space="preserve">  le indica a la interventoría que no se despleg</w:t>
            </w:r>
            <w:r w:rsidR="004D5A9F">
              <w:rPr>
                <w:rFonts w:ascii="Arial" w:hAnsi="Arial" w:cs="Arial"/>
                <w:lang w:val="es-CO"/>
              </w:rPr>
              <w:t>ó</w:t>
            </w:r>
            <w:r w:rsidRPr="003D5189">
              <w:rPr>
                <w:rFonts w:ascii="Arial" w:hAnsi="Arial" w:cs="Arial"/>
                <w:lang w:val="es-CO"/>
              </w:rPr>
              <w:t xml:space="preserve"> versión para entidades </w:t>
            </w:r>
            <w:r w:rsidR="009F3EBE" w:rsidRPr="003D5189">
              <w:rPr>
                <w:rFonts w:ascii="Arial" w:hAnsi="Arial" w:cs="Arial"/>
                <w:lang w:val="es-CO"/>
              </w:rPr>
              <w:t>en este caso Secretar</w:t>
            </w:r>
            <w:r w:rsidR="007235B7">
              <w:rPr>
                <w:rFonts w:ascii="Arial" w:hAnsi="Arial" w:cs="Arial"/>
                <w:lang w:val="es-CO"/>
              </w:rPr>
              <w:t>í</w:t>
            </w:r>
            <w:r w:rsidR="009F3EBE" w:rsidRPr="003D5189">
              <w:rPr>
                <w:rFonts w:ascii="Arial" w:hAnsi="Arial" w:cs="Arial"/>
                <w:lang w:val="es-CO"/>
              </w:rPr>
              <w:t xml:space="preserve">a de Transparencia por sugerencia de </w:t>
            </w:r>
            <w:r w:rsidRPr="003D5189">
              <w:rPr>
                <w:rFonts w:ascii="Arial" w:hAnsi="Arial" w:cs="Arial"/>
                <w:lang w:val="es-CO"/>
              </w:rPr>
              <w:t xml:space="preserve">ellos, sin embargo interventoría replica que no aplicaría para </w:t>
            </w:r>
            <w:r w:rsidR="004D5A9F">
              <w:rPr>
                <w:rFonts w:ascii="Arial" w:hAnsi="Arial" w:cs="Arial"/>
                <w:lang w:val="es-CO"/>
              </w:rPr>
              <w:t>E</w:t>
            </w:r>
            <w:r w:rsidRPr="003D5189">
              <w:rPr>
                <w:rFonts w:ascii="Arial" w:hAnsi="Arial" w:cs="Arial"/>
                <w:lang w:val="es-CO"/>
              </w:rPr>
              <w:t xml:space="preserve">lefantes </w:t>
            </w:r>
            <w:r w:rsidR="004D5A9F">
              <w:rPr>
                <w:rFonts w:ascii="Arial" w:hAnsi="Arial" w:cs="Arial"/>
                <w:lang w:val="es-CO"/>
              </w:rPr>
              <w:t>B</w:t>
            </w:r>
            <w:r w:rsidRPr="003D5189">
              <w:rPr>
                <w:rFonts w:ascii="Arial" w:hAnsi="Arial" w:cs="Arial"/>
                <w:lang w:val="es-CO"/>
              </w:rPr>
              <w:t xml:space="preserve">lancos porque las </w:t>
            </w:r>
            <w:r w:rsidR="0073538F" w:rsidRPr="003D5189">
              <w:rPr>
                <w:rFonts w:ascii="Arial" w:hAnsi="Arial" w:cs="Arial"/>
                <w:lang w:val="es-CO"/>
              </w:rPr>
              <w:t>incidenci</w:t>
            </w:r>
            <w:r w:rsidR="0073538F">
              <w:rPr>
                <w:rFonts w:ascii="Arial" w:hAnsi="Arial" w:cs="Arial"/>
                <w:lang w:val="es-CO"/>
              </w:rPr>
              <w:t>as</w:t>
            </w:r>
            <w:r w:rsidRPr="003D5189">
              <w:rPr>
                <w:rFonts w:ascii="Arial" w:hAnsi="Arial" w:cs="Arial"/>
                <w:lang w:val="es-CO"/>
              </w:rPr>
              <w:t xml:space="preserve"> fueron reportad</w:t>
            </w:r>
            <w:r w:rsidR="0073538F">
              <w:rPr>
                <w:rFonts w:ascii="Arial" w:hAnsi="Arial" w:cs="Arial"/>
                <w:lang w:val="es-CO"/>
              </w:rPr>
              <w:t>a</w:t>
            </w:r>
            <w:r w:rsidRPr="003D5189">
              <w:rPr>
                <w:rFonts w:ascii="Arial" w:hAnsi="Arial" w:cs="Arial"/>
                <w:lang w:val="es-CO"/>
              </w:rPr>
              <w:t xml:space="preserve">s por la entidad, </w:t>
            </w:r>
            <w:r w:rsidR="000B5A00">
              <w:rPr>
                <w:rFonts w:ascii="Arial" w:hAnsi="Arial" w:cs="Arial"/>
                <w:lang w:val="es-CO"/>
              </w:rPr>
              <w:t xml:space="preserve">por lo cual debería darle permisos para descargar la aplicación móvil </w:t>
            </w:r>
            <w:r w:rsidR="007235B7">
              <w:rPr>
                <w:rFonts w:ascii="Arial" w:hAnsi="Arial" w:cs="Arial"/>
                <w:lang w:val="es-CO"/>
              </w:rPr>
              <w:t xml:space="preserve">para </w:t>
            </w:r>
            <w:r w:rsidR="000B5A00">
              <w:rPr>
                <w:rFonts w:ascii="Arial" w:hAnsi="Arial" w:cs="Arial"/>
                <w:lang w:val="es-CO"/>
              </w:rPr>
              <w:t xml:space="preserve"> </w:t>
            </w:r>
            <w:r w:rsidR="007235B7">
              <w:rPr>
                <w:rFonts w:ascii="Arial" w:hAnsi="Arial" w:cs="Arial"/>
                <w:lang w:val="es-CO"/>
              </w:rPr>
              <w:t>realizar re-test sobre los defectos reportados como solucionados.</w:t>
            </w:r>
            <w:r w:rsidR="007235B7" w:rsidDel="007235B7">
              <w:rPr>
                <w:rFonts w:ascii="Arial" w:hAnsi="Arial" w:cs="Arial"/>
                <w:lang w:val="es-CO"/>
              </w:rPr>
              <w:t xml:space="preserve"> </w:t>
            </w:r>
          </w:p>
          <w:p w:rsidR="00EB6701" w:rsidRPr="003D5189" w:rsidRDefault="009F3EBE" w:rsidP="005613A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La Secretaria de T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ransparencia sugiere </w:t>
            </w:r>
            <w:r w:rsidRPr="003D5189">
              <w:rPr>
                <w:rFonts w:ascii="Arial" w:hAnsi="Arial" w:cs="Arial"/>
                <w:lang w:val="es-CO"/>
              </w:rPr>
              <w:t xml:space="preserve"> a la UTSW </w:t>
            </w:r>
            <w:r w:rsidR="00EB6701" w:rsidRPr="003D5189">
              <w:rPr>
                <w:rFonts w:ascii="Arial" w:hAnsi="Arial" w:cs="Arial"/>
                <w:lang w:val="es-CO"/>
              </w:rPr>
              <w:t>incluir la funcionalidad</w:t>
            </w:r>
            <w:r w:rsidRPr="003D5189">
              <w:rPr>
                <w:rFonts w:ascii="Arial" w:hAnsi="Arial" w:cs="Arial"/>
                <w:lang w:val="es-CO"/>
              </w:rPr>
              <w:t xml:space="preserve"> de 500 m</w:t>
            </w:r>
            <w:r w:rsidR="005613AA">
              <w:rPr>
                <w:rFonts w:ascii="Arial" w:hAnsi="Arial" w:cs="Arial"/>
                <w:lang w:val="es-CO"/>
              </w:rPr>
              <w:t>etros</w:t>
            </w:r>
            <w:r w:rsidRPr="003D5189">
              <w:rPr>
                <w:rFonts w:ascii="Arial" w:hAnsi="Arial" w:cs="Arial"/>
                <w:lang w:val="es-CO"/>
              </w:rPr>
              <w:t xml:space="preserve"> en las </w:t>
            </w:r>
            <w:r w:rsidR="004D5A9F">
              <w:rPr>
                <w:rFonts w:ascii="Arial" w:hAnsi="Arial" w:cs="Arial"/>
                <w:lang w:val="es-CO"/>
              </w:rPr>
              <w:t>h</w:t>
            </w:r>
            <w:r w:rsidRPr="003D5189">
              <w:rPr>
                <w:rFonts w:ascii="Arial" w:hAnsi="Arial" w:cs="Arial"/>
                <w:lang w:val="es-CO"/>
              </w:rPr>
              <w:t>istoria</w:t>
            </w:r>
            <w:r w:rsidR="004D5A9F">
              <w:rPr>
                <w:rFonts w:ascii="Arial" w:hAnsi="Arial" w:cs="Arial"/>
                <w:lang w:val="es-CO"/>
              </w:rPr>
              <w:t>s</w:t>
            </w:r>
            <w:r w:rsidRPr="003D5189">
              <w:rPr>
                <w:rFonts w:ascii="Arial" w:hAnsi="Arial" w:cs="Arial"/>
                <w:lang w:val="es-CO"/>
              </w:rPr>
              <w:t xml:space="preserve"> de </w:t>
            </w:r>
            <w:r w:rsidR="004D5A9F">
              <w:rPr>
                <w:rFonts w:ascii="Arial" w:hAnsi="Arial" w:cs="Arial"/>
                <w:lang w:val="es-CO"/>
              </w:rPr>
              <w:t>u</w:t>
            </w:r>
            <w:r w:rsidRPr="003D5189">
              <w:rPr>
                <w:rFonts w:ascii="Arial" w:hAnsi="Arial" w:cs="Arial"/>
                <w:lang w:val="es-CO"/>
              </w:rPr>
              <w:t>suarios</w:t>
            </w:r>
            <w:r w:rsidR="004D5A9F">
              <w:rPr>
                <w:rFonts w:ascii="Arial" w:hAnsi="Arial" w:cs="Arial"/>
                <w:lang w:val="es-CO"/>
              </w:rPr>
              <w:t>,</w:t>
            </w:r>
            <w:r w:rsidRPr="003D5189">
              <w:rPr>
                <w:rFonts w:ascii="Arial" w:hAnsi="Arial" w:cs="Arial"/>
                <w:lang w:val="es-CO"/>
              </w:rPr>
              <w:t xml:space="preserve"> reportar elefante y asociar nueva imagen de elefante blanco, la UTSW acept</w:t>
            </w:r>
            <w:r w:rsidR="005613AA">
              <w:rPr>
                <w:rFonts w:ascii="Arial" w:hAnsi="Arial" w:cs="Arial"/>
                <w:lang w:val="es-CO"/>
              </w:rPr>
              <w:t>a la sugerencia indicando que</w:t>
            </w:r>
            <w:r w:rsidRPr="003D5189">
              <w:rPr>
                <w:rFonts w:ascii="Arial" w:hAnsi="Arial" w:cs="Arial"/>
                <w:lang w:val="es-CO"/>
              </w:rPr>
              <w:t xml:space="preserve"> dicha funcionalidad se verá reflejada en la siguiente versión de elefantes blancos móvil para las plataformas IOS Y Android</w:t>
            </w:r>
            <w:r w:rsidR="005613AA">
              <w:rPr>
                <w:rFonts w:ascii="Arial" w:hAnsi="Arial" w:cs="Arial"/>
                <w:lang w:val="es-CO"/>
              </w:rPr>
              <w:t>, la UTSW indica que no se había incluido para evitar problemas al registrar muchos Elefantes Blancos en la misma latitud y longitud</w:t>
            </w:r>
            <w:r w:rsidRPr="003D5189">
              <w:rPr>
                <w:rFonts w:ascii="Arial" w:hAnsi="Arial" w:cs="Arial"/>
                <w:lang w:val="es-CO"/>
              </w:rPr>
              <w:t xml:space="preserve">.  </w:t>
            </w:r>
          </w:p>
          <w:p w:rsidR="00EB6701" w:rsidRPr="003D5189" w:rsidRDefault="005613AA" w:rsidP="005613A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Entidad e I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nterventoría </w:t>
            </w:r>
            <w:r>
              <w:rPr>
                <w:rFonts w:ascii="Arial" w:hAnsi="Arial" w:cs="Arial"/>
                <w:lang w:val="es-CO"/>
              </w:rPr>
              <w:t>le</w:t>
            </w:r>
            <w:r w:rsidR="009F3EBE" w:rsidRPr="003D5189">
              <w:rPr>
                <w:rFonts w:ascii="Arial" w:hAnsi="Arial" w:cs="Arial"/>
                <w:lang w:val="es-CO"/>
              </w:rPr>
              <w:t xml:space="preserve"> 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sugieren </w:t>
            </w:r>
            <w:r w:rsidR="009F3EBE" w:rsidRPr="003D5189">
              <w:rPr>
                <w:rFonts w:ascii="Arial" w:hAnsi="Arial" w:cs="Arial"/>
                <w:lang w:val="es-CO"/>
              </w:rPr>
              <w:t xml:space="preserve">a la UTSW 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incluir un mensaje o </w:t>
            </w:r>
            <w:r w:rsidR="009F3EBE" w:rsidRPr="003D5189">
              <w:rPr>
                <w:rFonts w:ascii="Arial" w:hAnsi="Arial" w:cs="Arial"/>
                <w:lang w:val="es-CO"/>
              </w:rPr>
              <w:t>una nueva pantalla</w:t>
            </w:r>
            <w:r>
              <w:rPr>
                <w:rFonts w:ascii="Arial" w:hAnsi="Arial" w:cs="Arial"/>
                <w:lang w:val="es-CO"/>
              </w:rPr>
              <w:t>,</w:t>
            </w:r>
            <w:r w:rsidR="009F3EBE" w:rsidRPr="003D5189">
              <w:rPr>
                <w:rFonts w:ascii="Arial" w:hAnsi="Arial" w:cs="Arial"/>
                <w:lang w:val="es-CO"/>
              </w:rPr>
              <w:t xml:space="preserve"> en </w:t>
            </w:r>
            <w:r w:rsidR="00994E00">
              <w:rPr>
                <w:rFonts w:ascii="Arial" w:hAnsi="Arial" w:cs="Arial"/>
                <w:lang w:val="es-CO"/>
              </w:rPr>
              <w:t xml:space="preserve">el </w:t>
            </w:r>
            <w:r>
              <w:rPr>
                <w:rFonts w:ascii="Arial" w:hAnsi="Arial" w:cs="Arial"/>
                <w:lang w:val="es-CO"/>
              </w:rPr>
              <w:t xml:space="preserve">tutorial </w:t>
            </w:r>
            <w:r w:rsidR="009F3EBE" w:rsidRPr="003D5189">
              <w:rPr>
                <w:rFonts w:ascii="Arial" w:hAnsi="Arial" w:cs="Arial"/>
                <w:lang w:val="es-CO"/>
              </w:rPr>
              <w:t xml:space="preserve">donde se indique al 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usuario </w:t>
            </w:r>
            <w:r w:rsidR="009F3EBE" w:rsidRPr="003D5189">
              <w:rPr>
                <w:rFonts w:ascii="Arial" w:hAnsi="Arial" w:cs="Arial"/>
                <w:lang w:val="es-CO"/>
              </w:rPr>
              <w:t>que pu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ede actualizar la información de un elefante </w:t>
            </w:r>
            <w:r w:rsidR="009F3EBE" w:rsidRPr="003D5189">
              <w:rPr>
                <w:rFonts w:ascii="Arial" w:hAnsi="Arial" w:cs="Arial"/>
                <w:lang w:val="es-CO"/>
              </w:rPr>
              <w:t xml:space="preserve">blanco </w:t>
            </w:r>
            <w:r w:rsidR="00EB6701" w:rsidRPr="003D5189">
              <w:rPr>
                <w:rFonts w:ascii="Arial" w:hAnsi="Arial" w:cs="Arial"/>
                <w:lang w:val="es-CO"/>
              </w:rPr>
              <w:t>que no se encuentre completa, ya que por usabilidad no es tan intuitivo</w:t>
            </w:r>
            <w:r w:rsidR="009F3EBE" w:rsidRPr="003D5189">
              <w:rPr>
                <w:rFonts w:ascii="Arial" w:hAnsi="Arial" w:cs="Arial"/>
                <w:lang w:val="es-CO"/>
              </w:rPr>
              <w:t>.</w:t>
            </w:r>
            <w:r w:rsidR="00EB6701" w:rsidRPr="003D5189">
              <w:rPr>
                <w:rFonts w:ascii="Arial" w:hAnsi="Arial" w:cs="Arial"/>
                <w:lang w:val="es-CO"/>
              </w:rPr>
              <w:t xml:space="preserve"> </w:t>
            </w:r>
          </w:p>
          <w:p w:rsidR="00914075" w:rsidRPr="003D5189" w:rsidRDefault="009F3EBE" w:rsidP="005613A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La Interventoría explic</w:t>
            </w:r>
            <w:r w:rsidR="00994E00">
              <w:rPr>
                <w:rFonts w:ascii="Arial" w:hAnsi="Arial" w:cs="Arial"/>
                <w:lang w:val="es-CO"/>
              </w:rPr>
              <w:t>ó</w:t>
            </w:r>
            <w:r w:rsidRPr="003D5189">
              <w:rPr>
                <w:rFonts w:ascii="Arial" w:hAnsi="Arial" w:cs="Arial"/>
                <w:lang w:val="es-CO"/>
              </w:rPr>
              <w:t xml:space="preserve"> a </w:t>
            </w:r>
            <w:r w:rsidR="00914075" w:rsidRPr="003D5189">
              <w:rPr>
                <w:rFonts w:ascii="Arial" w:hAnsi="Arial" w:cs="Arial"/>
                <w:lang w:val="es-CO"/>
              </w:rPr>
              <w:t>la Secretarí</w:t>
            </w:r>
            <w:r w:rsidRPr="003D5189">
              <w:rPr>
                <w:rFonts w:ascii="Arial" w:hAnsi="Arial" w:cs="Arial"/>
                <w:lang w:val="es-CO"/>
              </w:rPr>
              <w:t>a de Transparencia que se pueden realizar mejoras al aplicativo que serán evaluadas por la UTSW</w:t>
            </w:r>
            <w:r w:rsidR="0073538F">
              <w:rPr>
                <w:rFonts w:ascii="Arial" w:hAnsi="Arial" w:cs="Arial"/>
                <w:lang w:val="es-CO"/>
              </w:rPr>
              <w:t>,</w:t>
            </w:r>
            <w:r w:rsidRPr="003D5189">
              <w:rPr>
                <w:rFonts w:ascii="Arial" w:hAnsi="Arial" w:cs="Arial"/>
                <w:lang w:val="es-CO"/>
              </w:rPr>
              <w:t xml:space="preserve"> y se definirán unos tiempos para </w:t>
            </w:r>
            <w:r w:rsidR="005613AA">
              <w:rPr>
                <w:rFonts w:ascii="Arial" w:hAnsi="Arial" w:cs="Arial"/>
                <w:lang w:val="es-CO"/>
              </w:rPr>
              <w:t xml:space="preserve">que se </w:t>
            </w:r>
            <w:r w:rsidR="00914075" w:rsidRPr="003D5189">
              <w:rPr>
                <w:rFonts w:ascii="Arial" w:hAnsi="Arial" w:cs="Arial"/>
                <w:lang w:val="es-CO"/>
              </w:rPr>
              <w:t>reali</w:t>
            </w:r>
            <w:r w:rsidR="005613AA">
              <w:rPr>
                <w:rFonts w:ascii="Arial" w:hAnsi="Arial" w:cs="Arial"/>
                <w:lang w:val="es-CO"/>
              </w:rPr>
              <w:t>cen,</w:t>
            </w:r>
            <w:r w:rsidRPr="003D5189">
              <w:rPr>
                <w:rFonts w:ascii="Arial" w:hAnsi="Arial" w:cs="Arial"/>
                <w:lang w:val="es-CO"/>
              </w:rPr>
              <w:t xml:space="preserve"> sin embargo</w:t>
            </w:r>
            <w:r w:rsidR="0073538F">
              <w:rPr>
                <w:rFonts w:ascii="Arial" w:hAnsi="Arial" w:cs="Arial"/>
                <w:lang w:val="es-CO"/>
              </w:rPr>
              <w:t xml:space="preserve">, </w:t>
            </w:r>
            <w:r w:rsidRPr="003D5189">
              <w:rPr>
                <w:rFonts w:ascii="Arial" w:hAnsi="Arial" w:cs="Arial"/>
                <w:lang w:val="es-CO"/>
              </w:rPr>
              <w:t xml:space="preserve"> </w:t>
            </w:r>
            <w:r w:rsidR="0073538F">
              <w:rPr>
                <w:rFonts w:ascii="Arial" w:hAnsi="Arial" w:cs="Arial"/>
                <w:lang w:val="es-CO"/>
              </w:rPr>
              <w:t xml:space="preserve">la interventoría indica que </w:t>
            </w:r>
            <w:r w:rsidRPr="003D5189">
              <w:rPr>
                <w:rFonts w:ascii="Arial" w:hAnsi="Arial" w:cs="Arial"/>
                <w:lang w:val="es-CO"/>
              </w:rPr>
              <w:t xml:space="preserve">esta </w:t>
            </w:r>
            <w:r w:rsidR="00914075" w:rsidRPr="003D5189">
              <w:rPr>
                <w:rFonts w:ascii="Arial" w:hAnsi="Arial" w:cs="Arial"/>
                <w:lang w:val="es-CO"/>
              </w:rPr>
              <w:t>evaluación</w:t>
            </w:r>
            <w:r w:rsidRPr="003D5189">
              <w:rPr>
                <w:rFonts w:ascii="Arial" w:hAnsi="Arial" w:cs="Arial"/>
                <w:lang w:val="es-CO"/>
              </w:rPr>
              <w:t xml:space="preserve"> solo se realizar</w:t>
            </w:r>
            <w:r w:rsidR="00994E00">
              <w:rPr>
                <w:rFonts w:ascii="Arial" w:hAnsi="Arial" w:cs="Arial"/>
                <w:lang w:val="es-CO"/>
              </w:rPr>
              <w:t>á</w:t>
            </w:r>
            <w:r w:rsidRPr="003D5189">
              <w:rPr>
                <w:rFonts w:ascii="Arial" w:hAnsi="Arial" w:cs="Arial"/>
                <w:lang w:val="es-CO"/>
              </w:rPr>
              <w:t xml:space="preserve"> después de ent</w:t>
            </w:r>
            <w:r w:rsidR="00914075" w:rsidRPr="003D5189">
              <w:rPr>
                <w:rFonts w:ascii="Arial" w:hAnsi="Arial" w:cs="Arial"/>
                <w:lang w:val="es-CO"/>
              </w:rPr>
              <w:t>r</w:t>
            </w:r>
            <w:r w:rsidRPr="003D5189">
              <w:rPr>
                <w:rFonts w:ascii="Arial" w:hAnsi="Arial" w:cs="Arial"/>
                <w:lang w:val="es-CO"/>
              </w:rPr>
              <w:t>e</w:t>
            </w:r>
            <w:r w:rsidR="00914075" w:rsidRPr="003D5189">
              <w:rPr>
                <w:rFonts w:ascii="Arial" w:hAnsi="Arial" w:cs="Arial"/>
                <w:lang w:val="es-CO"/>
              </w:rPr>
              <w:t>g</w:t>
            </w:r>
            <w:r w:rsidR="005613AA">
              <w:rPr>
                <w:rFonts w:ascii="Arial" w:hAnsi="Arial" w:cs="Arial"/>
                <w:lang w:val="es-CO"/>
              </w:rPr>
              <w:t>ad</w:t>
            </w:r>
            <w:r w:rsidR="0073538F">
              <w:rPr>
                <w:rFonts w:ascii="Arial" w:hAnsi="Arial" w:cs="Arial"/>
                <w:lang w:val="es-CO"/>
              </w:rPr>
              <w:t>a la aplicación en la etapa de producción</w:t>
            </w:r>
            <w:r w:rsidR="005613AA">
              <w:rPr>
                <w:rFonts w:ascii="Arial" w:hAnsi="Arial" w:cs="Arial"/>
                <w:lang w:val="es-CO"/>
              </w:rPr>
              <w:t>.</w:t>
            </w:r>
          </w:p>
          <w:p w:rsidR="00FA69F1" w:rsidRPr="003D5189" w:rsidRDefault="00914075" w:rsidP="005613A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Se informa a las partes que se revisó en esta reunión hasta la incidencia 10048 y la UTSW concertar</w:t>
            </w:r>
            <w:r w:rsidR="007235B7">
              <w:rPr>
                <w:rFonts w:ascii="Arial" w:hAnsi="Arial" w:cs="Arial"/>
                <w:lang w:val="es-CO"/>
              </w:rPr>
              <w:t>á</w:t>
            </w:r>
            <w:r w:rsidRPr="003D5189">
              <w:rPr>
                <w:rFonts w:ascii="Arial" w:hAnsi="Arial" w:cs="Arial"/>
                <w:lang w:val="es-CO"/>
              </w:rPr>
              <w:t xml:space="preserve"> con las partes </w:t>
            </w:r>
            <w:r w:rsidR="005613AA">
              <w:rPr>
                <w:rFonts w:ascii="Arial" w:hAnsi="Arial" w:cs="Arial"/>
                <w:lang w:val="es-CO"/>
              </w:rPr>
              <w:t>una nueva reunión.</w:t>
            </w:r>
          </w:p>
        </w:tc>
      </w:tr>
    </w:tbl>
    <w:p w:rsidR="00FA69F1" w:rsidRPr="003D5189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3D5189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lastRenderedPageBreak/>
              <w:t>COMPROMISOS ADQUIRIDOS</w:t>
            </w:r>
          </w:p>
        </w:tc>
      </w:tr>
      <w:tr w:rsidR="00F44822" w:rsidRPr="003D5189" w:rsidTr="00D51277">
        <w:trPr>
          <w:tblHeader/>
        </w:trPr>
        <w:tc>
          <w:tcPr>
            <w:tcW w:w="3310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3D5189" w:rsidTr="00D51277">
        <w:tc>
          <w:tcPr>
            <w:tcW w:w="3310" w:type="dxa"/>
            <w:vAlign w:val="center"/>
          </w:tcPr>
          <w:p w:rsidR="00F44822" w:rsidRPr="003D5189" w:rsidRDefault="00F44822" w:rsidP="00E70A2F">
            <w:pPr>
              <w:ind w:left="284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3D5189" w:rsidRDefault="00F44822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F44822" w:rsidRPr="003D5189" w:rsidRDefault="00F44822" w:rsidP="0039039E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3D5189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3D5189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3D5189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3D5189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3D5189" w:rsidTr="00D51277">
        <w:trPr>
          <w:tblHeader/>
        </w:trPr>
        <w:tc>
          <w:tcPr>
            <w:tcW w:w="3310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  <w:tr w:rsidR="00F44822" w:rsidRPr="003D5189" w:rsidTr="00D51277">
        <w:tc>
          <w:tcPr>
            <w:tcW w:w="3310" w:type="dxa"/>
            <w:vAlign w:val="center"/>
          </w:tcPr>
          <w:p w:rsidR="000D4630" w:rsidRPr="003D5189" w:rsidRDefault="000D4630" w:rsidP="00317488">
            <w:pPr>
              <w:rPr>
                <w:rFonts w:ascii="Arial" w:hAnsi="Arial" w:cs="Arial"/>
                <w:color w:val="548DD4" w:themeColor="text2" w:themeTint="99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3D5189" w:rsidRDefault="00F44822" w:rsidP="007B2047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317488" w:rsidRPr="003D5189" w:rsidRDefault="00317488" w:rsidP="000D463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3D5189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3D5189">
        <w:rPr>
          <w:rFonts w:ascii="Arial" w:hAnsi="Arial" w:cs="Arial"/>
          <w:lang w:val="es-CO"/>
        </w:rPr>
        <w:t xml:space="preserve">* </w:t>
      </w:r>
      <w:r w:rsidRPr="003D5189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3D5189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3D5189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3D5189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3D5189" w:rsidTr="00031F20">
        <w:trPr>
          <w:tblHeader/>
        </w:trPr>
        <w:tc>
          <w:tcPr>
            <w:tcW w:w="9782" w:type="dxa"/>
            <w:gridSpan w:val="3"/>
          </w:tcPr>
          <w:p w:rsidR="00FA69F1" w:rsidRPr="003D5189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3D5189" w:rsidTr="00031F20">
        <w:trPr>
          <w:tblHeader/>
        </w:trPr>
        <w:tc>
          <w:tcPr>
            <w:tcW w:w="1745" w:type="dxa"/>
            <w:vAlign w:val="center"/>
          </w:tcPr>
          <w:p w:rsidR="008049DB" w:rsidRPr="003D5189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3D5189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3D5189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914075" w:rsidRPr="003D5189" w:rsidTr="00031F20">
        <w:tc>
          <w:tcPr>
            <w:tcW w:w="1745" w:type="dxa"/>
            <w:vAlign w:val="center"/>
          </w:tcPr>
          <w:p w:rsidR="00914075" w:rsidRPr="003D5189" w:rsidRDefault="00914075" w:rsidP="003710FD">
            <w:pPr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914075" w:rsidRPr="005613AA" w:rsidRDefault="00914075" w:rsidP="00914075">
            <w:pPr>
              <w:rPr>
                <w:rFonts w:ascii="Arial" w:hAnsi="Arial" w:cs="Arial"/>
                <w:color w:val="548DD4"/>
                <w:lang w:val="en-US"/>
              </w:rPr>
            </w:pPr>
            <w:r w:rsidRPr="005613AA">
              <w:rPr>
                <w:rFonts w:ascii="Arial" w:hAnsi="Arial" w:cs="Arial"/>
                <w:lang w:val="en-US"/>
              </w:rPr>
              <w:t xml:space="preserve">GLFS2-SM4-ACT-1610-20140123-ListadeAsistencia.pdf </w:t>
            </w:r>
          </w:p>
        </w:tc>
        <w:tc>
          <w:tcPr>
            <w:tcW w:w="5528" w:type="dxa"/>
            <w:vAlign w:val="center"/>
          </w:tcPr>
          <w:p w:rsidR="00914075" w:rsidRPr="003D5189" w:rsidRDefault="00914075" w:rsidP="003710FD">
            <w:pPr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2014 03. Enero.</w:t>
            </w:r>
          </w:p>
        </w:tc>
      </w:tr>
      <w:tr w:rsidR="00914075" w:rsidRPr="003D5189" w:rsidTr="00031F20">
        <w:tc>
          <w:tcPr>
            <w:tcW w:w="1745" w:type="dxa"/>
            <w:vAlign w:val="center"/>
          </w:tcPr>
          <w:p w:rsidR="00914075" w:rsidRPr="003D5189" w:rsidRDefault="00914075" w:rsidP="003710FD">
            <w:pPr>
              <w:jc w:val="both"/>
              <w:rPr>
                <w:rFonts w:ascii="Arial" w:hAnsi="Arial" w:cs="Arial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914075" w:rsidRPr="003D5189" w:rsidRDefault="00914075" w:rsidP="00914075">
            <w:pPr>
              <w:rPr>
                <w:rFonts w:ascii="Arial" w:hAnsi="Arial" w:cs="Arial"/>
                <w:color w:val="548DD4"/>
                <w:lang w:val="es-CO"/>
              </w:rPr>
            </w:pPr>
            <w:bookmarkStart w:id="0" w:name="OLE_LINK1"/>
            <w:bookmarkStart w:id="1" w:name="OLE_LINK2"/>
            <w:r w:rsidRPr="003D5189">
              <w:rPr>
                <w:rFonts w:ascii="Arial" w:hAnsi="Arial" w:cs="Arial"/>
                <w:lang w:val="es-CO"/>
              </w:rPr>
              <w:t>GLFS2-SM4-ACT-1610-20140123-R</w:t>
            </w:r>
            <w:r w:rsidRPr="003D5189">
              <w:rPr>
                <w:rFonts w:ascii="Arial" w:hAnsi="Arial" w:cs="Arial"/>
                <w:shd w:val="clear" w:color="auto" w:fill="FFFFFF"/>
                <w:lang w:val="es-CO"/>
              </w:rPr>
              <w:t>eunionComitedeDefectoS-EMB-2</w:t>
            </w:r>
            <w:r w:rsidRPr="003D5189">
              <w:rPr>
                <w:rFonts w:ascii="Arial" w:hAnsi="Arial" w:cs="Arial"/>
                <w:lang w:val="es-CO"/>
              </w:rPr>
              <w:t>-Audio</w:t>
            </w:r>
            <w:bookmarkEnd w:id="0"/>
            <w:bookmarkEnd w:id="1"/>
            <w:r w:rsidRPr="003D5189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914075" w:rsidRPr="003D5189" w:rsidRDefault="00914075" w:rsidP="003710FD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01 Audios / 2014 03.Enero</w:t>
            </w:r>
          </w:p>
        </w:tc>
      </w:tr>
    </w:tbl>
    <w:p w:rsidR="00FA69F1" w:rsidRPr="003D5189" w:rsidRDefault="00FA69F1" w:rsidP="00FA69F1">
      <w:pPr>
        <w:rPr>
          <w:rFonts w:ascii="Arial" w:hAnsi="Arial" w:cs="Arial"/>
          <w:lang w:val="es-CO"/>
        </w:rPr>
      </w:pPr>
      <w:bookmarkStart w:id="2" w:name="_GoBack"/>
      <w:bookmarkEnd w:id="2"/>
    </w:p>
    <w:sectPr w:rsidR="00FA69F1" w:rsidRPr="003D5189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E05" w:rsidRDefault="00E10E05" w:rsidP="00FA69F1">
      <w:pPr>
        <w:spacing w:after="0" w:line="240" w:lineRule="auto"/>
      </w:pPr>
      <w:r>
        <w:separator/>
      </w:r>
    </w:p>
  </w:endnote>
  <w:endnote w:type="continuationSeparator" w:id="0">
    <w:p w:rsidR="00E10E05" w:rsidRDefault="00E10E05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4E721E" w:rsidTr="009425AD">
      <w:tc>
        <w:tcPr>
          <w:tcW w:w="2992" w:type="dxa"/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4E721E" w:rsidRPr="009425AD" w:rsidRDefault="004E721E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4E721E" w:rsidRPr="009425AD" w:rsidRDefault="004E721E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4E721E" w:rsidRPr="007A742B" w:rsidRDefault="004E721E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CF0776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CF0776">
            <w:rPr>
              <w:rFonts w:ascii="Arial" w:hAnsi="Arial" w:cs="Arial"/>
              <w:noProof/>
            </w:rPr>
            <w:t>2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BA7F2A" w:rsidRDefault="004E721E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4E721E" w:rsidRDefault="004E721E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4E721E" w:rsidRPr="00BA7F2A" w:rsidRDefault="004E721E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4E721E" w:rsidRDefault="004E721E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Default="004E7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E05" w:rsidRDefault="00E10E05" w:rsidP="00FA69F1">
      <w:pPr>
        <w:spacing w:after="0" w:line="240" w:lineRule="auto"/>
      </w:pPr>
      <w:r>
        <w:separator/>
      </w:r>
    </w:p>
  </w:footnote>
  <w:footnote w:type="continuationSeparator" w:id="0">
    <w:p w:rsidR="00E10E05" w:rsidRDefault="00E10E05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4E721E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3B96DA8D" wp14:editId="254B1A68">
                <wp:extent cx="1905000" cy="570212"/>
                <wp:effectExtent l="0" t="0" r="0" b="190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3406" cy="575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FF425E" w:rsidRDefault="004E721E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4E721E" w:rsidRPr="00E431BB" w:rsidRDefault="00914075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1610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5E75591D" wp14:editId="56E88859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Pr="00FA69F1" w:rsidRDefault="004E721E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F38"/>
    <w:multiLevelType w:val="hybridMultilevel"/>
    <w:tmpl w:val="476EC1F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57A90"/>
    <w:multiLevelType w:val="hybridMultilevel"/>
    <w:tmpl w:val="7B5C0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019DA"/>
    <w:multiLevelType w:val="hybridMultilevel"/>
    <w:tmpl w:val="C6505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F1FD5"/>
    <w:multiLevelType w:val="hybridMultilevel"/>
    <w:tmpl w:val="DBD63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5451E2"/>
    <w:multiLevelType w:val="hybridMultilevel"/>
    <w:tmpl w:val="09787C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844B09"/>
    <w:multiLevelType w:val="hybridMultilevel"/>
    <w:tmpl w:val="B62C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04928"/>
    <w:multiLevelType w:val="hybridMultilevel"/>
    <w:tmpl w:val="7C321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15"/>
  </w:num>
  <w:num w:numId="6">
    <w:abstractNumId w:val="3"/>
  </w:num>
  <w:num w:numId="7">
    <w:abstractNumId w:val="8"/>
  </w:num>
  <w:num w:numId="8">
    <w:abstractNumId w:val="4"/>
  </w:num>
  <w:num w:numId="9">
    <w:abstractNumId w:val="16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13"/>
  </w:num>
  <w:num w:numId="15">
    <w:abstractNumId w:val="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343A6"/>
    <w:rsid w:val="0007086F"/>
    <w:rsid w:val="00080905"/>
    <w:rsid w:val="00084B9E"/>
    <w:rsid w:val="000B5A00"/>
    <w:rsid w:val="000C72DA"/>
    <w:rsid w:val="000D4630"/>
    <w:rsid w:val="000E04A7"/>
    <w:rsid w:val="000E5A64"/>
    <w:rsid w:val="0014340D"/>
    <w:rsid w:val="00156C61"/>
    <w:rsid w:val="001A4105"/>
    <w:rsid w:val="00205193"/>
    <w:rsid w:val="00205D56"/>
    <w:rsid w:val="00210F00"/>
    <w:rsid w:val="00212679"/>
    <w:rsid w:val="00235309"/>
    <w:rsid w:val="002A4F35"/>
    <w:rsid w:val="002C0170"/>
    <w:rsid w:val="002D3379"/>
    <w:rsid w:val="002D409C"/>
    <w:rsid w:val="00312B47"/>
    <w:rsid w:val="00317488"/>
    <w:rsid w:val="00321901"/>
    <w:rsid w:val="003510E1"/>
    <w:rsid w:val="00387CA8"/>
    <w:rsid w:val="0039039E"/>
    <w:rsid w:val="003A37B9"/>
    <w:rsid w:val="003B5D2A"/>
    <w:rsid w:val="003C5621"/>
    <w:rsid w:val="003D5189"/>
    <w:rsid w:val="003F2C43"/>
    <w:rsid w:val="00437CB7"/>
    <w:rsid w:val="004519E4"/>
    <w:rsid w:val="004D5A9F"/>
    <w:rsid w:val="004E721E"/>
    <w:rsid w:val="00500CBC"/>
    <w:rsid w:val="005056E0"/>
    <w:rsid w:val="0050616E"/>
    <w:rsid w:val="005335AF"/>
    <w:rsid w:val="005613AA"/>
    <w:rsid w:val="005753C0"/>
    <w:rsid w:val="005A4335"/>
    <w:rsid w:val="005A7292"/>
    <w:rsid w:val="005C14BC"/>
    <w:rsid w:val="00607A85"/>
    <w:rsid w:val="00626CDA"/>
    <w:rsid w:val="00636A2A"/>
    <w:rsid w:val="00643C30"/>
    <w:rsid w:val="00654573"/>
    <w:rsid w:val="0068484C"/>
    <w:rsid w:val="006A4759"/>
    <w:rsid w:val="006C6E25"/>
    <w:rsid w:val="006D3583"/>
    <w:rsid w:val="006E4A0C"/>
    <w:rsid w:val="006F58B5"/>
    <w:rsid w:val="00715F0B"/>
    <w:rsid w:val="007235B7"/>
    <w:rsid w:val="00725FAD"/>
    <w:rsid w:val="0073538F"/>
    <w:rsid w:val="0075280C"/>
    <w:rsid w:val="0077201B"/>
    <w:rsid w:val="00797C52"/>
    <w:rsid w:val="007A563F"/>
    <w:rsid w:val="007A742B"/>
    <w:rsid w:val="007B2047"/>
    <w:rsid w:val="00801D02"/>
    <w:rsid w:val="008049DB"/>
    <w:rsid w:val="008129CB"/>
    <w:rsid w:val="00822FC2"/>
    <w:rsid w:val="00830199"/>
    <w:rsid w:val="00837453"/>
    <w:rsid w:val="008B7529"/>
    <w:rsid w:val="008D0BBD"/>
    <w:rsid w:val="008F5594"/>
    <w:rsid w:val="00913F3E"/>
    <w:rsid w:val="00914075"/>
    <w:rsid w:val="00937F90"/>
    <w:rsid w:val="009425AD"/>
    <w:rsid w:val="00947FEC"/>
    <w:rsid w:val="00963C69"/>
    <w:rsid w:val="009901F3"/>
    <w:rsid w:val="00991493"/>
    <w:rsid w:val="00991B5F"/>
    <w:rsid w:val="00994E00"/>
    <w:rsid w:val="009F3EBE"/>
    <w:rsid w:val="00A13978"/>
    <w:rsid w:val="00A2053A"/>
    <w:rsid w:val="00A242E1"/>
    <w:rsid w:val="00A32007"/>
    <w:rsid w:val="00A4461D"/>
    <w:rsid w:val="00A5257C"/>
    <w:rsid w:val="00A5300A"/>
    <w:rsid w:val="00A67070"/>
    <w:rsid w:val="00A80B4C"/>
    <w:rsid w:val="00AD73C2"/>
    <w:rsid w:val="00AE5DAF"/>
    <w:rsid w:val="00AF55F7"/>
    <w:rsid w:val="00B04ACB"/>
    <w:rsid w:val="00B25E5F"/>
    <w:rsid w:val="00B44EC3"/>
    <w:rsid w:val="00B62D21"/>
    <w:rsid w:val="00B65998"/>
    <w:rsid w:val="00B850F1"/>
    <w:rsid w:val="00B94A77"/>
    <w:rsid w:val="00BC4761"/>
    <w:rsid w:val="00BC5BD9"/>
    <w:rsid w:val="00BF5700"/>
    <w:rsid w:val="00C01089"/>
    <w:rsid w:val="00C50911"/>
    <w:rsid w:val="00C50E62"/>
    <w:rsid w:val="00C52764"/>
    <w:rsid w:val="00C57EAC"/>
    <w:rsid w:val="00C67F70"/>
    <w:rsid w:val="00C83A6B"/>
    <w:rsid w:val="00CD1B1C"/>
    <w:rsid w:val="00CD432A"/>
    <w:rsid w:val="00CF0776"/>
    <w:rsid w:val="00D25384"/>
    <w:rsid w:val="00D308DD"/>
    <w:rsid w:val="00D45D73"/>
    <w:rsid w:val="00D51277"/>
    <w:rsid w:val="00D52975"/>
    <w:rsid w:val="00D52BCC"/>
    <w:rsid w:val="00D75A6A"/>
    <w:rsid w:val="00D9152C"/>
    <w:rsid w:val="00DA77BA"/>
    <w:rsid w:val="00DE0239"/>
    <w:rsid w:val="00DF0E7A"/>
    <w:rsid w:val="00E10E05"/>
    <w:rsid w:val="00E11553"/>
    <w:rsid w:val="00E177E6"/>
    <w:rsid w:val="00E62224"/>
    <w:rsid w:val="00E70A2F"/>
    <w:rsid w:val="00EA691D"/>
    <w:rsid w:val="00EB5312"/>
    <w:rsid w:val="00EB6701"/>
    <w:rsid w:val="00EB78E7"/>
    <w:rsid w:val="00ED5162"/>
    <w:rsid w:val="00EE2F6A"/>
    <w:rsid w:val="00F11A9E"/>
    <w:rsid w:val="00F31C6C"/>
    <w:rsid w:val="00F44822"/>
    <w:rsid w:val="00F77444"/>
    <w:rsid w:val="00F804D1"/>
    <w:rsid w:val="00FA69F1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B5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B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Jdo</cp:lastModifiedBy>
  <cp:revision>2</cp:revision>
  <dcterms:created xsi:type="dcterms:W3CDTF">2014-02-28T18:33:00Z</dcterms:created>
  <dcterms:modified xsi:type="dcterms:W3CDTF">2014-02-28T18:33:00Z</dcterms:modified>
</cp:coreProperties>
</file>