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222476" w:rsidRDefault="00676735" w:rsidP="00A91AF7">
      <w:pPr>
        <w:pStyle w:val="Standard"/>
        <w:jc w:val="right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>Consecutivo:</w:t>
      </w:r>
      <w:r w:rsidRPr="00222476">
        <w:rPr>
          <w:rFonts w:ascii="Arial" w:hAnsi="Arial" w:cs="Arial"/>
          <w:b/>
          <w:bCs/>
          <w:sz w:val="18"/>
          <w:szCs w:val="18"/>
        </w:rPr>
        <w:t xml:space="preserve"> </w:t>
      </w:r>
      <w:r w:rsidRPr="00222476">
        <w:rPr>
          <w:rFonts w:ascii="Arial" w:hAnsi="Arial" w:cs="Arial"/>
          <w:b/>
          <w:bCs/>
          <w:color w:val="222222"/>
          <w:sz w:val="18"/>
          <w:szCs w:val="18"/>
        </w:rPr>
        <w:t>GLFS</w:t>
      </w:r>
      <w:r w:rsidR="00670EAB" w:rsidRPr="00222476">
        <w:rPr>
          <w:rFonts w:ascii="Arial" w:hAnsi="Arial" w:cs="Arial"/>
          <w:b/>
          <w:bCs/>
          <w:color w:val="222222"/>
          <w:sz w:val="18"/>
          <w:szCs w:val="18"/>
        </w:rPr>
        <w:t>2</w:t>
      </w:r>
      <w:r w:rsidR="0019516F" w:rsidRPr="00222476">
        <w:rPr>
          <w:rFonts w:ascii="Arial" w:hAnsi="Arial" w:cs="Arial"/>
          <w:b/>
          <w:bCs/>
          <w:color w:val="222222"/>
          <w:sz w:val="18"/>
          <w:szCs w:val="18"/>
        </w:rPr>
        <w:t>-UTSW-</w:t>
      </w:r>
      <w:r w:rsidR="00CC1667" w:rsidRPr="00222476">
        <w:rPr>
          <w:rFonts w:ascii="Arial" w:hAnsi="Arial" w:cs="Arial"/>
          <w:b/>
          <w:bCs/>
          <w:color w:val="222222"/>
          <w:sz w:val="18"/>
          <w:szCs w:val="18"/>
        </w:rPr>
        <w:t>GEL-</w:t>
      </w:r>
      <w:r w:rsidR="00A06A29">
        <w:rPr>
          <w:rFonts w:ascii="Arial" w:hAnsi="Arial" w:cs="Arial"/>
          <w:b/>
          <w:bCs/>
          <w:color w:val="222222"/>
          <w:sz w:val="18"/>
          <w:szCs w:val="18"/>
        </w:rPr>
        <w:t>20</w:t>
      </w:r>
      <w:r w:rsidR="00B64F78">
        <w:rPr>
          <w:rFonts w:ascii="Arial" w:hAnsi="Arial" w:cs="Arial"/>
          <w:b/>
          <w:bCs/>
          <w:color w:val="222222"/>
          <w:sz w:val="18"/>
          <w:szCs w:val="18"/>
        </w:rPr>
        <w:t>5</w:t>
      </w:r>
      <w:r w:rsidR="00CC1667" w:rsidRPr="00222476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>-</w:t>
      </w:r>
      <w:r w:rsidR="00041301" w:rsidRPr="00F563FA">
        <w:rPr>
          <w:rFonts w:ascii="Arial" w:hAnsi="Arial" w:cs="Arial"/>
          <w:b/>
          <w:bCs/>
          <w:sz w:val="18"/>
          <w:szCs w:val="18"/>
        </w:rPr>
        <w:t>13</w:t>
      </w:r>
    </w:p>
    <w:p w:rsidR="0002599C" w:rsidRPr="00222476" w:rsidRDefault="0002599C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02599C" w:rsidRPr="00222476" w:rsidRDefault="0002599C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222476" w:rsidRDefault="00676735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sz w:val="18"/>
          <w:szCs w:val="18"/>
        </w:rPr>
        <w:t xml:space="preserve">Bogotá D.C. </w:t>
      </w:r>
      <w:r w:rsidR="00CD176D">
        <w:rPr>
          <w:rFonts w:ascii="Arial" w:hAnsi="Arial" w:cs="Arial"/>
          <w:sz w:val="18"/>
          <w:szCs w:val="18"/>
        </w:rPr>
        <w:t>13</w:t>
      </w:r>
      <w:r w:rsidR="00A06A29">
        <w:rPr>
          <w:rFonts w:ascii="Arial" w:hAnsi="Arial" w:cs="Arial"/>
          <w:sz w:val="18"/>
          <w:szCs w:val="18"/>
        </w:rPr>
        <w:t xml:space="preserve"> </w:t>
      </w:r>
      <w:r w:rsidR="00CC1667" w:rsidRPr="00222476">
        <w:rPr>
          <w:rFonts w:ascii="Arial" w:hAnsi="Arial" w:cs="Arial"/>
          <w:sz w:val="18"/>
          <w:szCs w:val="18"/>
        </w:rPr>
        <w:t xml:space="preserve">de </w:t>
      </w:r>
      <w:r w:rsidR="00CD176D">
        <w:rPr>
          <w:rFonts w:ascii="Arial" w:hAnsi="Arial" w:cs="Arial"/>
          <w:sz w:val="18"/>
          <w:szCs w:val="18"/>
        </w:rPr>
        <w:t>Marzo</w:t>
      </w:r>
      <w:r w:rsidR="00CC1667" w:rsidRPr="00222476">
        <w:rPr>
          <w:rFonts w:ascii="Arial" w:hAnsi="Arial" w:cs="Arial"/>
          <w:sz w:val="18"/>
          <w:szCs w:val="18"/>
        </w:rPr>
        <w:t xml:space="preserve"> de </w:t>
      </w:r>
      <w:r w:rsidR="00041301">
        <w:rPr>
          <w:rFonts w:ascii="Arial" w:hAnsi="Arial" w:cs="Arial"/>
          <w:sz w:val="18"/>
          <w:szCs w:val="18"/>
        </w:rPr>
        <w:t>2013</w:t>
      </w:r>
    </w:p>
    <w:p w:rsidR="00566B8B" w:rsidRPr="00222476" w:rsidRDefault="00566B8B">
      <w:pPr>
        <w:pStyle w:val="Standard"/>
        <w:rPr>
          <w:rFonts w:ascii="Arial" w:hAnsi="Arial" w:cs="Arial"/>
          <w:sz w:val="18"/>
          <w:szCs w:val="18"/>
        </w:rPr>
      </w:pPr>
    </w:p>
    <w:p w:rsidR="00AD4F54" w:rsidRPr="00222476" w:rsidRDefault="00AD4F54">
      <w:pPr>
        <w:pStyle w:val="Standard"/>
        <w:rPr>
          <w:rFonts w:ascii="Arial" w:hAnsi="Arial" w:cs="Arial"/>
          <w:sz w:val="18"/>
          <w:szCs w:val="18"/>
        </w:rPr>
      </w:pPr>
    </w:p>
    <w:p w:rsidR="00566B8B" w:rsidRPr="00222476" w:rsidRDefault="000C47C0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bCs/>
          <w:sz w:val="18"/>
          <w:szCs w:val="18"/>
        </w:rPr>
        <w:t>Señores</w:t>
      </w:r>
    </w:p>
    <w:p w:rsidR="00C0753B" w:rsidRPr="00222476" w:rsidRDefault="003573B8" w:rsidP="00C0753B">
      <w:pPr>
        <w:pStyle w:val="Standard"/>
        <w:jc w:val="both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</w:rPr>
        <w:t xml:space="preserve">DIRECCION DE GOBIERNO EN LINEA </w:t>
      </w:r>
    </w:p>
    <w:p w:rsidR="00B057F6" w:rsidRPr="00222476" w:rsidRDefault="00B057F6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color w:val="222222"/>
          <w:sz w:val="18"/>
          <w:szCs w:val="18"/>
        </w:rPr>
        <w:t xml:space="preserve">Coordinación de </w:t>
      </w:r>
      <w:r w:rsidR="000768E8" w:rsidRPr="000768E8">
        <w:t xml:space="preserve"> </w:t>
      </w:r>
      <w:r w:rsidR="000768E8" w:rsidRPr="000768E8">
        <w:rPr>
          <w:rFonts w:ascii="Arial" w:hAnsi="Arial" w:cs="Arial"/>
          <w:b/>
          <w:color w:val="222222"/>
          <w:sz w:val="18"/>
          <w:szCs w:val="18"/>
        </w:rPr>
        <w:t>Soluciones y Servicios Tecnológicos</w:t>
      </w:r>
    </w:p>
    <w:p w:rsidR="00C0753B" w:rsidRPr="00222476" w:rsidRDefault="00C0753B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r w:rsidRPr="00222476">
        <w:rPr>
          <w:rFonts w:ascii="Arial" w:hAnsi="Arial" w:cs="Arial"/>
          <w:b/>
          <w:bCs/>
          <w:color w:val="222222"/>
          <w:sz w:val="18"/>
          <w:szCs w:val="18"/>
        </w:rPr>
        <w:t>Contrato No. 000532 de 2011</w:t>
      </w:r>
    </w:p>
    <w:p w:rsidR="00C0753B" w:rsidRPr="00222476" w:rsidRDefault="00C0753B" w:rsidP="00C0753B">
      <w:pPr>
        <w:pStyle w:val="Standard"/>
        <w:jc w:val="both"/>
        <w:rPr>
          <w:rFonts w:ascii="Arial" w:hAnsi="Arial" w:cs="Arial"/>
          <w:b/>
          <w:color w:val="222222"/>
          <w:sz w:val="18"/>
          <w:szCs w:val="18"/>
        </w:rPr>
      </w:pPr>
      <w:bookmarkStart w:id="0" w:name="_GoBack"/>
      <w:r w:rsidRPr="00222476">
        <w:rPr>
          <w:rFonts w:ascii="Arial" w:hAnsi="Arial" w:cs="Arial"/>
          <w:b/>
          <w:color w:val="222222"/>
          <w:sz w:val="18"/>
          <w:szCs w:val="18"/>
        </w:rPr>
        <w:t xml:space="preserve">Ciudad </w:t>
      </w:r>
    </w:p>
    <w:bookmarkEnd w:id="0"/>
    <w:p w:rsidR="00566B8B" w:rsidRPr="00222476" w:rsidRDefault="00566B8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0B15EF" w:rsidRPr="00222476" w:rsidRDefault="000B15EF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566B8B" w:rsidRPr="00222476" w:rsidRDefault="00676735" w:rsidP="001E406E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 xml:space="preserve">REF: </w:t>
      </w:r>
      <w:r w:rsidR="00CC67BC" w:rsidRPr="00222476">
        <w:rPr>
          <w:rFonts w:ascii="Arial" w:hAnsi="Arial" w:cs="Arial"/>
          <w:sz w:val="18"/>
          <w:szCs w:val="18"/>
        </w:rPr>
        <w:t>Licenciamiento</w:t>
      </w:r>
      <w:r w:rsidR="00ED2B56" w:rsidRPr="00222476">
        <w:rPr>
          <w:rFonts w:ascii="Arial" w:hAnsi="Arial" w:cs="Arial"/>
          <w:sz w:val="18"/>
          <w:szCs w:val="18"/>
        </w:rPr>
        <w:t xml:space="preserve"> </w:t>
      </w:r>
      <w:r w:rsidR="009D26BC">
        <w:rPr>
          <w:rFonts w:ascii="Arial" w:hAnsi="Arial" w:cs="Arial"/>
          <w:sz w:val="18"/>
          <w:szCs w:val="18"/>
        </w:rPr>
        <w:t>P</w:t>
      </w:r>
      <w:r w:rsidR="00CC1667" w:rsidRPr="00222476">
        <w:rPr>
          <w:rFonts w:ascii="Arial" w:hAnsi="Arial" w:cs="Arial"/>
          <w:sz w:val="18"/>
          <w:szCs w:val="18"/>
        </w:rPr>
        <w:t xml:space="preserve">roducción </w:t>
      </w:r>
      <w:r w:rsidR="009D26BC">
        <w:rPr>
          <w:rFonts w:ascii="Arial" w:hAnsi="Arial" w:cs="Arial"/>
          <w:sz w:val="18"/>
          <w:szCs w:val="18"/>
        </w:rPr>
        <w:t xml:space="preserve"> Soluciones Móviles 4</w:t>
      </w:r>
    </w:p>
    <w:p w:rsidR="009D0ADC" w:rsidRPr="00222476" w:rsidRDefault="009D0ADC" w:rsidP="001E406E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>Tema:</w:t>
      </w:r>
      <w:r w:rsidR="00CC1667" w:rsidRPr="00222476">
        <w:rPr>
          <w:rFonts w:ascii="Arial" w:hAnsi="Arial" w:cs="Arial"/>
          <w:sz w:val="18"/>
          <w:szCs w:val="18"/>
        </w:rPr>
        <w:t xml:space="preserve"> Administrativo</w:t>
      </w:r>
    </w:p>
    <w:p w:rsidR="009D0ADC" w:rsidRPr="00222476" w:rsidRDefault="009D0ADC" w:rsidP="001E406E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222476">
        <w:rPr>
          <w:rFonts w:ascii="Arial" w:hAnsi="Arial" w:cs="Arial"/>
          <w:b/>
          <w:sz w:val="18"/>
          <w:szCs w:val="18"/>
        </w:rPr>
        <w:t xml:space="preserve">Subtema: </w:t>
      </w:r>
      <w:r w:rsidR="00CC1667" w:rsidRPr="00222476">
        <w:rPr>
          <w:rFonts w:ascii="Arial" w:hAnsi="Arial" w:cs="Arial"/>
          <w:sz w:val="18"/>
          <w:szCs w:val="18"/>
        </w:rPr>
        <w:t>Entregables contrato</w:t>
      </w:r>
    </w:p>
    <w:p w:rsidR="00566B8B" w:rsidRPr="00222476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222476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B1432B" w:rsidRPr="003573B8" w:rsidRDefault="00B1432B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  <w:t>Respetados Señores:</w:t>
      </w:r>
    </w:p>
    <w:p w:rsidR="00D10670" w:rsidRPr="003573B8" w:rsidRDefault="00D10670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3A3328" w:rsidRPr="003573B8" w:rsidRDefault="003A3328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0A13B0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Por medio de la presente estamos informando que debido a que en el proyecto</w:t>
      </w:r>
      <w:r w:rsidR="002A7E1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no se realizaron adquisiciones particulares ni se usó software que requiera licencia comercial, </w:t>
      </w:r>
      <w:r w:rsidR="009E03D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la </w:t>
      </w:r>
      <w:r w:rsidR="003573B8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Unión</w:t>
      </w:r>
      <w:r w:rsidR="009E03D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Temporal Software Works no hace entrega de licencias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0B476B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del proyecto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Soluciones Móviles 4</w:t>
      </w:r>
      <w:r w:rsidR="00CD176D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aplicación Elefantes Blancos Móvil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</w:p>
    <w:p w:rsidR="001B1EAA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</w:p>
    <w:p w:rsidR="00CC67BC" w:rsidRPr="003573B8" w:rsidRDefault="00FA31BA" w:rsidP="000A13B0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En el archivo 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GLFS2-U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TSW-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GEL-</w:t>
      </w:r>
      <w:r w:rsidR="00F563FA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0</w:t>
      </w:r>
      <w:r w:rsidR="00A06A29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20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5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-</w:t>
      </w:r>
      <w:r w:rsidR="00F563FA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13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-</w:t>
      </w:r>
      <w:r w:rsidR="009D26BC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LicenciamientoP</w:t>
      </w:r>
      <w:r w:rsidR="00232EF6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roduccionSM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4</w:t>
      </w:r>
      <w:r w:rsidR="00232EF6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-Anexo</w:t>
      </w:r>
      <w:r w:rsidR="002A0975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xls</w:t>
      </w:r>
      <w:r w:rsidR="00A369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x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, el cual se encuentra publicado en la herramienta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de gestión 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docu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mental Confluence, en 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el repositorio 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24</w:t>
      </w:r>
      <w:r w:rsidR="00F563FA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– </w:t>
      </w:r>
      <w:r w:rsidR="00F563FA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SOLUCIONES MOVILES </w:t>
      </w:r>
      <w:r w:rsidR="00B64F7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4</w:t>
      </w:r>
      <w:r w:rsidR="00CC1667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 en la ruta </w:t>
      </w:r>
      <w:r w:rsidR="0003367D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/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03.Fase de </w:t>
      </w:r>
      <w:r w:rsidR="009D26BC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Ejecución/06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.</w:t>
      </w:r>
      <w:r w:rsidR="0070555A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Paso a </w:t>
      </w:r>
      <w:r w:rsidR="009D26BC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P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roducción</w:t>
      </w:r>
      <w:r w:rsidR="000A13B0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/</w:t>
      </w:r>
      <w:r w:rsidR="009D26BC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02.Informes de P</w:t>
      </w:r>
      <w:r w:rsidR="000B61A4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roducción,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se relaciona el software </w:t>
      </w:r>
      <w:r w:rsidR="009B2D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libre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utilizado durante </w:t>
      </w:r>
      <w:r w:rsidR="009B2D82"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 xml:space="preserve">el desarrollo </w:t>
      </w:r>
      <w:r w:rsidRPr="003573B8"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  <w:t>de la solución.</w:t>
      </w:r>
    </w:p>
    <w:p w:rsidR="00CC67BC" w:rsidRPr="003573B8" w:rsidRDefault="00CC67BC" w:rsidP="003A3328">
      <w:pPr>
        <w:jc w:val="both"/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3A3328" w:rsidRDefault="003A3328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1208C6" w:rsidRDefault="001208C6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1208C6" w:rsidRPr="003573B8" w:rsidRDefault="001208C6" w:rsidP="00D10670">
      <w:pPr>
        <w:rPr>
          <w:rFonts w:ascii="Arial" w:eastAsia="Times New Roman" w:hAnsi="Arial" w:cs="Arial"/>
          <w:kern w:val="0"/>
          <w:sz w:val="18"/>
          <w:szCs w:val="18"/>
          <w:lang w:val="es-ES" w:eastAsia="en-US" w:bidi="ar-SA"/>
        </w:rPr>
      </w:pPr>
    </w:p>
    <w:p w:rsidR="00566B8B" w:rsidRPr="003573B8" w:rsidRDefault="0019516F">
      <w:pPr>
        <w:pStyle w:val="Default"/>
        <w:jc w:val="both"/>
        <w:rPr>
          <w:sz w:val="18"/>
          <w:szCs w:val="18"/>
        </w:rPr>
      </w:pPr>
      <w:r w:rsidRPr="003573B8">
        <w:rPr>
          <w:sz w:val="18"/>
          <w:szCs w:val="18"/>
        </w:rPr>
        <w:t>Agradezco</w:t>
      </w:r>
      <w:r w:rsidR="00676735" w:rsidRPr="003573B8">
        <w:rPr>
          <w:sz w:val="18"/>
          <w:szCs w:val="18"/>
        </w:rPr>
        <w:t xml:space="preserve"> su atención a la presente.</w:t>
      </w:r>
    </w:p>
    <w:p w:rsidR="00566B8B" w:rsidRPr="003573B8" w:rsidRDefault="00566B8B">
      <w:pPr>
        <w:pStyle w:val="Default"/>
        <w:jc w:val="both"/>
        <w:rPr>
          <w:sz w:val="18"/>
          <w:szCs w:val="18"/>
        </w:rPr>
      </w:pPr>
    </w:p>
    <w:p w:rsidR="00AD4F54" w:rsidRPr="003573B8" w:rsidRDefault="00AD4F54">
      <w:pPr>
        <w:pStyle w:val="Default"/>
        <w:jc w:val="both"/>
        <w:rPr>
          <w:sz w:val="18"/>
          <w:szCs w:val="18"/>
        </w:rPr>
      </w:pPr>
    </w:p>
    <w:p w:rsidR="0019516F" w:rsidRPr="003573B8" w:rsidRDefault="0019516F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1208C6" w:rsidRDefault="001208C6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1208C6" w:rsidRDefault="001208C6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3573B8" w:rsidRDefault="0019516F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3573B8">
        <w:rPr>
          <w:rFonts w:ascii="Arial" w:hAnsi="Arial" w:cs="Arial"/>
          <w:sz w:val="18"/>
          <w:szCs w:val="18"/>
        </w:rPr>
        <w:t>Cordial</w:t>
      </w:r>
      <w:r w:rsidR="00676735" w:rsidRPr="003573B8">
        <w:rPr>
          <w:rFonts w:ascii="Arial" w:hAnsi="Arial" w:cs="Arial"/>
          <w:sz w:val="18"/>
          <w:szCs w:val="18"/>
        </w:rPr>
        <w:t>mente,</w:t>
      </w:r>
    </w:p>
    <w:p w:rsidR="000B15EF" w:rsidRPr="003573B8" w:rsidRDefault="000B15EF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A36982" w:rsidRPr="003573B8" w:rsidRDefault="00A36982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DA07A8" w:rsidRPr="003573B8" w:rsidRDefault="00DA07A8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DA07A8" w:rsidRPr="003573B8" w:rsidRDefault="00DA07A8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0B15EF" w:rsidRPr="003573B8" w:rsidRDefault="000B15EF">
      <w:pPr>
        <w:pStyle w:val="Standard"/>
        <w:rPr>
          <w:rFonts w:ascii="Arial" w:hAnsi="Arial" w:cs="Arial"/>
          <w:b/>
          <w:bCs/>
          <w:sz w:val="18"/>
          <w:szCs w:val="18"/>
        </w:rPr>
      </w:pPr>
    </w:p>
    <w:p w:rsidR="00CC1667" w:rsidRPr="003573B8" w:rsidRDefault="003573B8" w:rsidP="00CC166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CRISTINA CORTES ALBADAN</w:t>
      </w:r>
    </w:p>
    <w:p w:rsidR="00CC1667" w:rsidRPr="003573B8" w:rsidRDefault="004A257C" w:rsidP="00CC1667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Líder Técnico</w:t>
      </w:r>
    </w:p>
    <w:p w:rsidR="00CC1667" w:rsidRPr="003573B8" w:rsidRDefault="00CC1667" w:rsidP="00CC166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3573B8">
        <w:rPr>
          <w:rFonts w:ascii="Arial" w:hAnsi="Arial" w:cs="Arial"/>
          <w:sz w:val="18"/>
          <w:szCs w:val="18"/>
        </w:rPr>
        <w:t>Unión Temporal Software Works</w:t>
      </w:r>
    </w:p>
    <w:p w:rsidR="00566B8B" w:rsidRPr="00222476" w:rsidRDefault="00566B8B" w:rsidP="00CC1667">
      <w:pPr>
        <w:pStyle w:val="Standard"/>
        <w:rPr>
          <w:rFonts w:ascii="Arial" w:hAnsi="Arial" w:cs="Arial"/>
          <w:sz w:val="18"/>
          <w:szCs w:val="18"/>
        </w:rPr>
      </w:pPr>
    </w:p>
    <w:sectPr w:rsidR="00566B8B" w:rsidRPr="00222476" w:rsidSect="00B46E7F">
      <w:headerReference w:type="default" r:id="rId8"/>
      <w:footerReference w:type="default" r:id="rId9"/>
      <w:pgSz w:w="12240" w:h="15840"/>
      <w:pgMar w:top="2519" w:right="1701" w:bottom="1417" w:left="1701" w:header="737" w:footer="54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88E" w:rsidRDefault="0020388E" w:rsidP="00566B8B">
      <w:r>
        <w:separator/>
      </w:r>
    </w:p>
  </w:endnote>
  <w:endnote w:type="continuationSeparator" w:id="0">
    <w:p w:rsidR="0020388E" w:rsidRDefault="0020388E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Sans">
    <w:altName w:val="Arial"/>
    <w:charset w:val="00"/>
    <w:family w:val="swiss"/>
    <w:pitch w:val="variable"/>
    <w:sig w:usb0="00000000" w:usb1="5200FDFF" w:usb2="0A2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370" w:rsidRDefault="0031021C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215370" w:rsidRPr="00F30036" w:rsidRDefault="0031021C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5370" w:rsidRDefault="00215370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215370" w:rsidRDefault="00215370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22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215370" w:rsidRDefault="00215370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215370" w:rsidRDefault="00215370">
                    <w:pPr>
                      <w:jc w:val="right"/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22</w:t>
                    </w:r>
                  </w:p>
                </w:txbxContent>
              </v:textbox>
            </v:shape>
          </w:pict>
        </mc:Fallback>
      </mc:AlternateContent>
    </w:r>
    <w:r w:rsidR="00215370"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8pt;height:7.5pt;visibility:visible" o:ole="">
          <v:imagedata r:id="rId1" o:title=""/>
        </v:shape>
        <o:OLEObject Type="Embed" ProgID="Unknown" ShapeID="Object 1" DrawAspect="Content" ObjectID="_1458453638" r:id="rId2"/>
      </w:object>
    </w:r>
    <w:r w:rsidR="00215370"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215370" w:rsidRDefault="00215370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215370" w:rsidRDefault="00215370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88E" w:rsidRDefault="0020388E" w:rsidP="00566B8B">
      <w:r w:rsidRPr="00566B8B">
        <w:rPr>
          <w:color w:val="000000"/>
        </w:rPr>
        <w:separator/>
      </w:r>
    </w:p>
  </w:footnote>
  <w:footnote w:type="continuationSeparator" w:id="0">
    <w:p w:rsidR="0020388E" w:rsidRDefault="0020388E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215370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31021C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>
                <wp:extent cx="2352675" cy="771525"/>
                <wp:effectExtent l="0" t="0" r="9525" b="952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26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31021C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215370" w:rsidRDefault="00215370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215370" w:rsidRDefault="00215370" w:rsidP="00B46E7F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0111750"/>
    <w:multiLevelType w:val="hybridMultilevel"/>
    <w:tmpl w:val="7D6862EC"/>
    <w:lvl w:ilvl="0" w:tplc="00EEE450"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973A6"/>
    <w:multiLevelType w:val="hybridMultilevel"/>
    <w:tmpl w:val="0186D952"/>
    <w:lvl w:ilvl="0" w:tplc="B8DE9ED0">
      <w:start w:val="20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1EE45141"/>
    <w:multiLevelType w:val="hybridMultilevel"/>
    <w:tmpl w:val="139C8A40"/>
    <w:lvl w:ilvl="0" w:tplc="69EE451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E3A096C"/>
    <w:multiLevelType w:val="hybridMultilevel"/>
    <w:tmpl w:val="CC00AAEC"/>
    <w:lvl w:ilvl="0" w:tplc="E586E550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8">
    <w:nsid w:val="628427F8"/>
    <w:multiLevelType w:val="hybridMultilevel"/>
    <w:tmpl w:val="A400095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A3A8A"/>
    <w:multiLevelType w:val="hybridMultilevel"/>
    <w:tmpl w:val="0FB875FA"/>
    <w:lvl w:ilvl="0" w:tplc="9484002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001AF"/>
    <w:rsid w:val="000009C7"/>
    <w:rsid w:val="000063EF"/>
    <w:rsid w:val="0002069D"/>
    <w:rsid w:val="0002599C"/>
    <w:rsid w:val="0003367D"/>
    <w:rsid w:val="00041301"/>
    <w:rsid w:val="00062275"/>
    <w:rsid w:val="00067584"/>
    <w:rsid w:val="000768E8"/>
    <w:rsid w:val="00083E7E"/>
    <w:rsid w:val="000A1038"/>
    <w:rsid w:val="000A13B0"/>
    <w:rsid w:val="000B15EF"/>
    <w:rsid w:val="000B476B"/>
    <w:rsid w:val="000B496E"/>
    <w:rsid w:val="000B61A4"/>
    <w:rsid w:val="000C47C0"/>
    <w:rsid w:val="000C751D"/>
    <w:rsid w:val="000D6527"/>
    <w:rsid w:val="000E302F"/>
    <w:rsid w:val="00117136"/>
    <w:rsid w:val="001208C6"/>
    <w:rsid w:val="001212C3"/>
    <w:rsid w:val="0014507A"/>
    <w:rsid w:val="001534CD"/>
    <w:rsid w:val="0015766F"/>
    <w:rsid w:val="001625B0"/>
    <w:rsid w:val="0016571C"/>
    <w:rsid w:val="00172FD9"/>
    <w:rsid w:val="0018175B"/>
    <w:rsid w:val="00194389"/>
    <w:rsid w:val="001944BA"/>
    <w:rsid w:val="0019516F"/>
    <w:rsid w:val="00195962"/>
    <w:rsid w:val="001B1EAA"/>
    <w:rsid w:val="001B5FCF"/>
    <w:rsid w:val="001B759A"/>
    <w:rsid w:val="001C07D6"/>
    <w:rsid w:val="001E406E"/>
    <w:rsid w:val="001E5F0D"/>
    <w:rsid w:val="001F11AA"/>
    <w:rsid w:val="001F1D6B"/>
    <w:rsid w:val="001F2A56"/>
    <w:rsid w:val="00202CD4"/>
    <w:rsid w:val="00202DED"/>
    <w:rsid w:val="0020388E"/>
    <w:rsid w:val="00215370"/>
    <w:rsid w:val="00222476"/>
    <w:rsid w:val="00232EF6"/>
    <w:rsid w:val="00245870"/>
    <w:rsid w:val="00257771"/>
    <w:rsid w:val="00267593"/>
    <w:rsid w:val="0029293E"/>
    <w:rsid w:val="0029614D"/>
    <w:rsid w:val="00297EA9"/>
    <w:rsid w:val="002A0975"/>
    <w:rsid w:val="002A1884"/>
    <w:rsid w:val="002A3E25"/>
    <w:rsid w:val="002A7013"/>
    <w:rsid w:val="002A7E17"/>
    <w:rsid w:val="002B1D6F"/>
    <w:rsid w:val="002D529C"/>
    <w:rsid w:val="002E401C"/>
    <w:rsid w:val="002F5053"/>
    <w:rsid w:val="002F61F0"/>
    <w:rsid w:val="0031021C"/>
    <w:rsid w:val="00324C42"/>
    <w:rsid w:val="00347403"/>
    <w:rsid w:val="0035326E"/>
    <w:rsid w:val="0035689A"/>
    <w:rsid w:val="003573B8"/>
    <w:rsid w:val="00361DE1"/>
    <w:rsid w:val="003873A2"/>
    <w:rsid w:val="00392673"/>
    <w:rsid w:val="00394E9B"/>
    <w:rsid w:val="003967DC"/>
    <w:rsid w:val="003A1F18"/>
    <w:rsid w:val="003A3328"/>
    <w:rsid w:val="003E451C"/>
    <w:rsid w:val="003F053E"/>
    <w:rsid w:val="004138BA"/>
    <w:rsid w:val="004149B5"/>
    <w:rsid w:val="00414EB8"/>
    <w:rsid w:val="00415314"/>
    <w:rsid w:val="004158A9"/>
    <w:rsid w:val="0043595E"/>
    <w:rsid w:val="00454833"/>
    <w:rsid w:val="0045507C"/>
    <w:rsid w:val="004553BB"/>
    <w:rsid w:val="004566C5"/>
    <w:rsid w:val="004871E5"/>
    <w:rsid w:val="004967F8"/>
    <w:rsid w:val="004A257C"/>
    <w:rsid w:val="004D1674"/>
    <w:rsid w:val="004D6A6C"/>
    <w:rsid w:val="004E7CC5"/>
    <w:rsid w:val="00532185"/>
    <w:rsid w:val="005461EC"/>
    <w:rsid w:val="005514CE"/>
    <w:rsid w:val="00560E79"/>
    <w:rsid w:val="00566B8B"/>
    <w:rsid w:val="00576C90"/>
    <w:rsid w:val="00583175"/>
    <w:rsid w:val="00587A18"/>
    <w:rsid w:val="0059217C"/>
    <w:rsid w:val="005A143E"/>
    <w:rsid w:val="005C00EB"/>
    <w:rsid w:val="005C3BE9"/>
    <w:rsid w:val="005D023E"/>
    <w:rsid w:val="005D103E"/>
    <w:rsid w:val="005D5393"/>
    <w:rsid w:val="005F62AF"/>
    <w:rsid w:val="005F7FAF"/>
    <w:rsid w:val="006104EC"/>
    <w:rsid w:val="00612066"/>
    <w:rsid w:val="00634137"/>
    <w:rsid w:val="00650CF6"/>
    <w:rsid w:val="00670EAB"/>
    <w:rsid w:val="00676735"/>
    <w:rsid w:val="00680BED"/>
    <w:rsid w:val="00684993"/>
    <w:rsid w:val="006A03B8"/>
    <w:rsid w:val="006B54C9"/>
    <w:rsid w:val="006B5A9F"/>
    <w:rsid w:val="006C5111"/>
    <w:rsid w:val="006D1D23"/>
    <w:rsid w:val="00703851"/>
    <w:rsid w:val="0070555A"/>
    <w:rsid w:val="00707296"/>
    <w:rsid w:val="007125F6"/>
    <w:rsid w:val="00723550"/>
    <w:rsid w:val="00727A17"/>
    <w:rsid w:val="00730281"/>
    <w:rsid w:val="007330EC"/>
    <w:rsid w:val="00742D69"/>
    <w:rsid w:val="00746D6E"/>
    <w:rsid w:val="00761B83"/>
    <w:rsid w:val="007712F4"/>
    <w:rsid w:val="00784A04"/>
    <w:rsid w:val="00790EA3"/>
    <w:rsid w:val="00792921"/>
    <w:rsid w:val="007D4E30"/>
    <w:rsid w:val="007E18B3"/>
    <w:rsid w:val="007E2910"/>
    <w:rsid w:val="007F008D"/>
    <w:rsid w:val="007F038D"/>
    <w:rsid w:val="00804E37"/>
    <w:rsid w:val="00816ED5"/>
    <w:rsid w:val="008174DD"/>
    <w:rsid w:val="00822F09"/>
    <w:rsid w:val="00823159"/>
    <w:rsid w:val="00831BE6"/>
    <w:rsid w:val="00870F48"/>
    <w:rsid w:val="00873AD1"/>
    <w:rsid w:val="00896D57"/>
    <w:rsid w:val="008A78FB"/>
    <w:rsid w:val="008B2F1B"/>
    <w:rsid w:val="008C27F4"/>
    <w:rsid w:val="008D0D02"/>
    <w:rsid w:val="008D1472"/>
    <w:rsid w:val="008D1832"/>
    <w:rsid w:val="008D38DF"/>
    <w:rsid w:val="008E1EC0"/>
    <w:rsid w:val="008F70D9"/>
    <w:rsid w:val="00946033"/>
    <w:rsid w:val="00960743"/>
    <w:rsid w:val="009758E1"/>
    <w:rsid w:val="00977288"/>
    <w:rsid w:val="00982070"/>
    <w:rsid w:val="00985F42"/>
    <w:rsid w:val="00986724"/>
    <w:rsid w:val="00987434"/>
    <w:rsid w:val="00993FA3"/>
    <w:rsid w:val="009A6F3E"/>
    <w:rsid w:val="009B2D82"/>
    <w:rsid w:val="009D0ADC"/>
    <w:rsid w:val="009D26BC"/>
    <w:rsid w:val="009D56A5"/>
    <w:rsid w:val="009E03D0"/>
    <w:rsid w:val="009E7AFC"/>
    <w:rsid w:val="00A06A29"/>
    <w:rsid w:val="00A226BC"/>
    <w:rsid w:val="00A27B81"/>
    <w:rsid w:val="00A27D8B"/>
    <w:rsid w:val="00A3187C"/>
    <w:rsid w:val="00A36982"/>
    <w:rsid w:val="00A527AF"/>
    <w:rsid w:val="00A61FE0"/>
    <w:rsid w:val="00A826B0"/>
    <w:rsid w:val="00A91AF7"/>
    <w:rsid w:val="00A940F4"/>
    <w:rsid w:val="00A95ED1"/>
    <w:rsid w:val="00AA187F"/>
    <w:rsid w:val="00AD4F54"/>
    <w:rsid w:val="00AD65B0"/>
    <w:rsid w:val="00AE2166"/>
    <w:rsid w:val="00AE5C60"/>
    <w:rsid w:val="00AF0AD0"/>
    <w:rsid w:val="00AF500F"/>
    <w:rsid w:val="00B001C3"/>
    <w:rsid w:val="00B057F6"/>
    <w:rsid w:val="00B13BAA"/>
    <w:rsid w:val="00B1432B"/>
    <w:rsid w:val="00B26882"/>
    <w:rsid w:val="00B33DB0"/>
    <w:rsid w:val="00B46E7F"/>
    <w:rsid w:val="00B517BA"/>
    <w:rsid w:val="00B64F78"/>
    <w:rsid w:val="00B808B6"/>
    <w:rsid w:val="00B954B8"/>
    <w:rsid w:val="00BD288A"/>
    <w:rsid w:val="00BD3EEE"/>
    <w:rsid w:val="00BE1C2B"/>
    <w:rsid w:val="00BE319F"/>
    <w:rsid w:val="00BF379C"/>
    <w:rsid w:val="00C00E68"/>
    <w:rsid w:val="00C04BC3"/>
    <w:rsid w:val="00C0753B"/>
    <w:rsid w:val="00C156E9"/>
    <w:rsid w:val="00C30C72"/>
    <w:rsid w:val="00C41C06"/>
    <w:rsid w:val="00C56A54"/>
    <w:rsid w:val="00C66491"/>
    <w:rsid w:val="00C70F4E"/>
    <w:rsid w:val="00C73B8F"/>
    <w:rsid w:val="00C743AF"/>
    <w:rsid w:val="00C86556"/>
    <w:rsid w:val="00C901F2"/>
    <w:rsid w:val="00CB3115"/>
    <w:rsid w:val="00CC1667"/>
    <w:rsid w:val="00CC67BC"/>
    <w:rsid w:val="00CD12BE"/>
    <w:rsid w:val="00CD176D"/>
    <w:rsid w:val="00CD3C80"/>
    <w:rsid w:val="00CD7475"/>
    <w:rsid w:val="00CF5FEA"/>
    <w:rsid w:val="00D10670"/>
    <w:rsid w:val="00D10E1A"/>
    <w:rsid w:val="00D4070E"/>
    <w:rsid w:val="00D40892"/>
    <w:rsid w:val="00D51BCB"/>
    <w:rsid w:val="00D77EA7"/>
    <w:rsid w:val="00D81720"/>
    <w:rsid w:val="00D856CA"/>
    <w:rsid w:val="00D91824"/>
    <w:rsid w:val="00D941BE"/>
    <w:rsid w:val="00D9430C"/>
    <w:rsid w:val="00D9727E"/>
    <w:rsid w:val="00DA07A8"/>
    <w:rsid w:val="00DC404B"/>
    <w:rsid w:val="00DC7D15"/>
    <w:rsid w:val="00DE0C46"/>
    <w:rsid w:val="00DE4BE4"/>
    <w:rsid w:val="00DF0596"/>
    <w:rsid w:val="00DF2553"/>
    <w:rsid w:val="00DF406E"/>
    <w:rsid w:val="00E36B2C"/>
    <w:rsid w:val="00E3769F"/>
    <w:rsid w:val="00E4591E"/>
    <w:rsid w:val="00E53E67"/>
    <w:rsid w:val="00E60DF1"/>
    <w:rsid w:val="00E672BA"/>
    <w:rsid w:val="00E83D00"/>
    <w:rsid w:val="00E90D45"/>
    <w:rsid w:val="00E96183"/>
    <w:rsid w:val="00EB1115"/>
    <w:rsid w:val="00EB5A6C"/>
    <w:rsid w:val="00ED2B56"/>
    <w:rsid w:val="00EF2D4C"/>
    <w:rsid w:val="00F06AAB"/>
    <w:rsid w:val="00F2240B"/>
    <w:rsid w:val="00F30036"/>
    <w:rsid w:val="00F43413"/>
    <w:rsid w:val="00F563FA"/>
    <w:rsid w:val="00F7074D"/>
    <w:rsid w:val="00F91D93"/>
    <w:rsid w:val="00F94C49"/>
    <w:rsid w:val="00FA31BA"/>
    <w:rsid w:val="00FA3A9B"/>
    <w:rsid w:val="00FB212B"/>
    <w:rsid w:val="00FE30BD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rsid w:val="00D91824"/>
  </w:style>
  <w:style w:type="character" w:styleId="Hipervnculo">
    <w:name w:val="Hyperlink"/>
    <w:uiPriority w:val="99"/>
    <w:unhideWhenUsed/>
    <w:rsid w:val="003873A2"/>
    <w:rPr>
      <w:color w:val="0000FF"/>
      <w:u w:val="single"/>
    </w:rPr>
  </w:style>
  <w:style w:type="character" w:customStyle="1" w:styleId="apple-converted-space">
    <w:name w:val="apple-converted-space"/>
    <w:rsid w:val="00F2240B"/>
  </w:style>
  <w:style w:type="character" w:customStyle="1" w:styleId="object">
    <w:name w:val="object"/>
    <w:rsid w:val="00F2240B"/>
  </w:style>
  <w:style w:type="paragraph" w:styleId="Prrafodelista">
    <w:name w:val="List Paragraph"/>
    <w:basedOn w:val="Normal"/>
    <w:uiPriority w:val="34"/>
    <w:qFormat/>
    <w:rsid w:val="00D1067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s-CO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9B2D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D82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D82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D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D82"/>
    <w:rPr>
      <w:b/>
      <w:bCs/>
      <w:kern w:val="3"/>
      <w:szCs w:val="18"/>
      <w:lang w:val="es-MX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rsid w:val="00D91824"/>
  </w:style>
  <w:style w:type="character" w:styleId="Hipervnculo">
    <w:name w:val="Hyperlink"/>
    <w:uiPriority w:val="99"/>
    <w:unhideWhenUsed/>
    <w:rsid w:val="003873A2"/>
    <w:rPr>
      <w:color w:val="0000FF"/>
      <w:u w:val="single"/>
    </w:rPr>
  </w:style>
  <w:style w:type="character" w:customStyle="1" w:styleId="apple-converted-space">
    <w:name w:val="apple-converted-space"/>
    <w:rsid w:val="00F2240B"/>
  </w:style>
  <w:style w:type="character" w:customStyle="1" w:styleId="object">
    <w:name w:val="object"/>
    <w:rsid w:val="00F2240B"/>
  </w:style>
  <w:style w:type="paragraph" w:styleId="Prrafodelista">
    <w:name w:val="List Paragraph"/>
    <w:basedOn w:val="Normal"/>
    <w:uiPriority w:val="34"/>
    <w:qFormat/>
    <w:rsid w:val="00D10670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="Calibri" w:eastAsia="Calibri" w:hAnsi="Calibri" w:cs="Times New Roman"/>
      <w:kern w:val="0"/>
      <w:sz w:val="22"/>
      <w:szCs w:val="22"/>
      <w:lang w:val="es-CO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9B2D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2D82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2D82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2D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2D82"/>
    <w:rPr>
      <w:b/>
      <w:bCs/>
      <w:kern w:val="3"/>
      <w:szCs w:val="18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Luisa Alaguna</dc:creator>
  <cp:lastModifiedBy>Gloria Acosta</cp:lastModifiedBy>
  <cp:revision>2</cp:revision>
  <cp:lastPrinted>2012-12-03T17:09:00Z</cp:lastPrinted>
  <dcterms:created xsi:type="dcterms:W3CDTF">2014-04-08T14:14:00Z</dcterms:created>
  <dcterms:modified xsi:type="dcterms:W3CDTF">2014-04-08T14:14:00Z</dcterms:modified>
</cp:coreProperties>
</file>