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Pr="00737B11" w:rsidRDefault="009215FE">
      <w:pPr>
        <w:pStyle w:val="GELParrafo"/>
        <w:ind w:left="708"/>
        <w:jc w:val="left"/>
        <w:rPr>
          <w:lang w:val="es-CO"/>
        </w:rPr>
      </w:pPr>
      <w:bookmarkStart w:id="0" w:name="_GoBack"/>
      <w:bookmarkEnd w:id="0"/>
    </w:p>
    <w:p w:rsidR="00755B35" w:rsidRPr="00737B11" w:rsidRDefault="00693767" w:rsidP="006A686F">
      <w:pPr>
        <w:pStyle w:val="GELParrafo"/>
        <w:rPr>
          <w:lang w:val="es-CO"/>
        </w:rPr>
      </w:pPr>
      <w:r w:rsidRPr="00737B11">
        <w:rPr>
          <w:noProof/>
          <w:lang w:val="es-CO" w:eastAsia="es-CO"/>
        </w:rPr>
        <w:drawing>
          <wp:anchor distT="0" distB="0" distL="114300" distR="114300" simplePos="0" relativeHeight="251659264" behindDoc="0" locked="0" layoutInCell="1" allowOverlap="1" wp14:anchorId="7DA0A740" wp14:editId="173D3BB6">
            <wp:simplePos x="0" y="0"/>
            <wp:positionH relativeFrom="column">
              <wp:posOffset>-203835</wp:posOffset>
            </wp:positionH>
            <wp:positionV relativeFrom="paragraph">
              <wp:posOffset>261620</wp:posOffset>
            </wp:positionV>
            <wp:extent cx="2973705" cy="7874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Pr="00737B11" w:rsidRDefault="00693767" w:rsidP="006A686F">
      <w:pPr>
        <w:pStyle w:val="GELParrafo"/>
        <w:rPr>
          <w:lang w:val="es-CO"/>
        </w:rPr>
      </w:pPr>
      <w:r w:rsidRPr="00737B11">
        <w:rPr>
          <w:noProof/>
          <w:lang w:val="es-CO" w:eastAsia="es-CO"/>
        </w:rPr>
        <w:drawing>
          <wp:anchor distT="0" distB="0" distL="114300" distR="114300" simplePos="0" relativeHeight="251660288" behindDoc="0" locked="0" layoutInCell="1" allowOverlap="1" wp14:anchorId="23287987" wp14:editId="62CB03A9">
            <wp:simplePos x="0" y="0"/>
            <wp:positionH relativeFrom="column">
              <wp:posOffset>3406140</wp:posOffset>
            </wp:positionH>
            <wp:positionV relativeFrom="paragraph">
              <wp:posOffset>-1270</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Pr="00737B11" w:rsidRDefault="00755B35" w:rsidP="006A686F">
      <w:pPr>
        <w:pStyle w:val="GELParrafo"/>
        <w:rPr>
          <w:lang w:val="es-CO"/>
        </w:rPr>
      </w:pPr>
    </w:p>
    <w:p w:rsidR="00755B35" w:rsidRPr="00737B11" w:rsidRDefault="00755B35" w:rsidP="006A686F">
      <w:pPr>
        <w:pStyle w:val="GELParrafo"/>
        <w:rPr>
          <w:lang w:val="es-CO"/>
        </w:rPr>
      </w:pPr>
    </w:p>
    <w:p w:rsidR="00755B35" w:rsidRPr="00737B11" w:rsidRDefault="00755B35" w:rsidP="006A686F">
      <w:pPr>
        <w:pStyle w:val="GELParrafo"/>
        <w:rPr>
          <w:lang w:val="es-CO"/>
        </w:rPr>
      </w:pPr>
    </w:p>
    <w:p w:rsidR="00755B35" w:rsidRPr="00737B11" w:rsidRDefault="00755B35" w:rsidP="006A686F">
      <w:pPr>
        <w:pStyle w:val="GELParrafo"/>
        <w:rPr>
          <w:lang w:val="es-CO"/>
        </w:rPr>
      </w:pPr>
    </w:p>
    <w:p w:rsidR="00755B35" w:rsidRPr="00737B11" w:rsidRDefault="00755B35" w:rsidP="006A686F">
      <w:pPr>
        <w:pStyle w:val="GELParrafo"/>
        <w:rPr>
          <w:lang w:val="es-CO"/>
        </w:rPr>
      </w:pPr>
    </w:p>
    <w:p w:rsidR="00605CAC" w:rsidRPr="00737B11" w:rsidRDefault="00605CAC">
      <w:pPr>
        <w:rPr>
          <w:lang w:val="es-CO"/>
        </w:rPr>
      </w:pPr>
    </w:p>
    <w:p w:rsidR="001A67CF" w:rsidRPr="00737B11" w:rsidRDefault="001A67CF">
      <w:pPr>
        <w:rPr>
          <w:lang w:val="es-CO"/>
        </w:rPr>
      </w:pPr>
    </w:p>
    <w:p w:rsidR="000522C1" w:rsidRPr="00737B11" w:rsidRDefault="00E50D40" w:rsidP="00FD1AC4">
      <w:pPr>
        <w:pStyle w:val="GELPortadatitulo"/>
        <w:rPr>
          <w:lang w:val="es-CO"/>
        </w:rPr>
      </w:pPr>
      <w:r w:rsidRPr="00737B11">
        <w:rPr>
          <w:rFonts w:cs="Arial"/>
          <w:noProof/>
          <w:lang w:val="es-CO" w:eastAsia="es-CO"/>
        </w:rPr>
        <w:drawing>
          <wp:inline distT="0" distB="0" distL="0" distR="0" wp14:anchorId="21585F82" wp14:editId="5654D465">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sidRPr="00737B11">
        <w:rPr>
          <w:rFonts w:cs="Arial"/>
          <w:noProof/>
          <w:lang w:val="es-CO" w:eastAsia="es-CO"/>
        </w:rPr>
        <w:drawing>
          <wp:inline distT="0" distB="0" distL="0" distR="0" wp14:anchorId="0F64FC30" wp14:editId="302B7A95">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sidRPr="00737B11">
        <w:rPr>
          <w:rFonts w:cs="Arial"/>
          <w:noProof/>
          <w:lang w:val="es-CO" w:eastAsia="es-CO"/>
        </w:rPr>
        <w:drawing>
          <wp:inline distT="0" distB="0" distL="0" distR="0" wp14:anchorId="0F0A6200" wp14:editId="1C5E528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B14600" w:rsidRPr="00737B11">
        <w:rPr>
          <w:lang w:val="es-CO"/>
        </w:rPr>
        <w:t xml:space="preserve">PLAN DE </w:t>
      </w:r>
      <w:r w:rsidR="00FD1AC4" w:rsidRPr="00737B11">
        <w:rPr>
          <w:lang w:val="es-CO"/>
        </w:rPr>
        <w:t>CONSTRUCCIÓN DETALLADO</w:t>
      </w:r>
    </w:p>
    <w:p w:rsidR="00C8658F" w:rsidRPr="00737B11" w:rsidRDefault="00286DE5" w:rsidP="00FD1AC4">
      <w:pPr>
        <w:pStyle w:val="GELPortadatitulo"/>
        <w:rPr>
          <w:lang w:val="es-CO"/>
        </w:rPr>
      </w:pPr>
      <w:r>
        <w:rPr>
          <w:lang w:val="es-CO"/>
        </w:rPr>
        <w:t>YO CUIDO LO PUBLICO</w:t>
      </w:r>
      <w:r w:rsidR="00C8658F" w:rsidRPr="00737B11">
        <w:rPr>
          <w:lang w:val="es-CO"/>
        </w:rPr>
        <w:t xml:space="preserve"> administrador</w:t>
      </w:r>
    </w:p>
    <w:p w:rsidR="00D77B73" w:rsidRPr="00737B11" w:rsidRDefault="00506714" w:rsidP="00D77B73">
      <w:pPr>
        <w:pStyle w:val="GELPortadatitulo"/>
        <w:rPr>
          <w:color w:val="548DD4" w:themeColor="text2" w:themeTint="99"/>
          <w:lang w:val="es-CO"/>
        </w:rPr>
      </w:pPr>
      <w:r w:rsidRPr="00737B11">
        <w:rPr>
          <w:lang w:val="es-CO"/>
        </w:rPr>
        <w:t xml:space="preserve">SOLUCIONES MÓVILES </w:t>
      </w:r>
      <w:r w:rsidR="00C8658F" w:rsidRPr="00737B11">
        <w:rPr>
          <w:lang w:val="es-CO"/>
        </w:rPr>
        <w:t>4</w:t>
      </w:r>
    </w:p>
    <w:p w:rsidR="002737A7" w:rsidRPr="00737B11" w:rsidRDefault="002737A7" w:rsidP="006E3188">
      <w:pPr>
        <w:pStyle w:val="GELPortadatitulo"/>
        <w:rPr>
          <w:lang w:val="es-CO"/>
        </w:rPr>
      </w:pPr>
      <w:r w:rsidRPr="00737B11">
        <w:rPr>
          <w:lang w:val="es-CO"/>
        </w:rPr>
        <w:t>PROYECTO F</w:t>
      </w:r>
      <w:r w:rsidR="00A65EB0" w:rsidRPr="00737B11">
        <w:rPr>
          <w:lang w:val="es-CO"/>
        </w:rPr>
        <w:t>Á</w:t>
      </w:r>
      <w:r w:rsidRPr="00737B11">
        <w:rPr>
          <w:lang w:val="es-CO"/>
        </w:rPr>
        <w:t>BRICA DE SOFTWARE GRUPO 2</w:t>
      </w:r>
    </w:p>
    <w:p w:rsidR="00BC3210" w:rsidRPr="00737B11" w:rsidRDefault="00BC3210" w:rsidP="00BC3210">
      <w:pPr>
        <w:pStyle w:val="GELPortadacontenido"/>
        <w:ind w:left="709"/>
        <w:rPr>
          <w:lang w:val="es-CO"/>
        </w:rPr>
      </w:pPr>
      <w:r w:rsidRPr="00737B11">
        <w:rPr>
          <w:lang w:val="es-CO"/>
        </w:rPr>
        <w:t>Soluciones y Servicios Tecnológicos</w:t>
      </w:r>
    </w:p>
    <w:p w:rsidR="00BC3210" w:rsidRPr="00737B11" w:rsidRDefault="00BC3210" w:rsidP="00BC3210">
      <w:pPr>
        <w:pStyle w:val="GELPortadacontenido"/>
        <w:ind w:left="709"/>
        <w:rPr>
          <w:lang w:val="es-CO"/>
        </w:rPr>
      </w:pPr>
      <w:r w:rsidRPr="00737B11">
        <w:rPr>
          <w:lang w:val="es-CO"/>
        </w:rPr>
        <w:t>Dirección de Gobierno en línea</w:t>
      </w:r>
    </w:p>
    <w:p w:rsidR="00BC3210" w:rsidRPr="00737B11" w:rsidRDefault="00BC3210" w:rsidP="00BC3210">
      <w:pPr>
        <w:pStyle w:val="GELPortadacontenido"/>
        <w:ind w:left="709"/>
        <w:rPr>
          <w:sz w:val="22"/>
          <w:lang w:val="es-CO"/>
        </w:rPr>
      </w:pPr>
      <w:r w:rsidRPr="00737B11">
        <w:rPr>
          <w:sz w:val="22"/>
          <w:lang w:val="es-CO"/>
        </w:rPr>
        <w:t>@República de Colombia – Derechos Reservados</w:t>
      </w:r>
    </w:p>
    <w:p w:rsidR="00BC3210" w:rsidRPr="00737B11" w:rsidRDefault="00BC3210" w:rsidP="00BC3210">
      <w:pPr>
        <w:rPr>
          <w:lang w:val="es-CO"/>
        </w:rPr>
      </w:pPr>
    </w:p>
    <w:p w:rsidR="00CA334C" w:rsidRPr="00737B11" w:rsidRDefault="00CA334C" w:rsidP="00CA334C">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2737A7" w:rsidRPr="00737B11" w:rsidRDefault="002737A7">
      <w:pPr>
        <w:rPr>
          <w:lang w:val="es-CO"/>
        </w:rPr>
      </w:pPr>
    </w:p>
    <w:p w:rsidR="00BC3210" w:rsidRPr="00737B11" w:rsidRDefault="00BC3210">
      <w:pPr>
        <w:rPr>
          <w:lang w:val="es-CO"/>
        </w:rPr>
      </w:pPr>
    </w:p>
    <w:p w:rsidR="00BC3210" w:rsidRPr="00737B11" w:rsidRDefault="00BC3210">
      <w:pPr>
        <w:rPr>
          <w:lang w:val="es-CO"/>
        </w:rPr>
      </w:pPr>
    </w:p>
    <w:p w:rsidR="00BC3210" w:rsidRPr="00737B11" w:rsidRDefault="00BC3210" w:rsidP="00BC3210">
      <w:pPr>
        <w:pStyle w:val="GELPiePagina"/>
        <w:jc w:val="center"/>
        <w:rPr>
          <w:sz w:val="20"/>
          <w:szCs w:val="20"/>
          <w:lang w:val="es-CO"/>
        </w:rPr>
      </w:pPr>
      <w:r w:rsidRPr="00737B11">
        <w:rPr>
          <w:sz w:val="20"/>
          <w:szCs w:val="20"/>
          <w:lang w:val="es-CO"/>
        </w:rPr>
        <w:t>Bogotá, D.C,</w:t>
      </w:r>
      <w:r w:rsidR="00C8658F" w:rsidRPr="00737B11">
        <w:rPr>
          <w:sz w:val="20"/>
          <w:szCs w:val="20"/>
          <w:lang w:val="es-CO"/>
        </w:rPr>
        <w:t xml:space="preserve"> ma</w:t>
      </w:r>
      <w:r w:rsidR="00C72798">
        <w:rPr>
          <w:sz w:val="20"/>
          <w:szCs w:val="20"/>
          <w:lang w:val="es-CO"/>
        </w:rPr>
        <w:t>yo</w:t>
      </w:r>
      <w:r w:rsidR="00506714" w:rsidRPr="00737B11">
        <w:rPr>
          <w:sz w:val="20"/>
          <w:szCs w:val="20"/>
          <w:lang w:val="es-CO"/>
        </w:rPr>
        <w:t xml:space="preserve"> 201</w:t>
      </w:r>
      <w:r w:rsidR="00C8658F" w:rsidRPr="00737B11">
        <w:rPr>
          <w:sz w:val="20"/>
          <w:szCs w:val="20"/>
          <w:lang w:val="es-CO"/>
        </w:rPr>
        <w:t>4</w:t>
      </w:r>
    </w:p>
    <w:p w:rsidR="00506714" w:rsidRPr="00737B11" w:rsidRDefault="00C72798" w:rsidP="00BC3210">
      <w:pPr>
        <w:pStyle w:val="GELPiePagina"/>
        <w:jc w:val="center"/>
        <w:rPr>
          <w:sz w:val="20"/>
          <w:szCs w:val="20"/>
          <w:lang w:val="es-CO"/>
        </w:rPr>
      </w:pPr>
      <w:r w:rsidRPr="00737B11">
        <w:rPr>
          <w:noProof/>
          <w:sz w:val="20"/>
          <w:szCs w:val="20"/>
          <w:lang w:val="es-CO" w:eastAsia="es-CO"/>
        </w:rPr>
        <w:drawing>
          <wp:inline distT="0" distB="0" distL="0" distR="0" wp14:anchorId="2DBBBC33" wp14:editId="162FC1E7">
            <wp:extent cx="1714500" cy="466725"/>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BC3210" w:rsidRPr="00737B11" w:rsidRDefault="00BC3210" w:rsidP="00BC3210">
      <w:pPr>
        <w:pStyle w:val="GELPiePagina"/>
        <w:jc w:val="center"/>
        <w:rPr>
          <w:sz w:val="20"/>
          <w:szCs w:val="20"/>
          <w:lang w:val="es-CO"/>
        </w:rPr>
      </w:pPr>
    </w:p>
    <w:p w:rsidR="00F41DF6" w:rsidRPr="00737B11" w:rsidRDefault="00F41DF6" w:rsidP="00BF582D">
      <w:pPr>
        <w:pStyle w:val="GELTtulogen"/>
        <w:rPr>
          <w:lang w:val="es-CO"/>
        </w:rPr>
      </w:pPr>
      <w:r w:rsidRPr="00737B11">
        <w:rPr>
          <w:lang w:val="es-CO"/>
        </w:rPr>
        <w:lastRenderedPageBreak/>
        <w:t xml:space="preserve">FORMATO </w:t>
      </w:r>
      <w:r w:rsidRPr="00737B11">
        <w:rPr>
          <w:rStyle w:val="GELTtulogenCar"/>
          <w:b/>
          <w:caps/>
          <w:lang w:val="es-CO"/>
        </w:rPr>
        <w:t>PRELIMINAR</w:t>
      </w:r>
      <w:r w:rsidRPr="00737B11">
        <w:rPr>
          <w:lang w:val="es-CO"/>
        </w:rPr>
        <w:t xml:space="preserve"> AL DOCUMENTO</w:t>
      </w:r>
    </w:p>
    <w:tbl>
      <w:tblPr>
        <w:tblW w:w="9922" w:type="dxa"/>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276"/>
      </w:tblGrid>
      <w:tr w:rsidR="008622C8" w:rsidRPr="00903633" w:rsidTr="00C7279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Título:</w:t>
            </w:r>
          </w:p>
        </w:tc>
        <w:tc>
          <w:tcPr>
            <w:tcW w:w="7557" w:type="dxa"/>
            <w:gridSpan w:val="7"/>
            <w:tcBorders>
              <w:top w:val="nil"/>
              <w:left w:val="single" w:sz="18" w:space="0" w:color="FFFFFF"/>
              <w:bottom w:val="single" w:sz="18" w:space="0" w:color="FFFFFF"/>
              <w:right w:val="nil"/>
            </w:tcBorders>
            <w:shd w:val="pct20" w:color="000000" w:fill="FFFFFF"/>
          </w:tcPr>
          <w:p w:rsidR="008622C8" w:rsidRPr="00737B11" w:rsidRDefault="00F117FD" w:rsidP="00D37889">
            <w:pPr>
              <w:spacing w:before="60" w:after="60"/>
              <w:ind w:right="204"/>
              <w:jc w:val="both"/>
              <w:rPr>
                <w:rFonts w:ascii="Arial" w:hAnsi="Arial" w:cs="Arial"/>
                <w:b/>
                <w:sz w:val="18"/>
                <w:szCs w:val="18"/>
                <w:lang w:val="es-CO"/>
              </w:rPr>
            </w:pPr>
            <w:r w:rsidRPr="00737B11">
              <w:rPr>
                <w:rFonts w:ascii="Arial" w:hAnsi="Arial" w:cs="Arial"/>
                <w:b/>
                <w:sz w:val="18"/>
                <w:szCs w:val="18"/>
                <w:lang w:val="es-CO"/>
              </w:rPr>
              <w:t>PLAN DE CONSTRUCCIÓN DETALLADO</w:t>
            </w:r>
          </w:p>
        </w:tc>
      </w:tr>
      <w:tr w:rsidR="008622C8" w:rsidRPr="00903633" w:rsidTr="00C7279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Fecha elaboración aaaa-mm-dd:</w:t>
            </w:r>
          </w:p>
        </w:tc>
        <w:tc>
          <w:tcPr>
            <w:tcW w:w="755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506714">
            <w:pPr>
              <w:tabs>
                <w:tab w:val="left" w:pos="2880"/>
              </w:tabs>
              <w:ind w:right="178"/>
              <w:rPr>
                <w:rFonts w:ascii="Arial" w:hAnsi="Arial" w:cs="Arial"/>
                <w:color w:val="000000"/>
                <w:sz w:val="18"/>
                <w:szCs w:val="18"/>
                <w:lang w:val="es-CO"/>
              </w:rPr>
            </w:pPr>
            <w:r w:rsidRPr="00737B11">
              <w:rPr>
                <w:rFonts w:ascii="Arial" w:hAnsi="Arial" w:cs="Arial"/>
                <w:color w:val="000000"/>
                <w:sz w:val="18"/>
                <w:szCs w:val="18"/>
                <w:lang w:val="es-CO"/>
              </w:rPr>
              <w:t>201</w:t>
            </w:r>
            <w:r w:rsidR="00C8658F" w:rsidRPr="00737B11">
              <w:rPr>
                <w:rFonts w:ascii="Arial" w:hAnsi="Arial" w:cs="Arial"/>
                <w:color w:val="000000"/>
                <w:sz w:val="18"/>
                <w:szCs w:val="18"/>
                <w:lang w:val="es-CO"/>
              </w:rPr>
              <w:t>4</w:t>
            </w:r>
            <w:r w:rsidRPr="00737B11">
              <w:rPr>
                <w:rFonts w:ascii="Arial" w:hAnsi="Arial" w:cs="Arial"/>
                <w:color w:val="000000"/>
                <w:sz w:val="18"/>
                <w:szCs w:val="18"/>
                <w:lang w:val="es-CO"/>
              </w:rPr>
              <w:t>-</w:t>
            </w:r>
            <w:r w:rsidR="00C8658F" w:rsidRPr="00737B11">
              <w:rPr>
                <w:rFonts w:ascii="Arial" w:hAnsi="Arial" w:cs="Arial"/>
                <w:color w:val="000000"/>
                <w:sz w:val="18"/>
                <w:szCs w:val="18"/>
                <w:lang w:val="es-CO"/>
              </w:rPr>
              <w:t>03-31</w:t>
            </w:r>
          </w:p>
        </w:tc>
      </w:tr>
      <w:tr w:rsidR="008622C8" w:rsidRPr="00903633" w:rsidTr="00C7279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Sumario:</w:t>
            </w:r>
          </w:p>
        </w:tc>
        <w:tc>
          <w:tcPr>
            <w:tcW w:w="755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D37889" w:rsidP="009107B7">
            <w:pPr>
              <w:ind w:right="52"/>
              <w:jc w:val="both"/>
              <w:rPr>
                <w:rFonts w:ascii="Arial" w:hAnsi="Arial" w:cs="Arial"/>
                <w:sz w:val="18"/>
                <w:szCs w:val="18"/>
                <w:lang w:val="es-CO"/>
              </w:rPr>
            </w:pPr>
            <w:r w:rsidRPr="00737B11">
              <w:rPr>
                <w:rFonts w:ascii="Arial" w:hAnsi="Arial" w:cs="Arial"/>
                <w:sz w:val="18"/>
                <w:szCs w:val="18"/>
                <w:lang w:val="es-CO"/>
              </w:rPr>
              <w:t>Este documento presenta el contenido del plan de construcción detallado de</w:t>
            </w:r>
            <w:r w:rsidR="00C8658F" w:rsidRPr="00737B11">
              <w:rPr>
                <w:rFonts w:ascii="Arial" w:hAnsi="Arial" w:cs="Arial"/>
                <w:sz w:val="18"/>
                <w:szCs w:val="18"/>
                <w:lang w:val="es-CO"/>
              </w:rPr>
              <w:t xml:space="preserve"> </w:t>
            </w:r>
            <w:r w:rsidRPr="00737B11">
              <w:rPr>
                <w:rFonts w:ascii="Arial" w:hAnsi="Arial" w:cs="Arial"/>
                <w:sz w:val="18"/>
                <w:szCs w:val="18"/>
                <w:lang w:val="es-CO"/>
              </w:rPr>
              <w:t>l</w:t>
            </w:r>
            <w:r w:rsidR="00C8658F" w:rsidRPr="00737B11">
              <w:rPr>
                <w:rFonts w:ascii="Arial" w:hAnsi="Arial" w:cs="Arial"/>
                <w:sz w:val="18"/>
                <w:szCs w:val="18"/>
                <w:lang w:val="es-CO"/>
              </w:rPr>
              <w:t xml:space="preserve">a solución </w:t>
            </w:r>
            <w:r w:rsidR="00286DE5">
              <w:rPr>
                <w:rFonts w:ascii="Arial" w:hAnsi="Arial" w:cs="Arial"/>
                <w:sz w:val="18"/>
                <w:szCs w:val="18"/>
                <w:lang w:val="es-CO"/>
              </w:rPr>
              <w:t>Yo Cuido Lo Publico</w:t>
            </w:r>
            <w:r w:rsidR="00C8658F" w:rsidRPr="00737B11">
              <w:rPr>
                <w:rFonts w:ascii="Arial" w:hAnsi="Arial" w:cs="Arial"/>
                <w:sz w:val="18"/>
                <w:szCs w:val="18"/>
                <w:lang w:val="es-CO"/>
              </w:rPr>
              <w:t xml:space="preserve"> Administrador del proyecto Soluciones Móviles 4</w:t>
            </w:r>
            <w:r w:rsidRPr="00737B11">
              <w:rPr>
                <w:rFonts w:ascii="Arial" w:hAnsi="Arial" w:cs="Arial"/>
                <w:sz w:val="18"/>
                <w:szCs w:val="18"/>
                <w:lang w:val="es-CO"/>
              </w:rPr>
              <w:t>.</w:t>
            </w:r>
          </w:p>
        </w:tc>
      </w:tr>
      <w:tr w:rsidR="008622C8" w:rsidRPr="00903633" w:rsidTr="00C72798">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Palabras Claves:</w:t>
            </w:r>
          </w:p>
        </w:tc>
        <w:tc>
          <w:tcPr>
            <w:tcW w:w="755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9107B7">
            <w:pPr>
              <w:tabs>
                <w:tab w:val="left" w:pos="2880"/>
              </w:tabs>
              <w:ind w:right="178"/>
              <w:rPr>
                <w:rFonts w:ascii="Arial" w:hAnsi="Arial" w:cs="Arial"/>
                <w:color w:val="000000"/>
                <w:sz w:val="18"/>
                <w:szCs w:val="18"/>
                <w:lang w:val="es-CO"/>
              </w:rPr>
            </w:pPr>
            <w:r w:rsidRPr="00737B11">
              <w:rPr>
                <w:rFonts w:ascii="Arial" w:hAnsi="Arial" w:cs="Arial"/>
                <w:color w:val="000000"/>
                <w:sz w:val="18"/>
                <w:szCs w:val="18"/>
                <w:lang w:val="es-CO"/>
              </w:rPr>
              <w:t>Plan, construcción, detallado.</w:t>
            </w:r>
          </w:p>
        </w:tc>
      </w:tr>
      <w:tr w:rsidR="008622C8" w:rsidRPr="00903633" w:rsidTr="00C72798">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0D34A1">
            <w:pPr>
              <w:tabs>
                <w:tab w:val="left" w:pos="2880"/>
              </w:tabs>
              <w:ind w:right="178"/>
              <w:rPr>
                <w:rFonts w:ascii="Arial" w:hAnsi="Arial" w:cs="Arial"/>
                <w:color w:val="000000"/>
                <w:sz w:val="18"/>
                <w:szCs w:val="18"/>
                <w:lang w:val="es-CO"/>
              </w:rPr>
            </w:pPr>
            <w:r w:rsidRPr="00737B11">
              <w:rPr>
                <w:rFonts w:ascii="Arial" w:hAnsi="Arial" w:cs="Arial"/>
                <w:sz w:val="18"/>
                <w:szCs w:val="18"/>
                <w:lang w:val="es-CO"/>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0D34A1">
            <w:pPr>
              <w:tabs>
                <w:tab w:val="left" w:pos="2880"/>
              </w:tabs>
              <w:ind w:right="178"/>
              <w:rPr>
                <w:rFonts w:ascii="Arial" w:hAnsi="Arial" w:cs="Arial"/>
                <w:color w:val="000000"/>
                <w:sz w:val="18"/>
                <w:szCs w:val="18"/>
                <w:lang w:val="es-CO"/>
              </w:rPr>
            </w:pPr>
            <w:r w:rsidRPr="00737B11">
              <w:rPr>
                <w:rFonts w:ascii="Arial" w:hAnsi="Arial" w:cs="Arial"/>
                <w:sz w:val="18"/>
                <w:szCs w:val="18"/>
                <w:lang w:val="es-CO"/>
              </w:rPr>
              <w:t>Lenguaje:</w:t>
            </w:r>
          </w:p>
        </w:tc>
        <w:tc>
          <w:tcPr>
            <w:tcW w:w="2276" w:type="dxa"/>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0D34A1">
            <w:pPr>
              <w:tabs>
                <w:tab w:val="left" w:pos="2074"/>
              </w:tabs>
              <w:ind w:right="-28"/>
              <w:rPr>
                <w:rFonts w:ascii="Arial" w:hAnsi="Arial" w:cs="Arial"/>
                <w:color w:val="000000"/>
                <w:sz w:val="18"/>
                <w:szCs w:val="18"/>
                <w:lang w:val="es-CO"/>
              </w:rPr>
            </w:pPr>
            <w:r w:rsidRPr="00737B11">
              <w:rPr>
                <w:rFonts w:ascii="Arial" w:hAnsi="Arial" w:cs="Arial"/>
                <w:sz w:val="18"/>
                <w:szCs w:val="18"/>
                <w:lang w:val="es-CO"/>
              </w:rPr>
              <w:t>Español</w:t>
            </w:r>
          </w:p>
        </w:tc>
      </w:tr>
      <w:tr w:rsidR="008622C8" w:rsidRPr="00903633" w:rsidTr="00C72798">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Dependencia:</w:t>
            </w:r>
          </w:p>
        </w:tc>
        <w:tc>
          <w:tcPr>
            <w:tcW w:w="755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0B3254" w:rsidP="00DB724E">
            <w:pPr>
              <w:tabs>
                <w:tab w:val="left" w:pos="2880"/>
              </w:tabs>
              <w:ind w:right="178"/>
              <w:rPr>
                <w:rFonts w:ascii="Arial" w:hAnsi="Arial" w:cs="Arial"/>
                <w:color w:val="000000"/>
                <w:sz w:val="18"/>
                <w:szCs w:val="18"/>
                <w:lang w:val="es-CO"/>
              </w:rPr>
            </w:pPr>
            <w:r w:rsidRPr="00737B11">
              <w:rPr>
                <w:rFonts w:ascii="Arial" w:hAnsi="Arial" w:cs="Arial"/>
                <w:sz w:val="18"/>
                <w:szCs w:val="18"/>
                <w:lang w:val="es-CO"/>
              </w:rPr>
              <w:t>Ministerio de Tecnologías de la Información y las Comunicaciones: Dirección de Gobierno en línea – Soluciones y Servicios Tecnológicos</w:t>
            </w:r>
            <w:r w:rsidR="00695B8F" w:rsidRPr="00737B11">
              <w:rPr>
                <w:rFonts w:ascii="Arial" w:hAnsi="Arial" w:cs="Arial"/>
                <w:sz w:val="18"/>
                <w:szCs w:val="18"/>
                <w:lang w:val="es-CO"/>
              </w:rPr>
              <w:t>.</w:t>
            </w:r>
          </w:p>
        </w:tc>
      </w:tr>
      <w:tr w:rsidR="008622C8" w:rsidRPr="00903633" w:rsidTr="00C7279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737B11" w:rsidRDefault="00695B8F">
            <w:pPr>
              <w:tabs>
                <w:tab w:val="left" w:pos="2880"/>
              </w:tabs>
              <w:ind w:right="178"/>
              <w:rPr>
                <w:rFonts w:ascii="Arial" w:hAnsi="Arial" w:cs="Arial"/>
                <w:color w:val="000000"/>
                <w:sz w:val="18"/>
                <w:szCs w:val="18"/>
                <w:lang w:val="es-CO"/>
              </w:rPr>
            </w:pPr>
            <w:r w:rsidRPr="00737B11">
              <w:rPr>
                <w:rFonts w:ascii="Arial" w:hAnsi="Arial" w:cs="Arial"/>
                <w:sz w:val="18"/>
                <w:szCs w:val="18"/>
                <w:lang w:val="es-CO"/>
              </w:rPr>
              <w:t>GLFS2-</w:t>
            </w:r>
            <w:r w:rsidR="00506714" w:rsidRPr="00737B11">
              <w:rPr>
                <w:rFonts w:ascii="Arial" w:hAnsi="Arial" w:cs="Arial"/>
                <w:sz w:val="18"/>
                <w:szCs w:val="18"/>
                <w:lang w:val="es-CO"/>
              </w:rPr>
              <w:t>SM</w:t>
            </w:r>
            <w:r w:rsidR="00C8658F" w:rsidRPr="00737B11">
              <w:rPr>
                <w:rFonts w:ascii="Arial" w:hAnsi="Arial" w:cs="Arial"/>
                <w:sz w:val="18"/>
                <w:szCs w:val="18"/>
                <w:lang w:val="es-CO"/>
              </w:rPr>
              <w:t>4</w:t>
            </w:r>
            <w:r w:rsidR="00F117FD" w:rsidRPr="00737B11">
              <w:rPr>
                <w:rFonts w:ascii="Arial" w:hAnsi="Arial" w:cs="Arial"/>
                <w:sz w:val="18"/>
                <w:szCs w:val="18"/>
                <w:lang w:val="es-CO"/>
              </w:rPr>
              <w:t>-PCD</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737B11" w:rsidRDefault="000D34A1">
            <w:pPr>
              <w:tabs>
                <w:tab w:val="left" w:pos="2880"/>
              </w:tabs>
              <w:ind w:right="178"/>
              <w:rPr>
                <w:rFonts w:ascii="Arial" w:hAnsi="Arial" w:cs="Arial"/>
                <w:color w:val="000000"/>
                <w:sz w:val="18"/>
                <w:szCs w:val="18"/>
                <w:lang w:val="es-CO"/>
              </w:rPr>
            </w:pPr>
            <w:r w:rsidRPr="00737B11">
              <w:rPr>
                <w:rFonts w:ascii="Arial" w:hAnsi="Arial" w:cs="Arial"/>
                <w:sz w:val="18"/>
                <w:szCs w:val="18"/>
                <w:lang w:val="es-CO"/>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C72798" w:rsidRDefault="00C72798">
            <w:pPr>
              <w:tabs>
                <w:tab w:val="left" w:pos="945"/>
              </w:tabs>
              <w:ind w:right="178"/>
              <w:rPr>
                <w:rFonts w:ascii="Arial" w:hAnsi="Arial" w:cs="Arial"/>
                <w:sz w:val="18"/>
                <w:szCs w:val="18"/>
                <w:lang w:val="es-CO"/>
              </w:rPr>
            </w:pPr>
            <w:r w:rsidRPr="00C72798">
              <w:rPr>
                <w:rFonts w:ascii="Arial" w:hAnsi="Arial" w:cs="Arial"/>
                <w:sz w:val="18"/>
                <w:szCs w:val="18"/>
                <w:lang w:val="es-CO"/>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0D34A1">
            <w:pPr>
              <w:tabs>
                <w:tab w:val="left" w:pos="945"/>
              </w:tabs>
              <w:ind w:right="178"/>
              <w:rPr>
                <w:rFonts w:ascii="Arial" w:hAnsi="Arial" w:cs="Arial"/>
                <w:color w:val="000000"/>
                <w:sz w:val="18"/>
                <w:szCs w:val="18"/>
                <w:lang w:val="es-CO"/>
              </w:rPr>
            </w:pPr>
            <w:r w:rsidRPr="00737B11">
              <w:rPr>
                <w:rFonts w:ascii="Arial" w:hAnsi="Arial" w:cs="Arial"/>
                <w:sz w:val="18"/>
                <w:szCs w:val="18"/>
                <w:lang w:val="es-CO"/>
              </w:rPr>
              <w:t>Estado:</w:t>
            </w:r>
          </w:p>
        </w:tc>
        <w:tc>
          <w:tcPr>
            <w:tcW w:w="2276" w:type="dxa"/>
            <w:tcBorders>
              <w:top w:val="single" w:sz="18" w:space="0" w:color="FFFFFF"/>
              <w:left w:val="single" w:sz="18" w:space="0" w:color="FFFFFF"/>
              <w:bottom w:val="single" w:sz="18" w:space="0" w:color="FFFFFF"/>
              <w:right w:val="nil"/>
            </w:tcBorders>
            <w:shd w:val="pct20" w:color="000000" w:fill="FFFFFF"/>
            <w:vAlign w:val="center"/>
          </w:tcPr>
          <w:p w:rsidR="00C72798" w:rsidRDefault="00C72798" w:rsidP="00C72798">
            <w:pPr>
              <w:tabs>
                <w:tab w:val="left" w:pos="945"/>
              </w:tabs>
              <w:ind w:right="178"/>
              <w:rPr>
                <w:rFonts w:ascii="Arial" w:hAnsi="Arial" w:cs="Arial"/>
                <w:sz w:val="18"/>
                <w:szCs w:val="18"/>
                <w:lang w:val="es-CO"/>
              </w:rPr>
            </w:pPr>
          </w:p>
          <w:p w:rsidR="00C72798" w:rsidRPr="00C72798" w:rsidRDefault="00C72798" w:rsidP="00C72798">
            <w:pPr>
              <w:tabs>
                <w:tab w:val="left" w:pos="945"/>
              </w:tabs>
              <w:ind w:right="178"/>
              <w:rPr>
                <w:rFonts w:ascii="Arial" w:hAnsi="Arial" w:cs="Arial"/>
                <w:sz w:val="18"/>
                <w:szCs w:val="18"/>
                <w:lang w:val="es-CO"/>
              </w:rPr>
            </w:pPr>
            <w:r w:rsidRPr="00C72798">
              <w:rPr>
                <w:rFonts w:ascii="Arial" w:hAnsi="Arial" w:cs="Arial"/>
                <w:sz w:val="18"/>
                <w:szCs w:val="18"/>
                <w:lang w:val="es-CO"/>
              </w:rPr>
              <w:t>Aprobado</w:t>
            </w:r>
          </w:p>
          <w:p w:rsidR="008622C8" w:rsidRPr="00737B11" w:rsidRDefault="008622C8" w:rsidP="00C72798">
            <w:pPr>
              <w:tabs>
                <w:tab w:val="left" w:pos="945"/>
              </w:tabs>
              <w:ind w:right="178"/>
              <w:rPr>
                <w:rFonts w:ascii="Arial" w:hAnsi="Arial" w:cs="Arial"/>
                <w:color w:val="548DD4" w:themeColor="text2" w:themeTint="99"/>
                <w:sz w:val="18"/>
                <w:szCs w:val="18"/>
                <w:lang w:val="es-CO"/>
              </w:rPr>
            </w:pPr>
          </w:p>
        </w:tc>
      </w:tr>
      <w:tr w:rsidR="008622C8" w:rsidRPr="00903633" w:rsidTr="00C72798">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Categoría:</w:t>
            </w:r>
          </w:p>
        </w:tc>
        <w:tc>
          <w:tcPr>
            <w:tcW w:w="755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8622C8">
            <w:pPr>
              <w:tabs>
                <w:tab w:val="left" w:pos="2880"/>
              </w:tabs>
              <w:ind w:right="178"/>
              <w:rPr>
                <w:rFonts w:ascii="Arial" w:hAnsi="Arial" w:cs="Arial"/>
                <w:sz w:val="18"/>
                <w:szCs w:val="18"/>
                <w:lang w:val="es-CO"/>
              </w:rPr>
            </w:pPr>
          </w:p>
        </w:tc>
      </w:tr>
      <w:tr w:rsidR="008622C8" w:rsidRPr="00903633" w:rsidTr="00C72798">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jc w:val="both"/>
              <w:rPr>
                <w:rFonts w:ascii="Tahoma" w:hAnsi="Tahoma" w:cs="Tahoma"/>
                <w:color w:val="000000"/>
                <w:sz w:val="19"/>
                <w:szCs w:val="19"/>
                <w:lang w:val="es-CO"/>
              </w:rPr>
            </w:pPr>
            <w:r w:rsidRPr="00737B11">
              <w:rPr>
                <w:rFonts w:ascii="Tahoma" w:hAnsi="Tahoma" w:cs="Tahoma"/>
                <w:color w:val="000000"/>
                <w:sz w:val="19"/>
                <w:szCs w:val="19"/>
                <w:lang w:val="es-CO"/>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506714" w:rsidRPr="00737B11" w:rsidRDefault="00506714">
            <w:pPr>
              <w:tabs>
                <w:tab w:val="left" w:pos="945"/>
              </w:tabs>
              <w:ind w:right="178"/>
              <w:rPr>
                <w:rFonts w:ascii="Arial" w:hAnsi="Arial" w:cs="Arial"/>
                <w:color w:val="000000"/>
                <w:sz w:val="18"/>
                <w:szCs w:val="18"/>
                <w:lang w:val="es-CO"/>
              </w:rPr>
            </w:pPr>
            <w:r w:rsidRPr="00737B11">
              <w:rPr>
                <w:rFonts w:ascii="Arial" w:hAnsi="Arial" w:cs="Arial"/>
                <w:color w:val="000000"/>
                <w:sz w:val="18"/>
                <w:szCs w:val="18"/>
                <w:lang w:val="es-CO"/>
              </w:rPr>
              <w:t>Cristina Cortes Albadan</w:t>
            </w:r>
          </w:p>
          <w:p w:rsidR="00506714" w:rsidRPr="00737B11" w:rsidRDefault="00506714">
            <w:pPr>
              <w:tabs>
                <w:tab w:val="left" w:pos="945"/>
              </w:tabs>
              <w:ind w:right="178"/>
              <w:rPr>
                <w:rFonts w:ascii="Arial" w:hAnsi="Arial" w:cs="Arial"/>
                <w:color w:val="000000"/>
                <w:sz w:val="18"/>
                <w:szCs w:val="18"/>
                <w:lang w:val="es-CO"/>
              </w:rPr>
            </w:pPr>
            <w:r w:rsidRPr="00737B11">
              <w:rPr>
                <w:rFonts w:ascii="Arial" w:hAnsi="Arial" w:cs="Arial"/>
                <w:color w:val="000000"/>
                <w:sz w:val="18"/>
                <w:szCs w:val="18"/>
                <w:lang w:val="es-CO"/>
              </w:rPr>
              <w:t>Líder Técnico</w:t>
            </w:r>
          </w:p>
          <w:p w:rsidR="008622C8" w:rsidRPr="00737B11" w:rsidRDefault="000D34A1">
            <w:pPr>
              <w:rPr>
                <w:rFonts w:ascii="Arial" w:hAnsi="Arial" w:cs="Arial"/>
                <w:sz w:val="18"/>
                <w:szCs w:val="18"/>
                <w:lang w:val="es-CO"/>
              </w:rPr>
            </w:pPr>
            <w:r w:rsidRPr="00737B11">
              <w:rPr>
                <w:rFonts w:ascii="Arial" w:hAnsi="Arial" w:cs="Arial"/>
                <w:sz w:val="18"/>
                <w:szCs w:val="18"/>
                <w:lang w:val="es-CO"/>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0D34A1">
            <w:pPr>
              <w:autoSpaceDE w:val="0"/>
              <w:autoSpaceDN w:val="0"/>
              <w:adjustRightInd w:val="0"/>
              <w:ind w:right="178"/>
              <w:jc w:val="both"/>
              <w:rPr>
                <w:rFonts w:ascii="Arial" w:hAnsi="Arial" w:cs="Arial"/>
                <w:sz w:val="18"/>
                <w:szCs w:val="18"/>
                <w:lang w:val="es-CO"/>
              </w:rPr>
            </w:pPr>
            <w:r w:rsidRPr="00737B11">
              <w:rPr>
                <w:rFonts w:ascii="Arial" w:hAnsi="Arial" w:cs="Arial"/>
                <w:sz w:val="18"/>
                <w:szCs w:val="18"/>
                <w:lang w:val="es-CO"/>
              </w:rPr>
              <w:t>Firmas:</w:t>
            </w:r>
          </w:p>
        </w:tc>
        <w:tc>
          <w:tcPr>
            <w:tcW w:w="2834" w:type="dxa"/>
            <w:gridSpan w:val="2"/>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8622C8">
            <w:pPr>
              <w:autoSpaceDE w:val="0"/>
              <w:autoSpaceDN w:val="0"/>
              <w:adjustRightInd w:val="0"/>
              <w:ind w:right="178"/>
              <w:jc w:val="both"/>
              <w:rPr>
                <w:rFonts w:ascii="Arial" w:hAnsi="Arial" w:cs="Arial"/>
                <w:sz w:val="18"/>
                <w:szCs w:val="18"/>
                <w:lang w:val="es-CO"/>
              </w:rPr>
            </w:pPr>
          </w:p>
        </w:tc>
      </w:tr>
      <w:tr w:rsidR="003A2BD9" w:rsidRPr="00903633" w:rsidTr="00C7279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3A2BD9" w:rsidRPr="00737B11" w:rsidRDefault="003A2BD9">
            <w:pPr>
              <w:tabs>
                <w:tab w:val="left" w:pos="2880"/>
              </w:tabs>
              <w:ind w:right="178"/>
              <w:jc w:val="both"/>
              <w:rPr>
                <w:rFonts w:ascii="Tahoma" w:hAnsi="Tahoma" w:cs="Tahoma"/>
                <w:color w:val="000000"/>
                <w:sz w:val="19"/>
                <w:szCs w:val="19"/>
                <w:lang w:val="es-CO"/>
              </w:rPr>
            </w:pPr>
            <w:r w:rsidRPr="00737B11">
              <w:rPr>
                <w:rFonts w:ascii="Tahoma" w:hAnsi="Tahoma" w:cs="Tahoma"/>
                <w:color w:val="000000"/>
                <w:sz w:val="19"/>
                <w:szCs w:val="19"/>
                <w:lang w:val="es-CO"/>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C72798" w:rsidRPr="00C82AAB" w:rsidRDefault="00C72798" w:rsidP="00C72798">
            <w:pPr>
              <w:tabs>
                <w:tab w:val="left" w:pos="2880"/>
              </w:tabs>
              <w:spacing w:line="240" w:lineRule="exact"/>
              <w:ind w:right="178"/>
              <w:rPr>
                <w:rFonts w:ascii="Arial" w:hAnsi="Arial" w:cs="Arial"/>
                <w:color w:val="000000"/>
                <w:sz w:val="18"/>
                <w:szCs w:val="18"/>
                <w:lang w:val="es-MX"/>
              </w:rPr>
            </w:pPr>
            <w:r w:rsidRPr="00C82AAB">
              <w:rPr>
                <w:rFonts w:ascii="Arial" w:hAnsi="Arial" w:cs="Arial"/>
                <w:color w:val="000000"/>
                <w:sz w:val="18"/>
                <w:szCs w:val="18"/>
              </w:rPr>
              <w:t>Mónica Monroy</w:t>
            </w:r>
          </w:p>
          <w:p w:rsidR="00C72798" w:rsidRPr="00C82AAB" w:rsidRDefault="00C72798" w:rsidP="00C72798">
            <w:pPr>
              <w:tabs>
                <w:tab w:val="left" w:pos="2880"/>
              </w:tabs>
              <w:ind w:right="178"/>
              <w:rPr>
                <w:rFonts w:ascii="Arial" w:hAnsi="Arial" w:cs="Arial"/>
                <w:sz w:val="18"/>
                <w:szCs w:val="18"/>
              </w:rPr>
            </w:pPr>
            <w:r w:rsidRPr="00C82AAB">
              <w:rPr>
                <w:rFonts w:ascii="Arial" w:hAnsi="Arial" w:cs="Arial"/>
                <w:sz w:val="18"/>
                <w:szCs w:val="18"/>
              </w:rPr>
              <w:t xml:space="preserve">Consultor Procedimientos y </w:t>
            </w:r>
            <w:r>
              <w:rPr>
                <w:rFonts w:ascii="Arial" w:hAnsi="Arial" w:cs="Arial"/>
                <w:sz w:val="18"/>
                <w:szCs w:val="18"/>
              </w:rPr>
              <w:t>H</w:t>
            </w:r>
            <w:r w:rsidRPr="00C82AAB">
              <w:rPr>
                <w:rFonts w:ascii="Arial" w:hAnsi="Arial" w:cs="Arial"/>
                <w:sz w:val="18"/>
                <w:szCs w:val="18"/>
              </w:rPr>
              <w:t>erramientas de Interventoría</w:t>
            </w:r>
          </w:p>
          <w:p w:rsidR="00C72798" w:rsidRPr="00C82AAB" w:rsidRDefault="00C72798" w:rsidP="00C72798">
            <w:pPr>
              <w:tabs>
                <w:tab w:val="left" w:pos="2880"/>
              </w:tabs>
              <w:ind w:right="176"/>
              <w:rPr>
                <w:rFonts w:ascii="Arial" w:hAnsi="Arial" w:cs="Arial"/>
                <w:sz w:val="18"/>
                <w:szCs w:val="18"/>
              </w:rPr>
            </w:pPr>
            <w:r w:rsidRPr="00C82AAB">
              <w:rPr>
                <w:rFonts w:ascii="Arial" w:hAnsi="Arial" w:cs="Arial"/>
                <w:sz w:val="18"/>
                <w:szCs w:val="18"/>
              </w:rPr>
              <w:t>Consorcio S&amp;M</w:t>
            </w:r>
          </w:p>
          <w:p w:rsidR="00C72798" w:rsidRPr="00C82AAB" w:rsidRDefault="00C72798" w:rsidP="00C72798">
            <w:pPr>
              <w:tabs>
                <w:tab w:val="left" w:pos="2880"/>
              </w:tabs>
              <w:ind w:right="178"/>
              <w:rPr>
                <w:rFonts w:ascii="Arial" w:hAnsi="Arial" w:cs="Arial"/>
                <w:color w:val="548DD4" w:themeColor="text2" w:themeTint="99"/>
                <w:sz w:val="18"/>
                <w:szCs w:val="18"/>
              </w:rPr>
            </w:pPr>
          </w:p>
          <w:p w:rsidR="00C72798" w:rsidRPr="00C82AAB" w:rsidRDefault="00C72798" w:rsidP="00C72798">
            <w:pPr>
              <w:tabs>
                <w:tab w:val="left" w:pos="2880"/>
              </w:tabs>
              <w:ind w:right="178"/>
              <w:rPr>
                <w:rFonts w:ascii="Arial" w:hAnsi="Arial" w:cs="Arial"/>
                <w:sz w:val="18"/>
                <w:szCs w:val="18"/>
              </w:rPr>
            </w:pPr>
            <w:r w:rsidRPr="00C82AAB">
              <w:rPr>
                <w:rFonts w:ascii="Arial" w:hAnsi="Arial" w:cs="Arial"/>
                <w:sz w:val="18"/>
                <w:szCs w:val="18"/>
              </w:rPr>
              <w:t>Jorge Santiago Moreno</w:t>
            </w:r>
          </w:p>
          <w:p w:rsidR="00C72798" w:rsidRPr="00C82AAB" w:rsidRDefault="00C72798" w:rsidP="00C72798">
            <w:pPr>
              <w:tabs>
                <w:tab w:val="left" w:pos="2880"/>
              </w:tabs>
              <w:ind w:right="178"/>
              <w:jc w:val="both"/>
              <w:rPr>
                <w:rFonts w:ascii="Arial" w:hAnsi="Arial" w:cs="Arial"/>
                <w:sz w:val="18"/>
                <w:szCs w:val="18"/>
              </w:rPr>
            </w:pPr>
            <w:r w:rsidRPr="00C82AAB">
              <w:rPr>
                <w:rFonts w:ascii="Arial" w:hAnsi="Arial" w:cs="Arial"/>
                <w:sz w:val="18"/>
                <w:szCs w:val="18"/>
              </w:rPr>
              <w:t>Dirección de Gobierno en línea</w:t>
            </w:r>
          </w:p>
          <w:p w:rsidR="00C72798" w:rsidRPr="00C82AAB" w:rsidRDefault="00C72798" w:rsidP="00C72798">
            <w:pPr>
              <w:rPr>
                <w:rFonts w:ascii="Arial" w:hAnsi="Arial" w:cs="Arial"/>
                <w:color w:val="548DD4" w:themeColor="text2" w:themeTint="99"/>
                <w:sz w:val="18"/>
                <w:szCs w:val="18"/>
              </w:rPr>
            </w:pPr>
          </w:p>
          <w:p w:rsidR="00C72798" w:rsidRPr="00C82AAB" w:rsidRDefault="00C72798" w:rsidP="00C72798">
            <w:pPr>
              <w:rPr>
                <w:rFonts w:ascii="Arial" w:hAnsi="Arial" w:cs="Arial"/>
                <w:sz w:val="18"/>
                <w:szCs w:val="18"/>
                <w:lang w:val="es-CO"/>
              </w:rPr>
            </w:pPr>
            <w:r w:rsidRPr="00C82AAB">
              <w:rPr>
                <w:rFonts w:ascii="Arial" w:hAnsi="Arial" w:cs="Arial"/>
                <w:sz w:val="18"/>
                <w:szCs w:val="18"/>
                <w:lang w:val="es-CO"/>
              </w:rPr>
              <w:t>Luisa Medina</w:t>
            </w:r>
          </w:p>
          <w:p w:rsidR="00C72798" w:rsidRPr="00C82AAB" w:rsidRDefault="00C72798" w:rsidP="00C72798">
            <w:pPr>
              <w:tabs>
                <w:tab w:val="left" w:pos="2880"/>
              </w:tabs>
              <w:ind w:right="178"/>
              <w:jc w:val="both"/>
              <w:rPr>
                <w:rFonts w:ascii="Arial" w:hAnsi="Arial" w:cs="Arial"/>
                <w:sz w:val="18"/>
                <w:szCs w:val="18"/>
              </w:rPr>
            </w:pPr>
            <w:r w:rsidRPr="00C82AAB">
              <w:rPr>
                <w:rFonts w:ascii="Arial" w:hAnsi="Arial" w:cs="Arial"/>
                <w:sz w:val="18"/>
                <w:szCs w:val="18"/>
              </w:rPr>
              <w:t>Dirección de Gobierno en línea</w:t>
            </w:r>
          </w:p>
          <w:p w:rsidR="00C72798" w:rsidRPr="00C82AAB" w:rsidRDefault="00C72798" w:rsidP="00C72798">
            <w:pPr>
              <w:tabs>
                <w:tab w:val="left" w:pos="2880"/>
              </w:tabs>
              <w:ind w:right="178"/>
              <w:jc w:val="both"/>
              <w:rPr>
                <w:rFonts w:ascii="Arial" w:hAnsi="Arial" w:cs="Arial"/>
                <w:color w:val="548DD4" w:themeColor="text2" w:themeTint="99"/>
                <w:sz w:val="18"/>
                <w:szCs w:val="18"/>
              </w:rPr>
            </w:pPr>
          </w:p>
          <w:p w:rsidR="00C72798" w:rsidRPr="00E74D14" w:rsidRDefault="00C72798" w:rsidP="00C72798">
            <w:pPr>
              <w:rPr>
                <w:rFonts w:ascii="Arial" w:hAnsi="Arial" w:cs="Arial"/>
                <w:sz w:val="18"/>
                <w:szCs w:val="18"/>
                <w:lang w:val="es-CO"/>
              </w:rPr>
            </w:pPr>
            <w:r w:rsidRPr="00E74D14">
              <w:rPr>
                <w:rFonts w:ascii="Arial" w:hAnsi="Arial" w:cs="Arial"/>
                <w:sz w:val="18"/>
                <w:szCs w:val="18"/>
                <w:lang w:val="es-CO"/>
              </w:rPr>
              <w:t>Fernando Segura</w:t>
            </w:r>
          </w:p>
          <w:p w:rsidR="00C72798" w:rsidRPr="00E74D14" w:rsidRDefault="00C72798" w:rsidP="00C72798">
            <w:pPr>
              <w:rPr>
                <w:rFonts w:ascii="Arial" w:hAnsi="Arial" w:cs="Arial"/>
                <w:sz w:val="18"/>
                <w:szCs w:val="18"/>
                <w:lang w:val="es-CO"/>
              </w:rPr>
            </w:pPr>
            <w:r w:rsidRPr="00E74D14">
              <w:rPr>
                <w:rFonts w:ascii="Arial" w:hAnsi="Arial" w:cs="Arial"/>
                <w:sz w:val="18"/>
                <w:szCs w:val="18"/>
                <w:lang w:val="es-CO"/>
              </w:rPr>
              <w:t>Asesor</w:t>
            </w:r>
          </w:p>
          <w:p w:rsidR="00C72798" w:rsidRPr="00F8717A" w:rsidRDefault="00C72798" w:rsidP="00C72798">
            <w:pPr>
              <w:rPr>
                <w:rFonts w:ascii="Arial" w:hAnsi="Arial" w:cs="Arial"/>
                <w:color w:val="000000" w:themeColor="text1"/>
                <w:sz w:val="18"/>
                <w:szCs w:val="18"/>
                <w:lang w:val="es-CO"/>
              </w:rPr>
            </w:pPr>
            <w:r w:rsidRPr="00E74D14">
              <w:rPr>
                <w:rFonts w:ascii="Arial" w:hAnsi="Arial" w:cs="Arial"/>
                <w:sz w:val="18"/>
                <w:szCs w:val="18"/>
                <w:lang w:val="es-CO"/>
              </w:rPr>
              <w:t>Secretaría de Transparencia</w:t>
            </w:r>
            <w:r w:rsidRPr="00C82AAB">
              <w:rPr>
                <w:rFonts w:ascii="Arial" w:hAnsi="Arial" w:cs="Arial"/>
                <w:color w:val="548DD4" w:themeColor="text2" w:themeTint="99"/>
                <w:sz w:val="18"/>
                <w:szCs w:val="18"/>
              </w:rPr>
              <w:t xml:space="preserve"> </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737B11" w:rsidRDefault="003A2BD9">
            <w:pPr>
              <w:rPr>
                <w:rFonts w:ascii="Arial" w:hAnsi="Arial" w:cs="Arial"/>
                <w:sz w:val="18"/>
                <w:szCs w:val="18"/>
                <w:lang w:val="es-CO"/>
              </w:rPr>
            </w:pPr>
          </w:p>
        </w:tc>
        <w:tc>
          <w:tcPr>
            <w:tcW w:w="2834" w:type="dxa"/>
            <w:gridSpan w:val="2"/>
            <w:tcBorders>
              <w:top w:val="single" w:sz="18" w:space="0" w:color="FFFFFF"/>
              <w:left w:val="single" w:sz="18" w:space="0" w:color="FFFFFF"/>
              <w:bottom w:val="single" w:sz="18" w:space="0" w:color="FFFFFF"/>
              <w:right w:val="nil"/>
            </w:tcBorders>
            <w:shd w:val="pct20" w:color="000000" w:fill="FFFFFF"/>
            <w:vAlign w:val="center"/>
          </w:tcPr>
          <w:p w:rsidR="003A2BD9" w:rsidRPr="00737B11" w:rsidRDefault="003A2BD9">
            <w:pPr>
              <w:tabs>
                <w:tab w:val="left" w:pos="2880"/>
              </w:tabs>
              <w:ind w:right="178"/>
              <w:jc w:val="both"/>
              <w:rPr>
                <w:rFonts w:ascii="Arial" w:hAnsi="Arial" w:cs="Arial"/>
                <w:sz w:val="18"/>
                <w:szCs w:val="18"/>
                <w:lang w:val="es-CO"/>
              </w:rPr>
            </w:pPr>
          </w:p>
        </w:tc>
      </w:tr>
      <w:tr w:rsidR="003A2BD9" w:rsidRPr="00903633" w:rsidTr="00C7279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3A2BD9" w:rsidRPr="00737B11" w:rsidRDefault="003A2BD9">
            <w:pPr>
              <w:tabs>
                <w:tab w:val="left" w:pos="2880"/>
              </w:tabs>
              <w:ind w:right="178"/>
              <w:jc w:val="both"/>
              <w:rPr>
                <w:rFonts w:ascii="Tahoma" w:hAnsi="Tahoma" w:cs="Tahoma"/>
                <w:color w:val="000000"/>
                <w:sz w:val="19"/>
                <w:szCs w:val="19"/>
                <w:lang w:val="es-CO"/>
              </w:rPr>
            </w:pPr>
            <w:r w:rsidRPr="00737B11">
              <w:rPr>
                <w:rFonts w:ascii="Tahoma" w:hAnsi="Tahoma" w:cs="Tahoma"/>
                <w:color w:val="000000"/>
                <w:sz w:val="19"/>
                <w:szCs w:val="19"/>
                <w:lang w:val="es-CO"/>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506714" w:rsidRPr="00737B11" w:rsidRDefault="00506714" w:rsidP="00506714">
            <w:pPr>
              <w:tabs>
                <w:tab w:val="left" w:pos="2880"/>
              </w:tabs>
              <w:spacing w:before="60"/>
              <w:ind w:right="176"/>
              <w:jc w:val="both"/>
              <w:rPr>
                <w:rFonts w:ascii="Arial" w:hAnsi="Arial" w:cs="Arial"/>
                <w:sz w:val="18"/>
                <w:szCs w:val="18"/>
                <w:lang w:val="es-CO"/>
              </w:rPr>
            </w:pPr>
            <w:r w:rsidRPr="00737B11">
              <w:rPr>
                <w:rFonts w:ascii="Arial" w:hAnsi="Arial" w:cs="Arial"/>
                <w:sz w:val="18"/>
                <w:szCs w:val="18"/>
                <w:lang w:val="es-CO"/>
              </w:rPr>
              <w:t>Luis Felipe Galeano</w:t>
            </w:r>
          </w:p>
          <w:p w:rsidR="00506714" w:rsidRPr="00737B11" w:rsidRDefault="00506714" w:rsidP="00506714">
            <w:pPr>
              <w:tabs>
                <w:tab w:val="left" w:pos="2880"/>
              </w:tabs>
              <w:ind w:right="176"/>
              <w:rPr>
                <w:rFonts w:ascii="Arial" w:hAnsi="Arial" w:cs="Arial"/>
                <w:sz w:val="18"/>
                <w:szCs w:val="18"/>
                <w:lang w:val="es-CO"/>
              </w:rPr>
            </w:pPr>
            <w:r w:rsidRPr="00737B11">
              <w:rPr>
                <w:rFonts w:ascii="Arial" w:hAnsi="Arial" w:cs="Arial"/>
                <w:sz w:val="18"/>
                <w:szCs w:val="18"/>
                <w:lang w:val="es-CO"/>
              </w:rPr>
              <w:t>Arquitecto IT</w:t>
            </w:r>
          </w:p>
          <w:p w:rsidR="00506714" w:rsidRPr="00737B11" w:rsidRDefault="00506714" w:rsidP="00506714">
            <w:pPr>
              <w:tabs>
                <w:tab w:val="left" w:pos="2880"/>
              </w:tabs>
              <w:ind w:right="176"/>
              <w:rPr>
                <w:rFonts w:ascii="Arial" w:hAnsi="Arial" w:cs="Arial"/>
                <w:sz w:val="18"/>
                <w:szCs w:val="18"/>
                <w:lang w:val="es-CO"/>
              </w:rPr>
            </w:pPr>
            <w:r w:rsidRPr="00737B11">
              <w:rPr>
                <w:rFonts w:ascii="Arial" w:hAnsi="Arial" w:cs="Arial"/>
                <w:sz w:val="18"/>
                <w:szCs w:val="18"/>
                <w:lang w:val="es-CO"/>
              </w:rPr>
              <w:t>Consorcio S&amp;M</w:t>
            </w:r>
          </w:p>
          <w:p w:rsidR="00506714" w:rsidRPr="00737B11" w:rsidRDefault="00506714" w:rsidP="00506714">
            <w:pPr>
              <w:tabs>
                <w:tab w:val="left" w:pos="2880"/>
              </w:tabs>
              <w:ind w:right="178"/>
              <w:rPr>
                <w:rFonts w:ascii="Arial" w:hAnsi="Arial" w:cs="Arial"/>
                <w:color w:val="548DD4" w:themeColor="text2" w:themeTint="99"/>
                <w:sz w:val="18"/>
                <w:szCs w:val="18"/>
                <w:lang w:val="es-CO"/>
              </w:rPr>
            </w:pPr>
          </w:p>
          <w:p w:rsidR="00506714" w:rsidRPr="00737B11" w:rsidRDefault="00506714" w:rsidP="00506714">
            <w:pPr>
              <w:tabs>
                <w:tab w:val="left" w:pos="2880"/>
              </w:tabs>
              <w:ind w:right="176"/>
              <w:rPr>
                <w:rFonts w:ascii="Arial" w:hAnsi="Arial" w:cs="Arial"/>
                <w:sz w:val="18"/>
                <w:szCs w:val="18"/>
                <w:lang w:val="es-CO"/>
              </w:rPr>
            </w:pPr>
            <w:r w:rsidRPr="00737B11">
              <w:rPr>
                <w:rFonts w:ascii="Arial" w:hAnsi="Arial" w:cs="Arial"/>
                <w:sz w:val="18"/>
                <w:szCs w:val="18"/>
                <w:lang w:val="es-CO"/>
              </w:rPr>
              <w:t>Rafael Londoño</w:t>
            </w:r>
          </w:p>
          <w:p w:rsidR="000F7D23" w:rsidRPr="00737B11" w:rsidRDefault="00506714" w:rsidP="00506714">
            <w:pPr>
              <w:tabs>
                <w:tab w:val="left" w:pos="2880"/>
              </w:tabs>
              <w:spacing w:after="60"/>
              <w:ind w:right="176"/>
              <w:jc w:val="both"/>
              <w:rPr>
                <w:rFonts w:ascii="Arial" w:hAnsi="Arial" w:cs="Arial"/>
                <w:sz w:val="18"/>
                <w:szCs w:val="18"/>
                <w:lang w:val="es-CO"/>
              </w:rPr>
            </w:pPr>
            <w:r w:rsidRPr="00737B11">
              <w:rPr>
                <w:rFonts w:ascii="Arial" w:hAnsi="Arial" w:cs="Arial"/>
                <w:sz w:val="18"/>
                <w:szCs w:val="18"/>
                <w:lang w:val="es-CO"/>
              </w:rPr>
              <w:t>Dirección de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3A2BD9" w:rsidRPr="00737B11" w:rsidRDefault="003A2BD9">
            <w:pPr>
              <w:rPr>
                <w:rFonts w:ascii="Arial" w:hAnsi="Arial" w:cs="Arial"/>
                <w:sz w:val="18"/>
                <w:szCs w:val="18"/>
                <w:lang w:val="es-CO"/>
              </w:rPr>
            </w:pPr>
          </w:p>
        </w:tc>
        <w:tc>
          <w:tcPr>
            <w:tcW w:w="2834" w:type="dxa"/>
            <w:gridSpan w:val="2"/>
            <w:tcBorders>
              <w:top w:val="single" w:sz="18" w:space="0" w:color="FFFFFF"/>
              <w:left w:val="single" w:sz="18" w:space="0" w:color="FFFFFF"/>
              <w:bottom w:val="single" w:sz="18" w:space="0" w:color="FFFFFF"/>
              <w:right w:val="nil"/>
            </w:tcBorders>
            <w:shd w:val="pct5" w:color="000000" w:fill="FFFFFF"/>
            <w:vAlign w:val="center"/>
          </w:tcPr>
          <w:p w:rsidR="003A2BD9" w:rsidRPr="00737B11" w:rsidRDefault="003A2BD9">
            <w:pPr>
              <w:tabs>
                <w:tab w:val="left" w:pos="2880"/>
              </w:tabs>
              <w:ind w:right="176"/>
              <w:jc w:val="both"/>
              <w:rPr>
                <w:rFonts w:ascii="Arial" w:hAnsi="Arial" w:cs="Arial"/>
                <w:sz w:val="18"/>
                <w:szCs w:val="18"/>
                <w:lang w:val="es-CO"/>
              </w:rPr>
            </w:pPr>
          </w:p>
        </w:tc>
      </w:tr>
      <w:tr w:rsidR="008622C8" w:rsidRPr="00903633" w:rsidTr="00C72798">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Información Adicional:</w:t>
            </w:r>
          </w:p>
        </w:tc>
        <w:tc>
          <w:tcPr>
            <w:tcW w:w="755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37B11" w:rsidRDefault="00931E8C" w:rsidP="00931E8C">
            <w:pPr>
              <w:tabs>
                <w:tab w:val="left" w:pos="2880"/>
              </w:tabs>
              <w:ind w:right="178"/>
              <w:rPr>
                <w:rFonts w:ascii="Arial" w:hAnsi="Arial" w:cs="Arial"/>
                <w:color w:val="000000"/>
                <w:sz w:val="18"/>
                <w:szCs w:val="18"/>
                <w:lang w:val="es-CO"/>
              </w:rPr>
            </w:pPr>
            <w:r w:rsidRPr="00737B11">
              <w:rPr>
                <w:rFonts w:ascii="Arial" w:hAnsi="Arial" w:cs="Arial"/>
                <w:color w:val="000000"/>
                <w:sz w:val="18"/>
                <w:szCs w:val="18"/>
                <w:lang w:val="es-CO"/>
              </w:rPr>
              <w:t>No Aplica</w:t>
            </w:r>
          </w:p>
        </w:tc>
      </w:tr>
      <w:tr w:rsidR="008622C8" w:rsidRPr="00903633" w:rsidTr="00C72798">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37B11" w:rsidRDefault="008622C8">
            <w:pPr>
              <w:tabs>
                <w:tab w:val="left" w:pos="2880"/>
              </w:tabs>
              <w:ind w:right="178"/>
              <w:rPr>
                <w:rFonts w:ascii="Tahoma" w:hAnsi="Tahoma" w:cs="Tahoma"/>
                <w:color w:val="000000"/>
                <w:sz w:val="19"/>
                <w:szCs w:val="19"/>
                <w:lang w:val="es-CO"/>
              </w:rPr>
            </w:pPr>
            <w:r w:rsidRPr="00737B11">
              <w:rPr>
                <w:rFonts w:ascii="Tahoma" w:hAnsi="Tahoma" w:cs="Tahoma"/>
                <w:color w:val="000000"/>
                <w:sz w:val="19"/>
                <w:szCs w:val="19"/>
                <w:lang w:val="es-CO"/>
              </w:rPr>
              <w:t>Ubicación:</w:t>
            </w:r>
          </w:p>
        </w:tc>
        <w:tc>
          <w:tcPr>
            <w:tcW w:w="755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737B11" w:rsidRDefault="00C8658F" w:rsidP="00F35B55">
            <w:pPr>
              <w:tabs>
                <w:tab w:val="left" w:pos="2880"/>
              </w:tabs>
              <w:spacing w:before="60" w:after="60"/>
              <w:ind w:right="176"/>
              <w:rPr>
                <w:rFonts w:ascii="Arial" w:hAnsi="Arial" w:cs="Arial"/>
                <w:sz w:val="18"/>
                <w:szCs w:val="18"/>
                <w:lang w:val="es-CO"/>
              </w:rPr>
            </w:pPr>
            <w:r w:rsidRPr="00737B11">
              <w:rPr>
                <w:rFonts w:ascii="Arial" w:hAnsi="Arial" w:cs="Arial"/>
                <w:sz w:val="18"/>
                <w:szCs w:val="18"/>
                <w:lang w:val="es-CO"/>
              </w:rPr>
              <w:t>El archivo magnético asociado al documento está localizado en el repositorio de la solución</w:t>
            </w:r>
            <w:r w:rsidRPr="00737B11">
              <w:rPr>
                <w:rStyle w:val="EstiloArial"/>
                <w:rFonts w:cs="Arial"/>
                <w:sz w:val="18"/>
                <w:szCs w:val="18"/>
                <w:lang w:val="es-CO"/>
              </w:rPr>
              <w:t xml:space="preserve"> </w:t>
            </w:r>
            <w:r w:rsidR="00413226" w:rsidRPr="00737B11">
              <w:rPr>
                <w:rStyle w:val="EstiloArial"/>
                <w:rFonts w:cs="Arial"/>
                <w:sz w:val="18"/>
                <w:szCs w:val="18"/>
                <w:lang w:val="es-CO"/>
              </w:rPr>
              <w:t xml:space="preserve"> </w:t>
            </w:r>
            <w:r w:rsidRPr="00737B11">
              <w:rPr>
                <w:rStyle w:val="EstiloArial"/>
                <w:rFonts w:cs="Arial"/>
                <w:sz w:val="18"/>
                <w:szCs w:val="18"/>
                <w:lang w:val="es-CO"/>
              </w:rPr>
              <w:t>24</w:t>
            </w:r>
            <w:r w:rsidR="0083775E" w:rsidRPr="00F8717A">
              <w:rPr>
                <w:rFonts w:ascii="Arial" w:hAnsi="Arial" w:cs="Arial"/>
                <w:sz w:val="18"/>
                <w:szCs w:val="18"/>
                <w:lang w:val="es-CO"/>
              </w:rPr>
              <w:t xml:space="preserve"> – SOLUCIONES M</w:t>
            </w:r>
            <w:r w:rsidRPr="00F8717A">
              <w:rPr>
                <w:rFonts w:ascii="Arial" w:hAnsi="Arial" w:cs="Arial"/>
                <w:sz w:val="18"/>
                <w:szCs w:val="18"/>
                <w:lang w:val="es-CO"/>
              </w:rPr>
              <w:t>Ó</w:t>
            </w:r>
            <w:r w:rsidR="0083775E" w:rsidRPr="00F8717A">
              <w:rPr>
                <w:rFonts w:ascii="Arial" w:hAnsi="Arial" w:cs="Arial"/>
                <w:sz w:val="18"/>
                <w:szCs w:val="18"/>
                <w:lang w:val="es-CO"/>
              </w:rPr>
              <w:t xml:space="preserve">VILES </w:t>
            </w:r>
            <w:r w:rsidRPr="00F8717A">
              <w:rPr>
                <w:rFonts w:ascii="Arial" w:hAnsi="Arial" w:cs="Arial"/>
                <w:sz w:val="18"/>
                <w:szCs w:val="18"/>
                <w:lang w:val="es-CO"/>
              </w:rPr>
              <w:t>4</w:t>
            </w:r>
            <w:r w:rsidR="0083775E" w:rsidRPr="00F8717A">
              <w:rPr>
                <w:rFonts w:ascii="Arial" w:hAnsi="Arial" w:cs="Arial"/>
                <w:sz w:val="18"/>
                <w:szCs w:val="18"/>
                <w:lang w:val="es-CO"/>
              </w:rPr>
              <w:t xml:space="preserve"> en la siguiente ruta:</w:t>
            </w:r>
            <w:r w:rsidR="00D51F9B">
              <w:rPr>
                <w:rFonts w:ascii="Arial" w:hAnsi="Arial" w:cs="Arial"/>
                <w:sz w:val="18"/>
                <w:szCs w:val="18"/>
                <w:lang w:val="es-CO"/>
              </w:rPr>
              <w:t xml:space="preserve"> </w:t>
            </w:r>
            <w:r w:rsidR="0083775E" w:rsidRPr="00F8717A">
              <w:rPr>
                <w:rFonts w:ascii="Arial" w:hAnsi="Arial" w:cs="Arial"/>
                <w:sz w:val="18"/>
                <w:szCs w:val="18"/>
                <w:lang w:val="es-CO"/>
              </w:rPr>
              <w:t xml:space="preserve">03 Fase de Ejecución / 02 Diseño / 07. Plan de </w:t>
            </w:r>
            <w:r w:rsidR="002D15FF">
              <w:rPr>
                <w:rFonts w:ascii="Arial" w:hAnsi="Arial" w:cs="Arial"/>
                <w:sz w:val="18"/>
                <w:szCs w:val="18"/>
                <w:lang w:val="es-CO"/>
              </w:rPr>
              <w:t>c</w:t>
            </w:r>
            <w:r w:rsidR="00D51F9B">
              <w:rPr>
                <w:rFonts w:ascii="Arial" w:hAnsi="Arial" w:cs="Arial"/>
                <w:sz w:val="18"/>
                <w:szCs w:val="18"/>
                <w:lang w:val="es-CO"/>
              </w:rPr>
              <w:t>onstrucción</w:t>
            </w:r>
            <w:r w:rsidR="0083775E" w:rsidRPr="00F8717A">
              <w:rPr>
                <w:rFonts w:ascii="Arial" w:hAnsi="Arial" w:cs="Arial"/>
                <w:sz w:val="18"/>
                <w:szCs w:val="18"/>
                <w:lang w:val="es-CO"/>
              </w:rPr>
              <w:t xml:space="preserve"> detallado</w:t>
            </w:r>
          </w:p>
        </w:tc>
      </w:tr>
    </w:tbl>
    <w:p w:rsidR="00F41DF6" w:rsidRPr="00737B11" w:rsidRDefault="00F41DF6" w:rsidP="00F41DF6">
      <w:pPr>
        <w:ind w:right="176"/>
        <w:rPr>
          <w:rFonts w:ascii="Tahoma" w:hAnsi="Tahoma" w:cs="Tahoma"/>
          <w:color w:val="000000"/>
          <w:lang w:val="es-CO"/>
        </w:rPr>
      </w:pPr>
    </w:p>
    <w:p w:rsidR="00931E8C" w:rsidRPr="00737B11" w:rsidRDefault="00931E8C">
      <w:pPr>
        <w:rPr>
          <w:rFonts w:ascii="Tahoma" w:hAnsi="Tahoma"/>
          <w:b/>
          <w:lang w:val="es-CO"/>
        </w:rPr>
      </w:pPr>
      <w:r w:rsidRPr="00737B11">
        <w:rPr>
          <w:rFonts w:ascii="Tahoma" w:hAnsi="Tahoma"/>
          <w:b/>
          <w:lang w:val="es-CO"/>
        </w:rPr>
        <w:br w:type="page"/>
      </w:r>
    </w:p>
    <w:p w:rsidR="00F41DF6" w:rsidRPr="00737B11" w:rsidRDefault="00F41DF6">
      <w:pPr>
        <w:rPr>
          <w:rFonts w:ascii="Tahoma" w:hAnsi="Tahoma"/>
          <w:b/>
          <w:lang w:val="es-CO"/>
        </w:rPr>
      </w:pPr>
    </w:p>
    <w:p w:rsidR="00F41DF6" w:rsidRPr="00737B11" w:rsidRDefault="00F41DF6" w:rsidP="0087108A">
      <w:pPr>
        <w:pStyle w:val="GELTtulogen"/>
        <w:rPr>
          <w:lang w:val="es-CO"/>
        </w:rPr>
      </w:pPr>
      <w:r w:rsidRPr="00737B11">
        <w:rPr>
          <w:lang w:val="es-CO"/>
        </w:rPr>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903633" w:rsidTr="00A10A6F">
        <w:trPr>
          <w:tblHeader/>
          <w:jc w:val="center"/>
        </w:trPr>
        <w:tc>
          <w:tcPr>
            <w:tcW w:w="1009" w:type="dxa"/>
            <w:shd w:val="clear" w:color="auto" w:fill="E6E6E6"/>
          </w:tcPr>
          <w:p w:rsidR="00A10A6F" w:rsidRPr="00737B11" w:rsidRDefault="00A10A6F" w:rsidP="00D64E0E">
            <w:pPr>
              <w:jc w:val="center"/>
              <w:rPr>
                <w:rFonts w:ascii="Tahoma" w:eastAsia="Batang" w:hAnsi="Tahoma" w:cs="Tahoma"/>
                <w:b/>
                <w:sz w:val="16"/>
                <w:szCs w:val="16"/>
                <w:lang w:val="es-CO"/>
              </w:rPr>
            </w:pPr>
            <w:r w:rsidRPr="00737B11">
              <w:rPr>
                <w:rFonts w:ascii="Tahoma" w:eastAsia="Batang" w:hAnsi="Tahoma" w:cs="Tahoma"/>
                <w:b/>
                <w:sz w:val="16"/>
                <w:szCs w:val="16"/>
                <w:lang w:val="es-CO"/>
              </w:rPr>
              <w:t>VERSIÓN</w:t>
            </w:r>
          </w:p>
        </w:tc>
        <w:tc>
          <w:tcPr>
            <w:tcW w:w="1344" w:type="dxa"/>
            <w:shd w:val="clear" w:color="auto" w:fill="E6E6E6"/>
          </w:tcPr>
          <w:p w:rsidR="00A10A6F" w:rsidRPr="00737B11" w:rsidRDefault="00A10A6F" w:rsidP="00D64E0E">
            <w:pPr>
              <w:ind w:right="12"/>
              <w:jc w:val="center"/>
              <w:rPr>
                <w:rFonts w:ascii="Tahoma" w:eastAsia="Batang" w:hAnsi="Tahoma" w:cs="Tahoma"/>
                <w:b/>
                <w:sz w:val="16"/>
                <w:szCs w:val="16"/>
                <w:lang w:val="es-CO"/>
              </w:rPr>
            </w:pPr>
            <w:r w:rsidRPr="00737B11">
              <w:rPr>
                <w:rFonts w:ascii="Tahoma" w:eastAsia="Batang" w:hAnsi="Tahoma" w:cs="Tahoma"/>
                <w:b/>
                <w:sz w:val="16"/>
                <w:szCs w:val="16"/>
                <w:lang w:val="es-CO"/>
              </w:rPr>
              <w:t>FECHA</w:t>
            </w:r>
          </w:p>
        </w:tc>
        <w:tc>
          <w:tcPr>
            <w:tcW w:w="1418" w:type="dxa"/>
            <w:shd w:val="clear" w:color="auto" w:fill="E6E6E6"/>
          </w:tcPr>
          <w:p w:rsidR="00A10A6F" w:rsidRPr="00737B11" w:rsidRDefault="00A10A6F" w:rsidP="00D64E0E">
            <w:pPr>
              <w:ind w:right="-48"/>
              <w:jc w:val="center"/>
              <w:rPr>
                <w:rFonts w:ascii="Tahoma" w:eastAsia="Batang" w:hAnsi="Tahoma" w:cs="Tahoma"/>
                <w:b/>
                <w:sz w:val="16"/>
                <w:szCs w:val="16"/>
                <w:lang w:val="es-CO"/>
              </w:rPr>
            </w:pPr>
            <w:r w:rsidRPr="00737B11">
              <w:rPr>
                <w:rFonts w:ascii="Tahoma" w:eastAsia="Batang" w:hAnsi="Tahoma" w:cs="Tahoma"/>
                <w:b/>
                <w:sz w:val="16"/>
                <w:szCs w:val="16"/>
                <w:lang w:val="es-CO"/>
              </w:rPr>
              <w:t>No. SOLICITUD</w:t>
            </w:r>
          </w:p>
        </w:tc>
        <w:tc>
          <w:tcPr>
            <w:tcW w:w="1774" w:type="dxa"/>
            <w:shd w:val="clear" w:color="auto" w:fill="E6E6E6"/>
          </w:tcPr>
          <w:p w:rsidR="00A10A6F" w:rsidRPr="00737B11" w:rsidRDefault="00A10A6F" w:rsidP="00D64E0E">
            <w:pPr>
              <w:ind w:right="-48"/>
              <w:jc w:val="center"/>
              <w:rPr>
                <w:rFonts w:ascii="Tahoma" w:eastAsia="Batang" w:hAnsi="Tahoma" w:cs="Tahoma"/>
                <w:b/>
                <w:sz w:val="16"/>
                <w:szCs w:val="16"/>
                <w:lang w:val="es-CO"/>
              </w:rPr>
            </w:pPr>
            <w:r w:rsidRPr="00737B11">
              <w:rPr>
                <w:rFonts w:ascii="Tahoma" w:eastAsia="Batang" w:hAnsi="Tahoma" w:cs="Tahoma"/>
                <w:b/>
                <w:sz w:val="16"/>
                <w:szCs w:val="16"/>
                <w:lang w:val="es-CO"/>
              </w:rPr>
              <w:t>RESPONSABLE</w:t>
            </w:r>
          </w:p>
        </w:tc>
        <w:tc>
          <w:tcPr>
            <w:tcW w:w="2439" w:type="dxa"/>
            <w:shd w:val="clear" w:color="auto" w:fill="E6E6E6"/>
          </w:tcPr>
          <w:p w:rsidR="00A10A6F" w:rsidRPr="00737B11" w:rsidRDefault="00A10A6F" w:rsidP="00D64E0E">
            <w:pPr>
              <w:ind w:right="12"/>
              <w:jc w:val="center"/>
              <w:rPr>
                <w:rFonts w:ascii="Tahoma" w:eastAsia="Batang" w:hAnsi="Tahoma" w:cs="Tahoma"/>
                <w:b/>
                <w:sz w:val="16"/>
                <w:szCs w:val="16"/>
                <w:lang w:val="es-CO"/>
              </w:rPr>
            </w:pPr>
            <w:r w:rsidRPr="00737B11">
              <w:rPr>
                <w:rFonts w:ascii="Tahoma" w:eastAsia="Batang" w:hAnsi="Tahoma" w:cs="Tahoma"/>
                <w:b/>
                <w:sz w:val="16"/>
                <w:szCs w:val="16"/>
                <w:lang w:val="es-CO"/>
              </w:rPr>
              <w:t>DESCRIPCIÓN</w:t>
            </w:r>
          </w:p>
        </w:tc>
      </w:tr>
      <w:tr w:rsidR="0083775E" w:rsidRPr="00903633" w:rsidTr="00D82A66">
        <w:trPr>
          <w:trHeight w:val="389"/>
          <w:jc w:val="center"/>
        </w:trPr>
        <w:tc>
          <w:tcPr>
            <w:tcW w:w="1009" w:type="dxa"/>
            <w:vAlign w:val="center"/>
          </w:tcPr>
          <w:p w:rsidR="0083775E" w:rsidRPr="00737B11" w:rsidRDefault="0083775E" w:rsidP="00D82A66">
            <w:pPr>
              <w:jc w:val="center"/>
              <w:rPr>
                <w:rFonts w:ascii="Arial" w:eastAsia="Calibri" w:hAnsi="Arial" w:cs="Times New Roman"/>
                <w:sz w:val="16"/>
                <w:lang w:val="es-CO"/>
              </w:rPr>
            </w:pPr>
            <w:r w:rsidRPr="00737B11">
              <w:rPr>
                <w:rFonts w:ascii="Arial" w:eastAsia="Calibri" w:hAnsi="Arial" w:cs="Times New Roman"/>
                <w:sz w:val="16"/>
                <w:lang w:val="es-CO"/>
              </w:rPr>
              <w:t>1.0</w:t>
            </w:r>
          </w:p>
        </w:tc>
        <w:tc>
          <w:tcPr>
            <w:tcW w:w="1344" w:type="dxa"/>
            <w:vAlign w:val="center"/>
          </w:tcPr>
          <w:p w:rsidR="0083775E" w:rsidRPr="00737B11" w:rsidRDefault="0083775E" w:rsidP="00D82A66">
            <w:pPr>
              <w:jc w:val="center"/>
              <w:rPr>
                <w:rFonts w:ascii="Arial" w:hAnsi="Arial" w:cs="Arial"/>
                <w:sz w:val="16"/>
                <w:szCs w:val="16"/>
                <w:lang w:val="es-CO"/>
              </w:rPr>
            </w:pPr>
            <w:r w:rsidRPr="00737B11">
              <w:rPr>
                <w:rFonts w:ascii="Arial" w:hAnsi="Arial" w:cs="Arial"/>
                <w:sz w:val="16"/>
                <w:szCs w:val="16"/>
                <w:lang w:val="es-CO"/>
              </w:rPr>
              <w:t>2012</w:t>
            </w:r>
            <w:r w:rsidR="00A258E2" w:rsidRPr="00737B11">
              <w:rPr>
                <w:rFonts w:ascii="Arial" w:hAnsi="Arial" w:cs="Arial"/>
                <w:sz w:val="16"/>
                <w:szCs w:val="16"/>
                <w:lang w:val="es-CO"/>
              </w:rPr>
              <w:t>4</w:t>
            </w:r>
            <w:r w:rsidRPr="00737B11">
              <w:rPr>
                <w:rFonts w:ascii="Arial" w:hAnsi="Arial" w:cs="Arial"/>
                <w:sz w:val="16"/>
                <w:szCs w:val="16"/>
                <w:lang w:val="es-CO"/>
              </w:rPr>
              <w:t>-</w:t>
            </w:r>
            <w:r w:rsidR="00C8658F" w:rsidRPr="00737B11">
              <w:rPr>
                <w:rFonts w:ascii="Arial" w:hAnsi="Arial" w:cs="Arial"/>
                <w:sz w:val="16"/>
                <w:szCs w:val="16"/>
                <w:lang w:val="es-CO"/>
              </w:rPr>
              <w:t>03</w:t>
            </w:r>
            <w:r w:rsidRPr="00737B11">
              <w:rPr>
                <w:rFonts w:ascii="Arial" w:hAnsi="Arial" w:cs="Arial"/>
                <w:sz w:val="16"/>
                <w:szCs w:val="16"/>
                <w:lang w:val="es-CO"/>
              </w:rPr>
              <w:t>-</w:t>
            </w:r>
            <w:r w:rsidR="00C8658F" w:rsidRPr="00737B11">
              <w:rPr>
                <w:rFonts w:ascii="Arial" w:hAnsi="Arial" w:cs="Arial"/>
                <w:sz w:val="16"/>
                <w:szCs w:val="16"/>
                <w:lang w:val="es-CO"/>
              </w:rPr>
              <w:t>31</w:t>
            </w:r>
          </w:p>
        </w:tc>
        <w:tc>
          <w:tcPr>
            <w:tcW w:w="1418" w:type="dxa"/>
            <w:vAlign w:val="center"/>
          </w:tcPr>
          <w:p w:rsidR="0083775E" w:rsidRPr="00737B11" w:rsidRDefault="0083775E" w:rsidP="00D82A66">
            <w:pPr>
              <w:jc w:val="center"/>
              <w:rPr>
                <w:rFonts w:ascii="Arial" w:hAnsi="Arial" w:cs="Arial"/>
                <w:sz w:val="16"/>
                <w:szCs w:val="16"/>
                <w:lang w:val="es-CO"/>
              </w:rPr>
            </w:pPr>
            <w:r w:rsidRPr="00737B11">
              <w:rPr>
                <w:rFonts w:ascii="Arial" w:hAnsi="Arial" w:cs="Arial"/>
                <w:sz w:val="16"/>
                <w:szCs w:val="16"/>
                <w:lang w:val="es-CO"/>
              </w:rPr>
              <w:t>No aplica</w:t>
            </w:r>
          </w:p>
        </w:tc>
        <w:tc>
          <w:tcPr>
            <w:tcW w:w="1774" w:type="dxa"/>
            <w:vAlign w:val="center"/>
          </w:tcPr>
          <w:p w:rsidR="0083775E" w:rsidRPr="00737B11" w:rsidRDefault="0083775E" w:rsidP="00D82A66">
            <w:pPr>
              <w:rPr>
                <w:rFonts w:ascii="Arial" w:eastAsia="Calibri" w:hAnsi="Arial" w:cs="Times New Roman"/>
                <w:sz w:val="16"/>
                <w:lang w:val="es-CO"/>
              </w:rPr>
            </w:pPr>
            <w:r w:rsidRPr="00737B11">
              <w:rPr>
                <w:rFonts w:ascii="Arial" w:eastAsia="Calibri" w:hAnsi="Arial" w:cs="Arial"/>
                <w:sz w:val="16"/>
                <w:szCs w:val="16"/>
                <w:lang w:val="es-CO"/>
              </w:rPr>
              <w:t>UT Software Works</w:t>
            </w:r>
          </w:p>
        </w:tc>
        <w:tc>
          <w:tcPr>
            <w:tcW w:w="2439" w:type="dxa"/>
            <w:vAlign w:val="center"/>
          </w:tcPr>
          <w:p w:rsidR="0083775E" w:rsidRPr="00737B11" w:rsidRDefault="0083775E" w:rsidP="00D82A66">
            <w:pPr>
              <w:rPr>
                <w:rFonts w:ascii="Arial" w:eastAsia="Calibri" w:hAnsi="Arial" w:cs="Times New Roman"/>
                <w:sz w:val="16"/>
                <w:lang w:val="es-CO"/>
              </w:rPr>
            </w:pPr>
            <w:r w:rsidRPr="00737B11">
              <w:rPr>
                <w:rFonts w:ascii="Arial" w:eastAsia="Calibri" w:hAnsi="Arial" w:cs="Arial"/>
                <w:sz w:val="16"/>
                <w:szCs w:val="16"/>
                <w:lang w:val="es-CO"/>
              </w:rPr>
              <w:t>Creación del documento</w:t>
            </w:r>
          </w:p>
        </w:tc>
      </w:tr>
      <w:tr w:rsidR="00D51F9B" w:rsidRPr="00903633" w:rsidTr="00D82A66">
        <w:trPr>
          <w:trHeight w:val="389"/>
          <w:jc w:val="center"/>
        </w:trPr>
        <w:tc>
          <w:tcPr>
            <w:tcW w:w="1009" w:type="dxa"/>
            <w:vAlign w:val="center"/>
          </w:tcPr>
          <w:p w:rsidR="00D51F9B" w:rsidRPr="00737B11" w:rsidRDefault="00D51F9B" w:rsidP="00D82A66">
            <w:pPr>
              <w:jc w:val="center"/>
              <w:rPr>
                <w:rFonts w:ascii="Arial" w:eastAsia="Calibri" w:hAnsi="Arial" w:cs="Times New Roman"/>
                <w:sz w:val="16"/>
                <w:lang w:val="es-CO"/>
              </w:rPr>
            </w:pPr>
            <w:r>
              <w:rPr>
                <w:rFonts w:ascii="Arial" w:eastAsia="Calibri" w:hAnsi="Arial" w:cs="Times New Roman"/>
                <w:sz w:val="16"/>
                <w:lang w:val="es-CO"/>
              </w:rPr>
              <w:t>1.1</w:t>
            </w:r>
          </w:p>
        </w:tc>
        <w:tc>
          <w:tcPr>
            <w:tcW w:w="1344" w:type="dxa"/>
            <w:vAlign w:val="center"/>
          </w:tcPr>
          <w:p w:rsidR="00D51F9B" w:rsidRPr="00737B11" w:rsidRDefault="00D51F9B" w:rsidP="00D82A66">
            <w:pPr>
              <w:jc w:val="center"/>
              <w:rPr>
                <w:rFonts w:ascii="Arial" w:hAnsi="Arial" w:cs="Arial"/>
                <w:sz w:val="16"/>
                <w:szCs w:val="16"/>
                <w:lang w:val="es-CO"/>
              </w:rPr>
            </w:pPr>
            <w:r>
              <w:rPr>
                <w:rFonts w:ascii="Arial" w:hAnsi="Arial" w:cs="Arial"/>
                <w:sz w:val="16"/>
                <w:szCs w:val="16"/>
                <w:lang w:val="es-CO"/>
              </w:rPr>
              <w:t>2014-04-23</w:t>
            </w:r>
          </w:p>
        </w:tc>
        <w:tc>
          <w:tcPr>
            <w:tcW w:w="1418" w:type="dxa"/>
            <w:vAlign w:val="center"/>
          </w:tcPr>
          <w:p w:rsidR="00D51F9B" w:rsidRPr="00737B11" w:rsidRDefault="00D51F9B" w:rsidP="00D82A66">
            <w:pPr>
              <w:jc w:val="center"/>
              <w:rPr>
                <w:rFonts w:ascii="Arial" w:hAnsi="Arial" w:cs="Arial"/>
                <w:sz w:val="16"/>
                <w:szCs w:val="16"/>
                <w:lang w:val="es-CO"/>
              </w:rPr>
            </w:pPr>
            <w:r w:rsidRPr="00737B11">
              <w:rPr>
                <w:rFonts w:ascii="Arial" w:hAnsi="Arial" w:cs="Arial"/>
                <w:sz w:val="16"/>
                <w:szCs w:val="16"/>
                <w:lang w:val="es-CO"/>
              </w:rPr>
              <w:t>No aplica</w:t>
            </w:r>
          </w:p>
        </w:tc>
        <w:tc>
          <w:tcPr>
            <w:tcW w:w="1774" w:type="dxa"/>
            <w:vAlign w:val="center"/>
          </w:tcPr>
          <w:p w:rsidR="00D51F9B" w:rsidRPr="00737B11" w:rsidRDefault="00D51F9B" w:rsidP="00D82A66">
            <w:pPr>
              <w:rPr>
                <w:rFonts w:ascii="Arial" w:eastAsia="Calibri" w:hAnsi="Arial" w:cs="Arial"/>
                <w:sz w:val="16"/>
                <w:szCs w:val="16"/>
                <w:lang w:val="es-CO"/>
              </w:rPr>
            </w:pPr>
            <w:r w:rsidRPr="00737B11">
              <w:rPr>
                <w:rFonts w:ascii="Arial" w:eastAsia="Calibri" w:hAnsi="Arial" w:cs="Arial"/>
                <w:sz w:val="16"/>
                <w:szCs w:val="16"/>
                <w:lang w:val="es-CO"/>
              </w:rPr>
              <w:t>UT Software Works</w:t>
            </w:r>
          </w:p>
        </w:tc>
        <w:tc>
          <w:tcPr>
            <w:tcW w:w="2439" w:type="dxa"/>
            <w:vAlign w:val="center"/>
          </w:tcPr>
          <w:p w:rsidR="00D51F9B" w:rsidRPr="00737B11" w:rsidRDefault="00D51F9B" w:rsidP="00D82A66">
            <w:pPr>
              <w:rPr>
                <w:rFonts w:ascii="Arial" w:eastAsia="Calibri" w:hAnsi="Arial" w:cs="Arial"/>
                <w:sz w:val="16"/>
                <w:szCs w:val="16"/>
                <w:lang w:val="es-CO"/>
              </w:rPr>
            </w:pPr>
            <w:r>
              <w:rPr>
                <w:rFonts w:ascii="Arial" w:hAnsi="Arial" w:cs="Arial"/>
                <w:sz w:val="16"/>
                <w:szCs w:val="16"/>
              </w:rPr>
              <w:t>Ajustes Solicitados por Interventoría, GEL y Entidad</w:t>
            </w:r>
          </w:p>
        </w:tc>
      </w:tr>
      <w:tr w:rsidR="00C72798" w:rsidRPr="00903633" w:rsidTr="00D82A66">
        <w:trPr>
          <w:trHeight w:val="389"/>
          <w:jc w:val="center"/>
        </w:trPr>
        <w:tc>
          <w:tcPr>
            <w:tcW w:w="1009" w:type="dxa"/>
            <w:vAlign w:val="center"/>
          </w:tcPr>
          <w:p w:rsidR="00C72798" w:rsidRDefault="00C72798" w:rsidP="00D82A66">
            <w:pPr>
              <w:jc w:val="center"/>
              <w:rPr>
                <w:rFonts w:ascii="Arial" w:eastAsia="Calibri" w:hAnsi="Arial" w:cs="Times New Roman"/>
                <w:sz w:val="16"/>
                <w:lang w:val="es-CO"/>
              </w:rPr>
            </w:pPr>
            <w:r>
              <w:rPr>
                <w:rFonts w:ascii="Arial" w:eastAsia="Calibri" w:hAnsi="Arial" w:cs="Times New Roman"/>
                <w:sz w:val="16"/>
                <w:lang w:val="es-CO"/>
              </w:rPr>
              <w:t>2.0</w:t>
            </w:r>
          </w:p>
        </w:tc>
        <w:tc>
          <w:tcPr>
            <w:tcW w:w="1344" w:type="dxa"/>
            <w:vAlign w:val="center"/>
          </w:tcPr>
          <w:p w:rsidR="00C72798" w:rsidRDefault="00C72798" w:rsidP="00D82A66">
            <w:pPr>
              <w:jc w:val="center"/>
              <w:rPr>
                <w:rFonts w:ascii="Arial" w:hAnsi="Arial" w:cs="Arial"/>
                <w:sz w:val="16"/>
                <w:szCs w:val="16"/>
                <w:lang w:val="es-CO"/>
              </w:rPr>
            </w:pPr>
            <w:r>
              <w:rPr>
                <w:rFonts w:ascii="Arial" w:hAnsi="Arial" w:cs="Arial"/>
                <w:sz w:val="16"/>
                <w:szCs w:val="16"/>
                <w:lang w:val="es-CO"/>
              </w:rPr>
              <w:t>2014-05-06</w:t>
            </w:r>
          </w:p>
        </w:tc>
        <w:tc>
          <w:tcPr>
            <w:tcW w:w="1418" w:type="dxa"/>
            <w:vAlign w:val="center"/>
          </w:tcPr>
          <w:p w:rsidR="00C72798" w:rsidRPr="00737B11" w:rsidRDefault="00C72798" w:rsidP="00286DE5">
            <w:pPr>
              <w:jc w:val="center"/>
              <w:rPr>
                <w:rFonts w:ascii="Arial" w:hAnsi="Arial" w:cs="Arial"/>
                <w:sz w:val="16"/>
                <w:szCs w:val="16"/>
                <w:lang w:val="es-CO"/>
              </w:rPr>
            </w:pPr>
            <w:r w:rsidRPr="00737B11">
              <w:rPr>
                <w:rFonts w:ascii="Arial" w:hAnsi="Arial" w:cs="Arial"/>
                <w:sz w:val="16"/>
                <w:szCs w:val="16"/>
                <w:lang w:val="es-CO"/>
              </w:rPr>
              <w:t>No aplica</w:t>
            </w:r>
          </w:p>
        </w:tc>
        <w:tc>
          <w:tcPr>
            <w:tcW w:w="1774" w:type="dxa"/>
            <w:vAlign w:val="center"/>
          </w:tcPr>
          <w:p w:rsidR="00C72798" w:rsidRPr="00737B11" w:rsidRDefault="00C72798" w:rsidP="00286DE5">
            <w:pPr>
              <w:rPr>
                <w:rFonts w:ascii="Arial" w:eastAsia="Calibri" w:hAnsi="Arial" w:cs="Arial"/>
                <w:sz w:val="16"/>
                <w:szCs w:val="16"/>
                <w:lang w:val="es-CO"/>
              </w:rPr>
            </w:pPr>
            <w:r w:rsidRPr="00737B11">
              <w:rPr>
                <w:rFonts w:ascii="Arial" w:eastAsia="Calibri" w:hAnsi="Arial" w:cs="Arial"/>
                <w:sz w:val="16"/>
                <w:szCs w:val="16"/>
                <w:lang w:val="es-CO"/>
              </w:rPr>
              <w:t>UT Software Works</w:t>
            </w:r>
          </w:p>
        </w:tc>
        <w:tc>
          <w:tcPr>
            <w:tcW w:w="2439" w:type="dxa"/>
            <w:vAlign w:val="center"/>
          </w:tcPr>
          <w:p w:rsidR="00C72798" w:rsidRDefault="00C72798" w:rsidP="00D82A66">
            <w:pPr>
              <w:rPr>
                <w:rFonts w:ascii="Arial" w:hAnsi="Arial" w:cs="Arial"/>
                <w:sz w:val="16"/>
                <w:szCs w:val="16"/>
              </w:rPr>
            </w:pPr>
            <w:r>
              <w:rPr>
                <w:rFonts w:ascii="Arial" w:hAnsi="Arial" w:cs="Arial"/>
                <w:sz w:val="16"/>
                <w:szCs w:val="16"/>
              </w:rPr>
              <w:t>Aprobación del documento</w:t>
            </w:r>
          </w:p>
        </w:tc>
      </w:tr>
    </w:tbl>
    <w:p w:rsidR="00F41DF6" w:rsidRPr="00737B11" w:rsidRDefault="00F41DF6" w:rsidP="00F41DF6">
      <w:pPr>
        <w:ind w:right="176"/>
        <w:rPr>
          <w:rFonts w:ascii="Tahoma" w:hAnsi="Tahoma" w:cs="Tahoma"/>
          <w:lang w:val="es-CO"/>
        </w:rPr>
      </w:pPr>
    </w:p>
    <w:p w:rsidR="00BF582D" w:rsidRPr="00737B11" w:rsidRDefault="00F41DF6" w:rsidP="00BF582D">
      <w:pPr>
        <w:pStyle w:val="GELTtulogen"/>
        <w:rPr>
          <w:lang w:val="es-CO"/>
        </w:rPr>
      </w:pPr>
      <w:r w:rsidRPr="00737B11">
        <w:rPr>
          <w:lang w:val="es-CO"/>
        </w:rPr>
        <w:br w:type="page"/>
      </w:r>
    </w:p>
    <w:p w:rsidR="00BF582D" w:rsidRPr="00737B11" w:rsidRDefault="00BF582D" w:rsidP="00BF582D">
      <w:pPr>
        <w:pStyle w:val="GELTtulogen"/>
        <w:rPr>
          <w:lang w:val="es-CO"/>
        </w:rPr>
      </w:pPr>
    </w:p>
    <w:p w:rsidR="00903633" w:rsidRPr="00903633" w:rsidRDefault="00903633" w:rsidP="00903633">
      <w:pPr>
        <w:pStyle w:val="GELTtulogen"/>
        <w:rPr>
          <w:lang w:val="es-CO"/>
        </w:rPr>
      </w:pPr>
      <w:r w:rsidRPr="00903633">
        <w:rPr>
          <w:lang w:val="es-CO"/>
        </w:rPr>
        <w:t>TABLA DE CONTENIDO</w:t>
      </w:r>
    </w:p>
    <w:p w:rsidR="00C72798" w:rsidRDefault="00903633">
      <w:pPr>
        <w:pStyle w:val="TDC1"/>
        <w:tabs>
          <w:tab w:val="left" w:pos="403"/>
        </w:tabs>
        <w:rPr>
          <w:rFonts w:asciiTheme="minorHAnsi" w:hAnsiTheme="minorHAnsi"/>
          <w:lang w:val="es-CO" w:eastAsia="es-CO"/>
        </w:rPr>
      </w:pPr>
      <w:r w:rsidRPr="00737B11">
        <w:rPr>
          <w:b/>
          <w:caps/>
          <w:noProof w:val="0"/>
          <w:lang w:val="es-CO"/>
        </w:rPr>
        <w:fldChar w:fldCharType="begin"/>
      </w:r>
      <w:r w:rsidRPr="00903633">
        <w:rPr>
          <w:b/>
          <w:caps/>
          <w:noProof w:val="0"/>
          <w:lang w:val="es-CO"/>
        </w:rPr>
        <w:instrText xml:space="preserve"> TOC \o "1-3" \h \z \u </w:instrText>
      </w:r>
      <w:r w:rsidRPr="00737B11">
        <w:rPr>
          <w:b/>
          <w:caps/>
          <w:noProof w:val="0"/>
          <w:lang w:val="es-CO"/>
        </w:rPr>
        <w:fldChar w:fldCharType="separate"/>
      </w:r>
      <w:hyperlink w:anchor="_Toc387220534" w:history="1">
        <w:r w:rsidR="00C72798" w:rsidRPr="00683D5F">
          <w:rPr>
            <w:rStyle w:val="Hipervnculo"/>
            <w:lang w:val="es-CO"/>
          </w:rPr>
          <w:t>1.</w:t>
        </w:r>
        <w:r w:rsidR="00C72798">
          <w:rPr>
            <w:rFonts w:asciiTheme="minorHAnsi" w:hAnsiTheme="minorHAnsi"/>
            <w:lang w:val="es-CO" w:eastAsia="es-CO"/>
          </w:rPr>
          <w:tab/>
        </w:r>
        <w:r w:rsidR="00C72798" w:rsidRPr="00683D5F">
          <w:rPr>
            <w:rStyle w:val="Hipervnculo"/>
            <w:lang w:val="es-CO"/>
          </w:rPr>
          <w:t>AUDIENCIA</w:t>
        </w:r>
        <w:r w:rsidR="00C72798">
          <w:rPr>
            <w:webHidden/>
          </w:rPr>
          <w:tab/>
        </w:r>
        <w:r w:rsidR="00C72798">
          <w:rPr>
            <w:webHidden/>
          </w:rPr>
          <w:fldChar w:fldCharType="begin"/>
        </w:r>
        <w:r w:rsidR="00C72798">
          <w:rPr>
            <w:webHidden/>
          </w:rPr>
          <w:instrText xml:space="preserve"> PAGEREF _Toc387220534 \h </w:instrText>
        </w:r>
        <w:r w:rsidR="00C72798">
          <w:rPr>
            <w:webHidden/>
          </w:rPr>
        </w:r>
        <w:r w:rsidR="00C72798">
          <w:rPr>
            <w:webHidden/>
          </w:rPr>
          <w:fldChar w:fldCharType="separate"/>
        </w:r>
        <w:r w:rsidR="00CE0C51">
          <w:rPr>
            <w:webHidden/>
          </w:rPr>
          <w:t>7</w:t>
        </w:r>
        <w:r w:rsidR="00C72798">
          <w:rPr>
            <w:webHidden/>
          </w:rPr>
          <w:fldChar w:fldCharType="end"/>
        </w:r>
      </w:hyperlink>
    </w:p>
    <w:p w:rsidR="00C72798" w:rsidRDefault="00C96119">
      <w:pPr>
        <w:pStyle w:val="TDC1"/>
        <w:tabs>
          <w:tab w:val="left" w:pos="403"/>
        </w:tabs>
        <w:rPr>
          <w:rFonts w:asciiTheme="minorHAnsi" w:hAnsiTheme="minorHAnsi"/>
          <w:lang w:val="es-CO" w:eastAsia="es-CO"/>
        </w:rPr>
      </w:pPr>
      <w:hyperlink w:anchor="_Toc387220535" w:history="1">
        <w:r w:rsidR="00C72798" w:rsidRPr="00683D5F">
          <w:rPr>
            <w:rStyle w:val="Hipervnculo"/>
            <w:lang w:val="es-CO"/>
          </w:rPr>
          <w:t>2.</w:t>
        </w:r>
        <w:r w:rsidR="00C72798">
          <w:rPr>
            <w:rFonts w:asciiTheme="minorHAnsi" w:hAnsiTheme="minorHAnsi"/>
            <w:lang w:val="es-CO" w:eastAsia="es-CO"/>
          </w:rPr>
          <w:tab/>
        </w:r>
        <w:r w:rsidR="00C72798" w:rsidRPr="00683D5F">
          <w:rPr>
            <w:rStyle w:val="Hipervnculo"/>
            <w:lang w:val="es-CO"/>
          </w:rPr>
          <w:t>INTRODUCCIÓN</w:t>
        </w:r>
        <w:r w:rsidR="00C72798">
          <w:rPr>
            <w:webHidden/>
          </w:rPr>
          <w:tab/>
        </w:r>
        <w:r w:rsidR="00C72798">
          <w:rPr>
            <w:webHidden/>
          </w:rPr>
          <w:fldChar w:fldCharType="begin"/>
        </w:r>
        <w:r w:rsidR="00C72798">
          <w:rPr>
            <w:webHidden/>
          </w:rPr>
          <w:instrText xml:space="preserve"> PAGEREF _Toc387220535 \h </w:instrText>
        </w:r>
        <w:r w:rsidR="00C72798">
          <w:rPr>
            <w:webHidden/>
          </w:rPr>
        </w:r>
        <w:r w:rsidR="00C72798">
          <w:rPr>
            <w:webHidden/>
          </w:rPr>
          <w:fldChar w:fldCharType="separate"/>
        </w:r>
        <w:r w:rsidR="00CE0C51">
          <w:rPr>
            <w:webHidden/>
          </w:rPr>
          <w:t>8</w:t>
        </w:r>
        <w:r w:rsidR="00C72798">
          <w:rPr>
            <w:webHidden/>
          </w:rPr>
          <w:fldChar w:fldCharType="end"/>
        </w:r>
      </w:hyperlink>
    </w:p>
    <w:p w:rsidR="00C72798" w:rsidRDefault="00C96119">
      <w:pPr>
        <w:pStyle w:val="TDC2"/>
        <w:rPr>
          <w:rFonts w:asciiTheme="minorHAnsi" w:eastAsiaTheme="minorEastAsia" w:hAnsiTheme="minorHAnsi" w:cstheme="minorBidi"/>
          <w:bCs w:val="0"/>
          <w:caps w:val="0"/>
          <w:noProof/>
          <w:lang w:val="es-CO" w:eastAsia="es-CO"/>
        </w:rPr>
      </w:pPr>
      <w:hyperlink w:anchor="_Toc387220536" w:history="1">
        <w:r w:rsidR="00C72798" w:rsidRPr="00683D5F">
          <w:rPr>
            <w:rStyle w:val="Hipervnculo"/>
            <w:noProof/>
            <w:lang w:val="es-CO"/>
          </w:rPr>
          <w:t>2.1</w:t>
        </w:r>
        <w:r w:rsidR="00C72798">
          <w:rPr>
            <w:rFonts w:asciiTheme="minorHAnsi" w:eastAsiaTheme="minorEastAsia" w:hAnsiTheme="minorHAnsi" w:cstheme="minorBidi"/>
            <w:bCs w:val="0"/>
            <w:caps w:val="0"/>
            <w:noProof/>
            <w:lang w:val="es-CO" w:eastAsia="es-CO"/>
          </w:rPr>
          <w:tab/>
        </w:r>
        <w:r w:rsidR="00C72798" w:rsidRPr="00683D5F">
          <w:rPr>
            <w:rStyle w:val="Hipervnculo"/>
            <w:noProof/>
            <w:lang w:val="es-CO"/>
          </w:rPr>
          <w:t>Metodología</w:t>
        </w:r>
        <w:r w:rsidR="00C72798">
          <w:rPr>
            <w:noProof/>
            <w:webHidden/>
          </w:rPr>
          <w:tab/>
        </w:r>
        <w:r w:rsidR="00C72798">
          <w:rPr>
            <w:noProof/>
            <w:webHidden/>
          </w:rPr>
          <w:fldChar w:fldCharType="begin"/>
        </w:r>
        <w:r w:rsidR="00C72798">
          <w:rPr>
            <w:noProof/>
            <w:webHidden/>
          </w:rPr>
          <w:instrText xml:space="preserve"> PAGEREF _Toc387220536 \h </w:instrText>
        </w:r>
        <w:r w:rsidR="00C72798">
          <w:rPr>
            <w:noProof/>
            <w:webHidden/>
          </w:rPr>
        </w:r>
        <w:r w:rsidR="00C72798">
          <w:rPr>
            <w:noProof/>
            <w:webHidden/>
          </w:rPr>
          <w:fldChar w:fldCharType="separate"/>
        </w:r>
        <w:r w:rsidR="00CE0C51">
          <w:rPr>
            <w:noProof/>
            <w:webHidden/>
          </w:rPr>
          <w:t>8</w:t>
        </w:r>
        <w:r w:rsidR="00C72798">
          <w:rPr>
            <w:noProof/>
            <w:webHidden/>
          </w:rPr>
          <w:fldChar w:fldCharType="end"/>
        </w:r>
      </w:hyperlink>
    </w:p>
    <w:p w:rsidR="00C72798" w:rsidRDefault="00C96119">
      <w:pPr>
        <w:pStyle w:val="TDC2"/>
        <w:rPr>
          <w:rFonts w:asciiTheme="minorHAnsi" w:eastAsiaTheme="minorEastAsia" w:hAnsiTheme="minorHAnsi" w:cstheme="minorBidi"/>
          <w:bCs w:val="0"/>
          <w:caps w:val="0"/>
          <w:noProof/>
          <w:lang w:val="es-CO" w:eastAsia="es-CO"/>
        </w:rPr>
      </w:pPr>
      <w:hyperlink w:anchor="_Toc387220537" w:history="1">
        <w:r w:rsidR="00C72798" w:rsidRPr="00683D5F">
          <w:rPr>
            <w:rStyle w:val="Hipervnculo"/>
            <w:noProof/>
            <w:lang w:val="es-CO"/>
          </w:rPr>
          <w:t>2.2</w:t>
        </w:r>
        <w:r w:rsidR="00C72798">
          <w:rPr>
            <w:rFonts w:asciiTheme="minorHAnsi" w:eastAsiaTheme="minorEastAsia" w:hAnsiTheme="minorHAnsi" w:cstheme="minorBidi"/>
            <w:bCs w:val="0"/>
            <w:caps w:val="0"/>
            <w:noProof/>
            <w:lang w:val="es-CO" w:eastAsia="es-CO"/>
          </w:rPr>
          <w:tab/>
        </w:r>
        <w:r w:rsidR="00C72798" w:rsidRPr="00683D5F">
          <w:rPr>
            <w:rStyle w:val="Hipervnculo"/>
            <w:noProof/>
            <w:lang w:val="es-CO"/>
          </w:rPr>
          <w:t>Priorización</w:t>
        </w:r>
        <w:r w:rsidR="00C72798">
          <w:rPr>
            <w:noProof/>
            <w:webHidden/>
          </w:rPr>
          <w:tab/>
        </w:r>
        <w:r w:rsidR="00C72798">
          <w:rPr>
            <w:noProof/>
            <w:webHidden/>
          </w:rPr>
          <w:fldChar w:fldCharType="begin"/>
        </w:r>
        <w:r w:rsidR="00C72798">
          <w:rPr>
            <w:noProof/>
            <w:webHidden/>
          </w:rPr>
          <w:instrText xml:space="preserve"> PAGEREF _Toc387220537 \h </w:instrText>
        </w:r>
        <w:r w:rsidR="00C72798">
          <w:rPr>
            <w:noProof/>
            <w:webHidden/>
          </w:rPr>
        </w:r>
        <w:r w:rsidR="00C72798">
          <w:rPr>
            <w:noProof/>
            <w:webHidden/>
          </w:rPr>
          <w:fldChar w:fldCharType="separate"/>
        </w:r>
        <w:r w:rsidR="00CE0C51">
          <w:rPr>
            <w:noProof/>
            <w:webHidden/>
          </w:rPr>
          <w:t>8</w:t>
        </w:r>
        <w:r w:rsidR="00C72798">
          <w:rPr>
            <w:noProof/>
            <w:webHidden/>
          </w:rPr>
          <w:fldChar w:fldCharType="end"/>
        </w:r>
      </w:hyperlink>
    </w:p>
    <w:p w:rsidR="00C72798" w:rsidRDefault="00C96119">
      <w:pPr>
        <w:pStyle w:val="TDC3"/>
        <w:rPr>
          <w:rFonts w:asciiTheme="minorHAnsi" w:eastAsiaTheme="minorEastAsia" w:hAnsiTheme="minorHAnsi" w:cstheme="minorBidi"/>
          <w:caps w:val="0"/>
          <w:lang w:val="es-CO" w:eastAsia="es-CO"/>
        </w:rPr>
      </w:pPr>
      <w:hyperlink w:anchor="_Toc387220538" w:history="1">
        <w:r w:rsidR="00C72798" w:rsidRPr="00683D5F">
          <w:rPr>
            <w:rStyle w:val="Hipervnculo"/>
          </w:rPr>
          <w:t>2.3</w:t>
        </w:r>
        <w:r w:rsidR="00C72798">
          <w:rPr>
            <w:rFonts w:asciiTheme="minorHAnsi" w:eastAsiaTheme="minorEastAsia" w:hAnsiTheme="minorHAnsi" w:cstheme="minorBidi"/>
            <w:caps w:val="0"/>
            <w:lang w:val="es-CO" w:eastAsia="es-CO"/>
          </w:rPr>
          <w:tab/>
        </w:r>
        <w:r w:rsidR="00C72798" w:rsidRPr="00683D5F">
          <w:rPr>
            <w:rStyle w:val="Hipervnculo"/>
          </w:rPr>
          <w:t>COMPLEJIDAD</w:t>
        </w:r>
        <w:r w:rsidR="00C72798">
          <w:rPr>
            <w:webHidden/>
          </w:rPr>
          <w:tab/>
        </w:r>
        <w:r w:rsidR="00C72798">
          <w:rPr>
            <w:webHidden/>
          </w:rPr>
          <w:fldChar w:fldCharType="begin"/>
        </w:r>
        <w:r w:rsidR="00C72798">
          <w:rPr>
            <w:webHidden/>
          </w:rPr>
          <w:instrText xml:space="preserve"> PAGEREF _Toc387220538 \h </w:instrText>
        </w:r>
        <w:r w:rsidR="00C72798">
          <w:rPr>
            <w:webHidden/>
          </w:rPr>
        </w:r>
        <w:r w:rsidR="00C72798">
          <w:rPr>
            <w:webHidden/>
          </w:rPr>
          <w:fldChar w:fldCharType="separate"/>
        </w:r>
        <w:r w:rsidR="00CE0C51">
          <w:rPr>
            <w:webHidden/>
          </w:rPr>
          <w:t>8</w:t>
        </w:r>
        <w:r w:rsidR="00C72798">
          <w:rPr>
            <w:webHidden/>
          </w:rPr>
          <w:fldChar w:fldCharType="end"/>
        </w:r>
      </w:hyperlink>
    </w:p>
    <w:p w:rsidR="00C72798" w:rsidRDefault="00C96119">
      <w:pPr>
        <w:pStyle w:val="TDC2"/>
        <w:rPr>
          <w:rFonts w:asciiTheme="minorHAnsi" w:eastAsiaTheme="minorEastAsia" w:hAnsiTheme="minorHAnsi" w:cstheme="minorBidi"/>
          <w:bCs w:val="0"/>
          <w:caps w:val="0"/>
          <w:noProof/>
          <w:lang w:val="es-CO" w:eastAsia="es-CO"/>
        </w:rPr>
      </w:pPr>
      <w:hyperlink w:anchor="_Toc387220539" w:history="1">
        <w:r w:rsidR="00C72798" w:rsidRPr="00683D5F">
          <w:rPr>
            <w:rStyle w:val="Hipervnculo"/>
            <w:noProof/>
            <w:lang w:val="es-CO"/>
          </w:rPr>
          <w:t>2.4</w:t>
        </w:r>
        <w:r w:rsidR="00C72798">
          <w:rPr>
            <w:rFonts w:asciiTheme="minorHAnsi" w:eastAsiaTheme="minorEastAsia" w:hAnsiTheme="minorHAnsi" w:cstheme="minorBidi"/>
            <w:bCs w:val="0"/>
            <w:caps w:val="0"/>
            <w:noProof/>
            <w:lang w:val="es-CO" w:eastAsia="es-CO"/>
          </w:rPr>
          <w:tab/>
        </w:r>
        <w:r w:rsidR="00C72798" w:rsidRPr="00683D5F">
          <w:rPr>
            <w:rStyle w:val="Hipervnculo"/>
            <w:noProof/>
            <w:lang w:val="es-CO"/>
          </w:rPr>
          <w:t>planning</w:t>
        </w:r>
        <w:r w:rsidR="00C72798">
          <w:rPr>
            <w:noProof/>
            <w:webHidden/>
          </w:rPr>
          <w:tab/>
        </w:r>
        <w:r w:rsidR="00C72798">
          <w:rPr>
            <w:noProof/>
            <w:webHidden/>
          </w:rPr>
          <w:fldChar w:fldCharType="begin"/>
        </w:r>
        <w:r w:rsidR="00C72798">
          <w:rPr>
            <w:noProof/>
            <w:webHidden/>
          </w:rPr>
          <w:instrText xml:space="preserve"> PAGEREF _Toc387220539 \h </w:instrText>
        </w:r>
        <w:r w:rsidR="00C72798">
          <w:rPr>
            <w:noProof/>
            <w:webHidden/>
          </w:rPr>
        </w:r>
        <w:r w:rsidR="00C72798">
          <w:rPr>
            <w:noProof/>
            <w:webHidden/>
          </w:rPr>
          <w:fldChar w:fldCharType="separate"/>
        </w:r>
        <w:r w:rsidR="00CE0C51">
          <w:rPr>
            <w:noProof/>
            <w:webHidden/>
          </w:rPr>
          <w:t>8</w:t>
        </w:r>
        <w:r w:rsidR="00C72798">
          <w:rPr>
            <w:noProof/>
            <w:webHidden/>
          </w:rPr>
          <w:fldChar w:fldCharType="end"/>
        </w:r>
      </w:hyperlink>
    </w:p>
    <w:p w:rsidR="00C72798" w:rsidRDefault="00C96119">
      <w:pPr>
        <w:pStyle w:val="TDC1"/>
        <w:tabs>
          <w:tab w:val="left" w:pos="403"/>
        </w:tabs>
        <w:rPr>
          <w:rFonts w:asciiTheme="minorHAnsi" w:hAnsiTheme="minorHAnsi"/>
          <w:lang w:val="es-CO" w:eastAsia="es-CO"/>
        </w:rPr>
      </w:pPr>
      <w:hyperlink w:anchor="_Toc387220540" w:history="1">
        <w:r w:rsidR="00C72798" w:rsidRPr="00683D5F">
          <w:rPr>
            <w:rStyle w:val="Hipervnculo"/>
            <w:lang w:val="es-CO"/>
          </w:rPr>
          <w:t>3.</w:t>
        </w:r>
        <w:r w:rsidR="00C72798">
          <w:rPr>
            <w:rFonts w:asciiTheme="minorHAnsi" w:hAnsiTheme="minorHAnsi"/>
            <w:lang w:val="es-CO" w:eastAsia="es-CO"/>
          </w:rPr>
          <w:tab/>
        </w:r>
        <w:r w:rsidR="00C72798" w:rsidRPr="00683D5F">
          <w:rPr>
            <w:rStyle w:val="Hipervnculo"/>
            <w:lang w:val="es-CO"/>
          </w:rPr>
          <w:t>PLAN DE CONSTRUCCIÓN DETALLADO</w:t>
        </w:r>
        <w:r w:rsidR="00C72798">
          <w:rPr>
            <w:webHidden/>
          </w:rPr>
          <w:tab/>
        </w:r>
        <w:r w:rsidR="00C72798">
          <w:rPr>
            <w:webHidden/>
          </w:rPr>
          <w:fldChar w:fldCharType="begin"/>
        </w:r>
        <w:r w:rsidR="00C72798">
          <w:rPr>
            <w:webHidden/>
          </w:rPr>
          <w:instrText xml:space="preserve"> PAGEREF _Toc387220540 \h </w:instrText>
        </w:r>
        <w:r w:rsidR="00C72798">
          <w:rPr>
            <w:webHidden/>
          </w:rPr>
        </w:r>
        <w:r w:rsidR="00C72798">
          <w:rPr>
            <w:webHidden/>
          </w:rPr>
          <w:fldChar w:fldCharType="separate"/>
        </w:r>
        <w:r w:rsidR="00CE0C51">
          <w:rPr>
            <w:webHidden/>
          </w:rPr>
          <w:t>10</w:t>
        </w:r>
        <w:r w:rsidR="00C72798">
          <w:rPr>
            <w:webHidden/>
          </w:rPr>
          <w:fldChar w:fldCharType="end"/>
        </w:r>
      </w:hyperlink>
    </w:p>
    <w:p w:rsidR="00C72798" w:rsidRDefault="00C96119">
      <w:pPr>
        <w:pStyle w:val="TDC1"/>
        <w:tabs>
          <w:tab w:val="left" w:pos="403"/>
        </w:tabs>
        <w:rPr>
          <w:rFonts w:asciiTheme="minorHAnsi" w:hAnsiTheme="minorHAnsi"/>
          <w:lang w:val="es-CO" w:eastAsia="es-CO"/>
        </w:rPr>
      </w:pPr>
      <w:hyperlink w:anchor="_Toc387220541" w:history="1">
        <w:r w:rsidR="00C72798" w:rsidRPr="00683D5F">
          <w:rPr>
            <w:rStyle w:val="Hipervnculo"/>
            <w:lang w:val="es-CO"/>
          </w:rPr>
          <w:t>4.</w:t>
        </w:r>
        <w:r w:rsidR="00C72798">
          <w:rPr>
            <w:rFonts w:asciiTheme="minorHAnsi" w:hAnsiTheme="minorHAnsi"/>
            <w:lang w:val="es-CO" w:eastAsia="es-CO"/>
          </w:rPr>
          <w:tab/>
        </w:r>
        <w:r w:rsidR="00C72798" w:rsidRPr="00683D5F">
          <w:rPr>
            <w:rStyle w:val="Hipervnculo"/>
            <w:lang w:val="es-CO"/>
          </w:rPr>
          <w:t>GLOSARIO</w:t>
        </w:r>
        <w:r w:rsidR="00C72798">
          <w:rPr>
            <w:webHidden/>
          </w:rPr>
          <w:tab/>
        </w:r>
        <w:r w:rsidR="00C72798">
          <w:rPr>
            <w:webHidden/>
          </w:rPr>
          <w:fldChar w:fldCharType="begin"/>
        </w:r>
        <w:r w:rsidR="00C72798">
          <w:rPr>
            <w:webHidden/>
          </w:rPr>
          <w:instrText xml:space="preserve"> PAGEREF _Toc387220541 \h </w:instrText>
        </w:r>
        <w:r w:rsidR="00C72798">
          <w:rPr>
            <w:webHidden/>
          </w:rPr>
        </w:r>
        <w:r w:rsidR="00C72798">
          <w:rPr>
            <w:webHidden/>
          </w:rPr>
          <w:fldChar w:fldCharType="separate"/>
        </w:r>
        <w:r w:rsidR="00CE0C51">
          <w:rPr>
            <w:webHidden/>
          </w:rPr>
          <w:t>16</w:t>
        </w:r>
        <w:r w:rsidR="00C72798">
          <w:rPr>
            <w:webHidden/>
          </w:rPr>
          <w:fldChar w:fldCharType="end"/>
        </w:r>
      </w:hyperlink>
    </w:p>
    <w:p w:rsidR="00D53E9F" w:rsidRPr="00737B11" w:rsidRDefault="00903633">
      <w:pPr>
        <w:rPr>
          <w:rFonts w:ascii="Tahoma" w:hAnsi="Tahoma"/>
          <w:b/>
          <w:caps/>
          <w:sz w:val="24"/>
          <w:lang w:val="es-CO"/>
        </w:rPr>
      </w:pPr>
      <w:r w:rsidRPr="00737B11">
        <w:rPr>
          <w:rFonts w:ascii="Tahoma" w:hAnsi="Tahoma"/>
          <w:b/>
          <w:caps/>
          <w:sz w:val="24"/>
          <w:lang w:val="es-CO"/>
        </w:rPr>
        <w:fldChar w:fldCharType="end"/>
      </w:r>
    </w:p>
    <w:p w:rsidR="00884BF6" w:rsidRPr="00737B11" w:rsidRDefault="00884BF6">
      <w:pPr>
        <w:rPr>
          <w:rFonts w:ascii="Tahoma" w:hAnsi="Tahoma"/>
          <w:b/>
          <w:caps/>
          <w:sz w:val="24"/>
          <w:lang w:val="es-CO"/>
        </w:rPr>
      </w:pPr>
    </w:p>
    <w:p w:rsidR="00DB12E1" w:rsidRPr="00737B11" w:rsidRDefault="00DB12E1" w:rsidP="00DB12E1">
      <w:pPr>
        <w:pStyle w:val="GELTtulogen"/>
        <w:rPr>
          <w:lang w:val="es-CO"/>
        </w:rPr>
      </w:pPr>
      <w:r w:rsidRPr="00737B11">
        <w:rPr>
          <w:lang w:val="es-CO"/>
        </w:rPr>
        <w:br w:type="page"/>
      </w:r>
    </w:p>
    <w:p w:rsidR="00DB12E1" w:rsidRPr="00737B11" w:rsidRDefault="00DB12E1" w:rsidP="00DB12E1">
      <w:pPr>
        <w:pStyle w:val="GELTtulo0"/>
        <w:rPr>
          <w:lang w:val="es-CO"/>
        </w:rPr>
      </w:pPr>
      <w:bookmarkStart w:id="1" w:name="_Toc315033083"/>
      <w:bookmarkStart w:id="2" w:name="_Toc325644317"/>
      <w:bookmarkStart w:id="3" w:name="_Toc325717508"/>
      <w:bookmarkStart w:id="4" w:name="_Toc325723625"/>
      <w:r w:rsidRPr="00737B11">
        <w:rPr>
          <w:lang w:val="es-CO"/>
        </w:rPr>
        <w:lastRenderedPageBreak/>
        <w:t>DERECHOS DE AUTOR</w:t>
      </w:r>
      <w:bookmarkEnd w:id="1"/>
      <w:bookmarkEnd w:id="2"/>
      <w:bookmarkEnd w:id="3"/>
      <w:bookmarkEnd w:id="4"/>
    </w:p>
    <w:p w:rsidR="00DB12E1" w:rsidRPr="00737B11" w:rsidRDefault="00DB12E1" w:rsidP="00DB12E1">
      <w:pPr>
        <w:keepNext/>
        <w:framePr w:dropCap="drop" w:lines="3" w:wrap="around" w:vAnchor="text" w:hAnchor="text"/>
        <w:spacing w:line="827" w:lineRule="exact"/>
        <w:textAlignment w:val="baseline"/>
        <w:rPr>
          <w:rStyle w:val="EstiloArial"/>
          <w:rFonts w:cs="Arial"/>
          <w:position w:val="-11"/>
          <w:sz w:val="104"/>
          <w:lang w:val="es-CO"/>
        </w:rPr>
      </w:pPr>
      <w:r w:rsidRPr="00737B11">
        <w:rPr>
          <w:rStyle w:val="EstiloArial"/>
          <w:rFonts w:cs="Arial"/>
          <w:position w:val="-11"/>
          <w:sz w:val="104"/>
          <w:lang w:val="es-CO"/>
        </w:rPr>
        <w:t>A</w:t>
      </w:r>
    </w:p>
    <w:p w:rsidR="00DB12E1" w:rsidRPr="00737B11" w:rsidRDefault="00DB12E1" w:rsidP="00DB12E1">
      <w:pPr>
        <w:pStyle w:val="GELParrafo"/>
        <w:rPr>
          <w:rStyle w:val="EstiloArial"/>
          <w:sz w:val="24"/>
          <w:lang w:val="es-CO"/>
        </w:rPr>
      </w:pPr>
      <w:r w:rsidRPr="00737B11">
        <w:rPr>
          <w:rStyle w:val="EstiloArial"/>
          <w:sz w:val="24"/>
          <w:lang w:val="es-CO"/>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B12E1" w:rsidRPr="00737B11" w:rsidRDefault="00DB12E1" w:rsidP="00DB12E1">
      <w:pPr>
        <w:pStyle w:val="GELVietanum"/>
        <w:rPr>
          <w:rStyle w:val="EstiloArial"/>
          <w:sz w:val="24"/>
          <w:lang w:val="es-CO"/>
        </w:rPr>
      </w:pPr>
      <w:r w:rsidRPr="00737B11">
        <w:rPr>
          <w:rStyle w:val="EstiloArial"/>
          <w:sz w:val="24"/>
          <w:lang w:val="es-CO"/>
        </w:rPr>
        <w:t>El texto particular no se ha indicado como excluido y por lo tanto no puede ser copiado o distribuido.</w:t>
      </w:r>
    </w:p>
    <w:p w:rsidR="00DB12E1" w:rsidRPr="00737B11" w:rsidRDefault="00DB12E1" w:rsidP="00DB12E1">
      <w:pPr>
        <w:pStyle w:val="GELVietanum"/>
        <w:rPr>
          <w:rStyle w:val="EstiloArial"/>
          <w:sz w:val="24"/>
          <w:lang w:val="es-CO"/>
        </w:rPr>
      </w:pPr>
      <w:r w:rsidRPr="00737B11">
        <w:rPr>
          <w:rStyle w:val="EstiloArial"/>
          <w:sz w:val="24"/>
          <w:lang w:val="es-CO"/>
        </w:rPr>
        <w:t>La copia no se hace con el fin de distribuirla comercialmente.</w:t>
      </w:r>
    </w:p>
    <w:p w:rsidR="00DB12E1" w:rsidRPr="00737B11" w:rsidRDefault="00DB12E1" w:rsidP="00DB12E1">
      <w:pPr>
        <w:pStyle w:val="GELVietanum"/>
        <w:rPr>
          <w:rStyle w:val="EstiloArial"/>
          <w:sz w:val="24"/>
          <w:lang w:val="es-CO"/>
        </w:rPr>
      </w:pPr>
      <w:r w:rsidRPr="00737B11">
        <w:rPr>
          <w:rStyle w:val="EstiloArial"/>
          <w:sz w:val="24"/>
          <w:lang w:val="es-CO"/>
        </w:rPr>
        <w:t>Los materiales se deben reproducir exactamente y no se deben utilizar en un contexto engañoso.</w:t>
      </w:r>
    </w:p>
    <w:p w:rsidR="00DB12E1" w:rsidRPr="00737B11" w:rsidRDefault="00DB12E1" w:rsidP="00DB12E1">
      <w:pPr>
        <w:pStyle w:val="GELVietanum"/>
        <w:rPr>
          <w:rStyle w:val="EstiloArial"/>
          <w:sz w:val="24"/>
          <w:lang w:val="es-CO"/>
        </w:rPr>
      </w:pPr>
      <w:r w:rsidRPr="00737B11">
        <w:rPr>
          <w:rStyle w:val="EstiloArial"/>
          <w:sz w:val="24"/>
          <w:lang w:val="es-CO"/>
        </w:rPr>
        <w:t xml:space="preserve">Las copias serán acompañadas por las palabras "copiado/distribuido con permiso de la República de Colombia. Todos los derechos reservados." </w:t>
      </w:r>
    </w:p>
    <w:p w:rsidR="00DB12E1" w:rsidRPr="00737B11" w:rsidRDefault="00DB12E1" w:rsidP="00DB12E1">
      <w:pPr>
        <w:pStyle w:val="GELVietanum"/>
        <w:rPr>
          <w:rStyle w:val="EstiloArial"/>
          <w:sz w:val="24"/>
          <w:lang w:val="es-CO"/>
        </w:rPr>
      </w:pPr>
      <w:r w:rsidRPr="00737B11">
        <w:rPr>
          <w:rStyle w:val="EstiloArial"/>
          <w:sz w:val="24"/>
          <w:lang w:val="es-CO"/>
        </w:rPr>
        <w:t>El título del documento debe ser incluido al ser reproducido como parte de otra publicación o servicio.</w:t>
      </w:r>
    </w:p>
    <w:p w:rsidR="00DB12E1" w:rsidRPr="00737B11" w:rsidRDefault="00DB12E1" w:rsidP="00DB12E1">
      <w:pPr>
        <w:pStyle w:val="GELParrafo"/>
        <w:rPr>
          <w:lang w:val="es-CO"/>
        </w:rPr>
      </w:pPr>
      <w:r w:rsidRPr="00737B11">
        <w:rPr>
          <w:rStyle w:val="EstiloArial"/>
          <w:sz w:val="24"/>
          <w:lang w:val="es-CO"/>
        </w:rPr>
        <w:t xml:space="preserve">Si se desea copiar o distribuir el documento con otros propósitos, se debe solicitar el permiso entrando en contacto con </w:t>
      </w:r>
      <w:r w:rsidR="000B3254" w:rsidRPr="00737B11">
        <w:rPr>
          <w:rStyle w:val="EstiloArial"/>
          <w:sz w:val="24"/>
          <w:lang w:val="es-CO"/>
        </w:rPr>
        <w:t xml:space="preserve">la Dirección </w:t>
      </w:r>
      <w:r w:rsidRPr="00737B11">
        <w:rPr>
          <w:rStyle w:val="EstiloArial"/>
          <w:sz w:val="24"/>
          <w:lang w:val="es-CO"/>
        </w:rPr>
        <w:t>de Gobierno en línea del Ministerio de Tecnologías de la Información y las Comunicaciones de la República de Colombia.</w:t>
      </w:r>
    </w:p>
    <w:p w:rsidR="00DB12E1" w:rsidRPr="00737B11" w:rsidRDefault="00DB12E1" w:rsidP="00DB12E1">
      <w:pPr>
        <w:pStyle w:val="GELParrafo"/>
        <w:rPr>
          <w:lang w:val="es-CO"/>
        </w:rPr>
      </w:pPr>
    </w:p>
    <w:p w:rsidR="00DB12E1" w:rsidRPr="00737B11" w:rsidRDefault="00DB12E1" w:rsidP="00DB12E1">
      <w:pPr>
        <w:pStyle w:val="GELTtulo0"/>
        <w:pBdr>
          <w:bottom w:val="single" w:sz="18" w:space="0" w:color="auto"/>
        </w:pBdr>
        <w:rPr>
          <w:lang w:val="es-CO"/>
        </w:rPr>
      </w:pPr>
      <w:bookmarkStart w:id="5" w:name="_Toc315033084"/>
      <w:bookmarkStart w:id="6" w:name="_Toc325644318"/>
      <w:bookmarkStart w:id="7" w:name="_Toc325717509"/>
      <w:bookmarkStart w:id="8" w:name="_Toc325723626"/>
      <w:r w:rsidRPr="00737B11">
        <w:rPr>
          <w:lang w:val="es-CO"/>
        </w:rPr>
        <w:lastRenderedPageBreak/>
        <w:t>CRÉDITOS</w:t>
      </w:r>
      <w:bookmarkEnd w:id="5"/>
      <w:bookmarkEnd w:id="6"/>
      <w:bookmarkEnd w:id="7"/>
      <w:bookmarkEnd w:id="8"/>
    </w:p>
    <w:p w:rsidR="00DB12E1" w:rsidRPr="00737B11" w:rsidRDefault="00DB12E1" w:rsidP="00DB12E1">
      <w:pPr>
        <w:pStyle w:val="GELParrafo"/>
        <w:keepNext/>
        <w:framePr w:dropCap="drop" w:lines="3" w:wrap="around" w:vAnchor="text" w:hAnchor="text"/>
        <w:spacing w:before="0" w:line="827" w:lineRule="exact"/>
        <w:textAlignment w:val="baseline"/>
        <w:rPr>
          <w:rFonts w:cs="Arial"/>
          <w:position w:val="-11"/>
          <w:sz w:val="104"/>
          <w:lang w:val="es-CO"/>
        </w:rPr>
      </w:pPr>
      <w:r w:rsidRPr="00737B11">
        <w:rPr>
          <w:rFonts w:cs="Arial"/>
          <w:position w:val="-11"/>
          <w:sz w:val="104"/>
          <w:lang w:val="es-CO"/>
        </w:rPr>
        <w:t>E</w:t>
      </w:r>
    </w:p>
    <w:p w:rsidR="00BB39CB" w:rsidRPr="00737B11" w:rsidRDefault="00BB39CB" w:rsidP="00BB39CB">
      <w:pPr>
        <w:pStyle w:val="GELParrafo"/>
        <w:rPr>
          <w:b/>
          <w:bCs/>
          <w:lang w:val="es-CO"/>
        </w:rPr>
      </w:pPr>
      <w:r w:rsidRPr="00737B11">
        <w:rPr>
          <w:lang w:val="es-CO"/>
        </w:rPr>
        <w:t>n un trabajo conjunto entre los consultores de</w:t>
      </w:r>
      <w:r w:rsidR="000B3254" w:rsidRPr="00737B11">
        <w:rPr>
          <w:lang w:val="es-CO"/>
        </w:rPr>
        <w:t xml:space="preserve"> </w:t>
      </w:r>
      <w:r w:rsidRPr="00737B11">
        <w:rPr>
          <w:lang w:val="es-CO"/>
        </w:rPr>
        <w:t>l</w:t>
      </w:r>
      <w:r w:rsidR="000B3254" w:rsidRPr="00737B11">
        <w:rPr>
          <w:lang w:val="es-CO"/>
        </w:rPr>
        <w:t>a</w:t>
      </w:r>
      <w:r w:rsidRPr="00737B11">
        <w:rPr>
          <w:lang w:val="es-CO"/>
        </w:rPr>
        <w:t xml:space="preserve"> </w:t>
      </w:r>
      <w:r w:rsidR="000B3254" w:rsidRPr="00737B11">
        <w:rPr>
          <w:lang w:val="es-CO"/>
        </w:rPr>
        <w:t>Dirección de Gobierno en Línea</w:t>
      </w:r>
      <w:r w:rsidR="003F6BDC" w:rsidRPr="00737B11">
        <w:rPr>
          <w:lang w:val="es-CO"/>
        </w:rPr>
        <w:t>,</w:t>
      </w:r>
      <w:r w:rsidRPr="00737B11">
        <w:rPr>
          <w:lang w:val="es-CO"/>
        </w:rPr>
        <w:t xml:space="preserve"> las firmas Consorcio S&amp;M y la UT Software Works, se ha generado el presente documento siguiendo los estándares establecidos en el Sistema de Gestión de Calidad de</w:t>
      </w:r>
      <w:r w:rsidR="000B3254" w:rsidRPr="00737B11">
        <w:rPr>
          <w:lang w:val="es-CO"/>
        </w:rPr>
        <w:t xml:space="preserve"> </w:t>
      </w:r>
      <w:r w:rsidRPr="00737B11">
        <w:rPr>
          <w:lang w:val="es-CO"/>
        </w:rPr>
        <w:t>l</w:t>
      </w:r>
      <w:r w:rsidR="000B3254" w:rsidRPr="00737B11">
        <w:rPr>
          <w:lang w:val="es-CO"/>
        </w:rPr>
        <w:t>a</w:t>
      </w:r>
      <w:r w:rsidRPr="00737B11">
        <w:rPr>
          <w:lang w:val="es-CO"/>
        </w:rPr>
        <w:t xml:space="preserve"> </w:t>
      </w:r>
      <w:r w:rsidR="000B3254" w:rsidRPr="00737B11">
        <w:rPr>
          <w:lang w:val="es-CO"/>
        </w:rPr>
        <w:t>Dirección de Gobierno en línea</w:t>
      </w:r>
      <w:r w:rsidRPr="00737B11">
        <w:rPr>
          <w:lang w:val="es-CO"/>
        </w:rPr>
        <w:t xml:space="preserve">, para el proyecto </w:t>
      </w:r>
      <w:r w:rsidR="00B26B12" w:rsidRPr="00737B11">
        <w:rPr>
          <w:b/>
          <w:bCs/>
          <w:lang w:val="es-CO"/>
        </w:rPr>
        <w:t>IMPLEMENTACIÓN DE SOLUCIONES TECNOLÓGICAS, BAJO EL MODELO DE FÁBRICA DE SOFTWARE PARA LAS INICIATIVAS DEL PLAN VIVE DIGITAL A CARGO DE</w:t>
      </w:r>
      <w:r w:rsidR="00A258E2" w:rsidRPr="00737B11">
        <w:rPr>
          <w:b/>
          <w:bCs/>
          <w:lang w:val="es-CO"/>
        </w:rPr>
        <w:t xml:space="preserve"> </w:t>
      </w:r>
      <w:r w:rsidR="00B26B12" w:rsidRPr="00737B11">
        <w:rPr>
          <w:b/>
          <w:bCs/>
          <w:lang w:val="es-CO"/>
        </w:rPr>
        <w:t>L</w:t>
      </w:r>
      <w:r w:rsidR="00A258E2" w:rsidRPr="00737B11">
        <w:rPr>
          <w:b/>
          <w:bCs/>
          <w:lang w:val="es-CO"/>
        </w:rPr>
        <w:t>A</w:t>
      </w:r>
      <w:r w:rsidR="00B26B12" w:rsidRPr="00737B11">
        <w:rPr>
          <w:b/>
          <w:bCs/>
          <w:lang w:val="es-CO"/>
        </w:rPr>
        <w:t xml:space="preserve"> </w:t>
      </w:r>
      <w:r w:rsidR="00A258E2" w:rsidRPr="00903633">
        <w:rPr>
          <w:b/>
          <w:bCs/>
          <w:lang w:val="es-CO"/>
        </w:rPr>
        <w:t>DIRECCION DE GOBIERNO EN LÍNEA</w:t>
      </w:r>
      <w:r w:rsidR="00A258E2" w:rsidRPr="00737B11" w:rsidDel="00A258E2">
        <w:rPr>
          <w:b/>
          <w:bCs/>
          <w:lang w:val="es-CO"/>
        </w:rPr>
        <w:t xml:space="preserve"> </w:t>
      </w:r>
      <w:r w:rsidR="00B26B12" w:rsidRPr="00737B11">
        <w:rPr>
          <w:b/>
          <w:bCs/>
          <w:lang w:val="es-CO"/>
        </w:rPr>
        <w:t>Y LA EVOLUCIÓN DE LAS SOLUCIONES QUE SOPORTAN LA ESTRATEGIA DE GOBIERNO EN LÍNEA  GRUPO 2</w:t>
      </w:r>
      <w:r w:rsidRPr="00737B11">
        <w:rPr>
          <w:b/>
          <w:bCs/>
          <w:lang w:val="es-CO"/>
        </w:rPr>
        <w:t>.</w:t>
      </w:r>
    </w:p>
    <w:p w:rsidR="00DB12E1" w:rsidRPr="00737B11" w:rsidRDefault="00BB39CB" w:rsidP="00BB39CB">
      <w:pPr>
        <w:pStyle w:val="GELParrafo"/>
        <w:rPr>
          <w:lang w:val="es-CO"/>
        </w:rPr>
      </w:pPr>
      <w:r w:rsidRPr="00737B11">
        <w:rPr>
          <w:rFonts w:eastAsia="Calibri"/>
          <w:lang w:val="es-CO"/>
        </w:rPr>
        <w:t>Este documento fue revisado y aprobado por los consultores y profesionales de</w:t>
      </w:r>
      <w:r w:rsidR="000B3254" w:rsidRPr="00737B11">
        <w:rPr>
          <w:rFonts w:eastAsia="Calibri"/>
          <w:lang w:val="es-CO"/>
        </w:rPr>
        <w:t xml:space="preserve"> </w:t>
      </w:r>
      <w:r w:rsidRPr="00737B11">
        <w:rPr>
          <w:rFonts w:eastAsia="Calibri"/>
          <w:lang w:val="es-CO"/>
        </w:rPr>
        <w:t>l</w:t>
      </w:r>
      <w:r w:rsidR="000B3254" w:rsidRPr="00737B11">
        <w:rPr>
          <w:rFonts w:eastAsia="Calibri"/>
          <w:lang w:val="es-CO"/>
        </w:rPr>
        <w:t>a</w:t>
      </w:r>
      <w:r w:rsidRPr="00737B11">
        <w:rPr>
          <w:rFonts w:eastAsia="Calibri"/>
          <w:lang w:val="es-CO"/>
        </w:rPr>
        <w:t xml:space="preserve"> </w:t>
      </w:r>
      <w:r w:rsidR="000B3254" w:rsidRPr="00737B11">
        <w:rPr>
          <w:rFonts w:eastAsia="Calibri"/>
          <w:lang w:val="es-CO"/>
        </w:rPr>
        <w:t>Dirección de Gobierno en línea</w:t>
      </w:r>
      <w:r w:rsidRPr="00737B11">
        <w:rPr>
          <w:rFonts w:eastAsia="Calibri"/>
          <w:lang w:val="es-CO"/>
        </w:rPr>
        <w:t>, previa validación de la empresa interventora del contrato Consorcio S&amp;M</w:t>
      </w:r>
      <w:r w:rsidR="00DB12E1" w:rsidRPr="00737B11">
        <w:rPr>
          <w:lang w:val="es-CO"/>
        </w:rPr>
        <w:t>.</w:t>
      </w:r>
    </w:p>
    <w:p w:rsidR="00DB12E1" w:rsidRPr="00737B11" w:rsidRDefault="00DB12E1" w:rsidP="00DB12E1">
      <w:pPr>
        <w:pStyle w:val="GELParrafo"/>
        <w:rPr>
          <w:lang w:val="es-CO"/>
        </w:rPr>
      </w:pPr>
    </w:p>
    <w:p w:rsidR="00DB12E1" w:rsidRPr="00737B11" w:rsidRDefault="00DB12E1" w:rsidP="00DB12E1">
      <w:pPr>
        <w:pStyle w:val="GELTtulo1"/>
        <w:numPr>
          <w:ilvl w:val="0"/>
          <w:numId w:val="1"/>
        </w:numPr>
        <w:rPr>
          <w:lang w:val="es-CO"/>
        </w:rPr>
      </w:pPr>
      <w:bookmarkStart w:id="9" w:name="_Toc315033085"/>
      <w:bookmarkStart w:id="10" w:name="_Toc325644319"/>
      <w:bookmarkStart w:id="11" w:name="_Toc325717510"/>
      <w:bookmarkStart w:id="12" w:name="_Toc325723627"/>
      <w:bookmarkStart w:id="13" w:name="_Toc387220534"/>
      <w:r w:rsidRPr="00737B11">
        <w:rPr>
          <w:lang w:val="es-CO"/>
        </w:rPr>
        <w:lastRenderedPageBreak/>
        <w:t>AUDIENCIA</w:t>
      </w:r>
      <w:bookmarkEnd w:id="9"/>
      <w:bookmarkEnd w:id="10"/>
      <w:bookmarkEnd w:id="11"/>
      <w:bookmarkEnd w:id="12"/>
      <w:bookmarkEnd w:id="13"/>
    </w:p>
    <w:p w:rsidR="00DB12E1" w:rsidRPr="00737B11" w:rsidRDefault="00DB12E1" w:rsidP="00DB12E1">
      <w:pPr>
        <w:pStyle w:val="GELParrafo"/>
        <w:keepNext/>
        <w:framePr w:dropCap="drop" w:lines="3" w:wrap="around" w:vAnchor="text" w:hAnchor="text"/>
        <w:spacing w:before="0" w:line="827" w:lineRule="exact"/>
        <w:textAlignment w:val="baseline"/>
        <w:rPr>
          <w:rFonts w:cs="Arial"/>
          <w:position w:val="-11"/>
          <w:sz w:val="104"/>
          <w:lang w:val="es-CO"/>
        </w:rPr>
      </w:pPr>
      <w:r w:rsidRPr="00737B11">
        <w:rPr>
          <w:rFonts w:cs="Arial"/>
          <w:position w:val="-11"/>
          <w:sz w:val="104"/>
          <w:lang w:val="es-CO"/>
        </w:rPr>
        <w:t>E</w:t>
      </w:r>
    </w:p>
    <w:p w:rsidR="00DB12E1" w:rsidRPr="00737B11" w:rsidRDefault="00BB39CB" w:rsidP="00DB12E1">
      <w:pPr>
        <w:pStyle w:val="GELParrafo"/>
        <w:rPr>
          <w:lang w:val="es-CO"/>
        </w:rPr>
      </w:pPr>
      <w:r w:rsidRPr="00737B11">
        <w:rPr>
          <w:lang w:val="es-CO"/>
        </w:rPr>
        <w:t>ste documento está dirigido a los integrantes de los equipos de</w:t>
      </w:r>
      <w:r w:rsidR="000B3254" w:rsidRPr="00737B11">
        <w:rPr>
          <w:lang w:val="es-CO"/>
        </w:rPr>
        <w:t xml:space="preserve"> </w:t>
      </w:r>
      <w:r w:rsidRPr="00737B11">
        <w:rPr>
          <w:lang w:val="es-CO"/>
        </w:rPr>
        <w:t>l</w:t>
      </w:r>
      <w:r w:rsidR="000B3254" w:rsidRPr="00737B11">
        <w:rPr>
          <w:lang w:val="es-CO"/>
        </w:rPr>
        <w:t>a</w:t>
      </w:r>
      <w:r w:rsidRPr="00737B11">
        <w:rPr>
          <w:lang w:val="es-CO"/>
        </w:rPr>
        <w:t xml:space="preserve"> </w:t>
      </w:r>
      <w:r w:rsidR="000B3254" w:rsidRPr="00737B11">
        <w:rPr>
          <w:rFonts w:cs="Arial"/>
          <w:szCs w:val="24"/>
          <w:lang w:val="es-CO"/>
        </w:rPr>
        <w:t xml:space="preserve">Dirección de </w:t>
      </w:r>
      <w:r w:rsidRPr="00737B11">
        <w:rPr>
          <w:szCs w:val="24"/>
          <w:lang w:val="es-CO"/>
        </w:rPr>
        <w:t>Gobierno en Línea</w:t>
      </w:r>
      <w:r w:rsidR="00A258E2" w:rsidRPr="00903633">
        <w:rPr>
          <w:rFonts w:cs="Arial"/>
          <w:szCs w:val="24"/>
          <w:lang w:val="es-CO"/>
        </w:rPr>
        <w:t xml:space="preserve">  -</w:t>
      </w:r>
      <w:r w:rsidR="00A258E2" w:rsidRPr="00903633" w:rsidDel="00C9366D">
        <w:rPr>
          <w:lang w:val="es-CO"/>
        </w:rPr>
        <w:t xml:space="preserve"> </w:t>
      </w:r>
      <w:r w:rsidR="00A258E2" w:rsidRPr="00903633">
        <w:rPr>
          <w:lang w:val="es-CO"/>
        </w:rPr>
        <w:t>Secretaría de Transparencia,</w:t>
      </w:r>
      <w:r w:rsidRPr="00737B11">
        <w:rPr>
          <w:szCs w:val="24"/>
          <w:lang w:val="es-CO"/>
        </w:rPr>
        <w:t xml:space="preserve"> </w:t>
      </w:r>
      <w:r w:rsidR="004D19A0" w:rsidRPr="00737B11">
        <w:rPr>
          <w:szCs w:val="24"/>
          <w:lang w:val="es-CO"/>
        </w:rPr>
        <w:t>d</w:t>
      </w:r>
      <w:r w:rsidRPr="00737B11">
        <w:rPr>
          <w:szCs w:val="24"/>
          <w:lang w:val="es-CO"/>
        </w:rPr>
        <w:t>el Consorcio S&amp;M</w:t>
      </w:r>
      <w:r w:rsidR="00A258E2" w:rsidRPr="00737B11">
        <w:rPr>
          <w:szCs w:val="24"/>
          <w:lang w:val="es-CO"/>
        </w:rPr>
        <w:t xml:space="preserve"> y</w:t>
      </w:r>
      <w:r w:rsidR="004D19A0" w:rsidRPr="00737B11">
        <w:rPr>
          <w:szCs w:val="24"/>
          <w:lang w:val="es-CO"/>
        </w:rPr>
        <w:t xml:space="preserve"> de</w:t>
      </w:r>
      <w:r w:rsidRPr="00737B11">
        <w:rPr>
          <w:szCs w:val="24"/>
          <w:lang w:val="es-CO"/>
        </w:rPr>
        <w:t xml:space="preserve"> la Unión Temporal UT  Software Works</w:t>
      </w:r>
      <w:r w:rsidR="004D19A0" w:rsidRPr="00737B11">
        <w:rPr>
          <w:szCs w:val="24"/>
          <w:lang w:val="es-CO"/>
        </w:rPr>
        <w:t xml:space="preserve"> </w:t>
      </w:r>
      <w:r w:rsidRPr="00737B11">
        <w:rPr>
          <w:szCs w:val="24"/>
          <w:lang w:val="es-CO"/>
        </w:rPr>
        <w:t xml:space="preserve">que participan en </w:t>
      </w:r>
      <w:r w:rsidRPr="00737B11">
        <w:rPr>
          <w:rFonts w:cs="Arial"/>
          <w:szCs w:val="24"/>
          <w:lang w:val="es-CO"/>
        </w:rPr>
        <w:t xml:space="preserve">el proyecto. Este documento es aplicable a la solución del proyecto </w:t>
      </w:r>
      <w:r w:rsidR="00E32F80" w:rsidRPr="00737B11">
        <w:rPr>
          <w:lang w:val="es-CO"/>
        </w:rPr>
        <w:t>Soluciones Móviles 4</w:t>
      </w:r>
      <w:r w:rsidRPr="00737B11">
        <w:rPr>
          <w:rFonts w:cs="Arial"/>
          <w:szCs w:val="24"/>
          <w:lang w:val="es-CO"/>
        </w:rPr>
        <w:t xml:space="preserve">, el cual debe ser conocido por los miembros de los equipos del proyecto: </w:t>
      </w:r>
      <w:r w:rsidR="00A258E2" w:rsidRPr="00903633">
        <w:rPr>
          <w:rFonts w:ascii="Arial,Bold" w:hAnsi="Arial,Bold" w:cs="Arial"/>
          <w:b/>
          <w:bCs/>
          <w:sz w:val="23"/>
          <w:szCs w:val="23"/>
          <w:lang w:val="es-CO"/>
        </w:rPr>
        <w:t xml:space="preserve">IMPLEMENTACIÓN DE SOLUCIONES TECNOLÓGICAS, BAJO EL MODELO DE FÁBRICA DE SOFTWARE PARA LAS INICIATIVAS DEL PLAN VIVE DIGITAL A CARGO DE LA DIRECCION DE GOBIERNO EN LÍNEA </w:t>
      </w:r>
      <w:r w:rsidR="00A258E2" w:rsidRPr="00903633">
        <w:rPr>
          <w:b/>
          <w:bCs/>
          <w:lang w:val="es-CO"/>
        </w:rPr>
        <w:t xml:space="preserve">Y LA EVOLUCIÓN DE LAS SOLUCIONES QUE SOPORTAN LA ESTRATEGIA DE GOBIERNO EN LÍNEA </w:t>
      </w:r>
      <w:r w:rsidR="00A258E2" w:rsidRPr="00903633">
        <w:rPr>
          <w:rFonts w:ascii="Arial,Bold" w:hAnsi="Arial,Bold" w:cs="Arial"/>
          <w:b/>
          <w:bCs/>
          <w:sz w:val="23"/>
          <w:szCs w:val="23"/>
          <w:lang w:val="es-CO"/>
        </w:rPr>
        <w:t>GRUPO 2.</w:t>
      </w:r>
    </w:p>
    <w:p w:rsidR="00DB12E1" w:rsidRPr="00737B11" w:rsidRDefault="00DB12E1" w:rsidP="00DB12E1">
      <w:pPr>
        <w:pStyle w:val="GELTtulo1"/>
        <w:numPr>
          <w:ilvl w:val="0"/>
          <w:numId w:val="1"/>
        </w:numPr>
        <w:ind w:left="1416" w:hanging="1056"/>
        <w:rPr>
          <w:lang w:val="es-CO"/>
        </w:rPr>
      </w:pPr>
      <w:bookmarkStart w:id="14" w:name="_Toc315033086"/>
      <w:bookmarkStart w:id="15" w:name="_Toc325644320"/>
      <w:bookmarkStart w:id="16" w:name="_Toc325717511"/>
      <w:bookmarkStart w:id="17" w:name="_Toc325723628"/>
      <w:bookmarkStart w:id="18" w:name="_Toc387220535"/>
      <w:r w:rsidRPr="00737B11">
        <w:rPr>
          <w:lang w:val="es-CO"/>
        </w:rPr>
        <w:lastRenderedPageBreak/>
        <w:t>INTRODUCCIÓN</w:t>
      </w:r>
      <w:bookmarkEnd w:id="14"/>
      <w:bookmarkEnd w:id="15"/>
      <w:bookmarkEnd w:id="16"/>
      <w:bookmarkEnd w:id="17"/>
      <w:bookmarkEnd w:id="18"/>
    </w:p>
    <w:p w:rsidR="00DB12E1" w:rsidRPr="00737B11"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r w:rsidRPr="00737B11">
        <w:rPr>
          <w:rFonts w:cs="Arial"/>
          <w:position w:val="-11"/>
          <w:sz w:val="104"/>
          <w:lang w:val="es-CO"/>
        </w:rPr>
        <w:t>E</w:t>
      </w:r>
    </w:p>
    <w:p w:rsidR="0083775E" w:rsidRPr="00737B11" w:rsidRDefault="0083775E" w:rsidP="00A778BE">
      <w:pPr>
        <w:pStyle w:val="GELParrafo"/>
        <w:keepNext/>
        <w:framePr w:dropCap="drop" w:lines="3" w:w="736" w:h="781" w:hRule="exact" w:wrap="around" w:vAnchor="text" w:hAnchor="text"/>
        <w:spacing w:before="0" w:line="827" w:lineRule="exact"/>
        <w:textAlignment w:val="baseline"/>
        <w:rPr>
          <w:rFonts w:cs="Arial"/>
          <w:position w:val="-11"/>
          <w:sz w:val="104"/>
          <w:lang w:val="es-CO"/>
        </w:rPr>
      </w:pPr>
    </w:p>
    <w:p w:rsidR="008D51F6" w:rsidRPr="00737B11" w:rsidRDefault="0083775E" w:rsidP="008D51F6">
      <w:pPr>
        <w:pStyle w:val="GELParrafo"/>
        <w:rPr>
          <w:color w:val="548DD4" w:themeColor="text2" w:themeTint="99"/>
          <w:lang w:val="es-CO"/>
        </w:rPr>
      </w:pPr>
      <w:r w:rsidRPr="00737B11">
        <w:rPr>
          <w:lang w:val="es-CO"/>
        </w:rPr>
        <w:t xml:space="preserve">l presente documento tiene como objetivo entender las actividades requeridas para la construcción de la </w:t>
      </w:r>
      <w:r w:rsidR="00E32F80" w:rsidRPr="00737B11">
        <w:rPr>
          <w:lang w:val="es-CO"/>
        </w:rPr>
        <w:t>solución</w:t>
      </w:r>
      <w:r w:rsidRPr="00737B11">
        <w:rPr>
          <w:lang w:val="es-CO"/>
        </w:rPr>
        <w:t xml:space="preserve"> </w:t>
      </w:r>
      <w:r w:rsidR="00286DE5">
        <w:rPr>
          <w:lang w:val="es-CO"/>
        </w:rPr>
        <w:t xml:space="preserve">Yo Cuido Lo Publico </w:t>
      </w:r>
      <w:r w:rsidR="00E32F80" w:rsidRPr="00737B11">
        <w:rPr>
          <w:lang w:val="es-CO"/>
        </w:rPr>
        <w:t>Administrador</w:t>
      </w:r>
      <w:r w:rsidR="008D51F6" w:rsidRPr="00737B11">
        <w:rPr>
          <w:lang w:val="es-CO"/>
        </w:rPr>
        <w:t xml:space="preserve">, mediante la presentación de </w:t>
      </w:r>
      <w:r w:rsidR="00903633">
        <w:rPr>
          <w:lang w:val="es-CO"/>
        </w:rPr>
        <w:t>l</w:t>
      </w:r>
      <w:r w:rsidR="00903633" w:rsidRPr="00903633">
        <w:rPr>
          <w:lang w:val="es-CO"/>
        </w:rPr>
        <w:t>a</w:t>
      </w:r>
      <w:r w:rsidR="008D51F6" w:rsidRPr="00737B11">
        <w:rPr>
          <w:lang w:val="es-CO"/>
        </w:rPr>
        <w:t xml:space="preserve"> planeación propuesta a realizar en cada “sprint” del desarrollo del proyecto, indicando los diferentes elementos de la metodología utilizada.</w:t>
      </w:r>
      <w:r w:rsidR="008D51F6" w:rsidRPr="00737B11">
        <w:rPr>
          <w:color w:val="548DD4" w:themeColor="text2" w:themeTint="99"/>
          <w:lang w:val="es-CO"/>
        </w:rPr>
        <w:t xml:space="preserve"> </w:t>
      </w:r>
    </w:p>
    <w:p w:rsidR="008D51F6" w:rsidRPr="00737B11" w:rsidRDefault="008D51F6" w:rsidP="008D51F6">
      <w:pPr>
        <w:pStyle w:val="GELTtulo2"/>
        <w:ind w:left="360" w:hanging="360"/>
        <w:rPr>
          <w:lang w:val="es-CO"/>
        </w:rPr>
      </w:pPr>
      <w:bookmarkStart w:id="19" w:name="_Toc372215257"/>
      <w:bookmarkStart w:id="20" w:name="_Toc375140140"/>
      <w:bookmarkStart w:id="21" w:name="_Toc387220536"/>
      <w:r w:rsidRPr="00737B11">
        <w:rPr>
          <w:lang w:val="es-CO"/>
        </w:rPr>
        <w:t>Metodología</w:t>
      </w:r>
      <w:bookmarkEnd w:id="19"/>
      <w:bookmarkEnd w:id="20"/>
      <w:bookmarkEnd w:id="21"/>
    </w:p>
    <w:p w:rsidR="008D51F6" w:rsidRDefault="008D51F6" w:rsidP="008D51F6">
      <w:pPr>
        <w:pStyle w:val="GELParrafo"/>
        <w:rPr>
          <w:lang w:val="es-CO"/>
        </w:rPr>
      </w:pPr>
      <w:r w:rsidRPr="00737B11">
        <w:rPr>
          <w:lang w:val="es-CO"/>
        </w:rPr>
        <w:t>Para definir el plan de construcción</w:t>
      </w:r>
      <w:r w:rsidR="00D51F9B">
        <w:rPr>
          <w:lang w:val="es-CO"/>
        </w:rPr>
        <w:t xml:space="preserve"> detallado del proyecto</w:t>
      </w:r>
      <w:r w:rsidR="00501820">
        <w:rPr>
          <w:lang w:val="es-CO"/>
        </w:rPr>
        <w:t xml:space="preserve"> Soluciones Móviles 4 –</w:t>
      </w:r>
      <w:r w:rsidR="00286DE5">
        <w:rPr>
          <w:lang w:val="es-CO"/>
        </w:rPr>
        <w:t xml:space="preserve">Yo Cuido Lo Publico </w:t>
      </w:r>
      <w:r w:rsidR="00501820">
        <w:rPr>
          <w:lang w:val="es-CO"/>
        </w:rPr>
        <w:t>Administrador</w:t>
      </w:r>
      <w:r w:rsidRPr="00737B11">
        <w:rPr>
          <w:lang w:val="es-CO"/>
        </w:rPr>
        <w:t>, se aplicaron prácticas de la metodología para el desarrollo de proyectos de software “</w:t>
      </w:r>
      <w:r w:rsidRPr="00903633">
        <w:rPr>
          <w:lang w:val="es-CO"/>
        </w:rPr>
        <w:t xml:space="preserve">Scrum”. </w:t>
      </w:r>
      <w:r w:rsidR="00501820">
        <w:rPr>
          <w:lang w:val="es-CO"/>
        </w:rPr>
        <w:t xml:space="preserve">Las </w:t>
      </w:r>
      <w:r w:rsidRPr="00903633">
        <w:rPr>
          <w:lang w:val="es-CO"/>
        </w:rPr>
        <w:t xml:space="preserve">prácticas </w:t>
      </w:r>
      <w:r w:rsidR="00501820">
        <w:rPr>
          <w:lang w:val="es-CO"/>
        </w:rPr>
        <w:t xml:space="preserve">aplicadas </w:t>
      </w:r>
      <w:r w:rsidRPr="00903633">
        <w:rPr>
          <w:lang w:val="es-CO"/>
        </w:rPr>
        <w:t xml:space="preserve">son una guía para la priorización, </w:t>
      </w:r>
      <w:r w:rsidRPr="00737B11">
        <w:rPr>
          <w:lang w:val="es-CO"/>
        </w:rPr>
        <w:t>establecimiento de complejidad y planeación del trabajo.</w:t>
      </w:r>
    </w:p>
    <w:p w:rsidR="008D51F6" w:rsidRPr="00737B11" w:rsidRDefault="008D51F6" w:rsidP="008D51F6">
      <w:pPr>
        <w:pStyle w:val="GELTtulo2"/>
        <w:ind w:left="360" w:hanging="360"/>
        <w:rPr>
          <w:lang w:val="es-CO"/>
        </w:rPr>
      </w:pPr>
      <w:bookmarkStart w:id="22" w:name="_Toc372215258"/>
      <w:bookmarkStart w:id="23" w:name="_Toc375140141"/>
      <w:bookmarkStart w:id="24" w:name="_Toc387220537"/>
      <w:r w:rsidRPr="00737B11">
        <w:rPr>
          <w:lang w:val="es-CO"/>
        </w:rPr>
        <w:t>Priorización</w:t>
      </w:r>
      <w:bookmarkEnd w:id="22"/>
      <w:bookmarkEnd w:id="23"/>
      <w:bookmarkEnd w:id="24"/>
    </w:p>
    <w:p w:rsidR="008D51F6" w:rsidRPr="00737B11" w:rsidRDefault="008D51F6" w:rsidP="008D51F6">
      <w:pPr>
        <w:pStyle w:val="GELParrafo"/>
        <w:rPr>
          <w:lang w:val="es-CO"/>
        </w:rPr>
      </w:pPr>
      <w:r w:rsidRPr="00737B11">
        <w:rPr>
          <w:lang w:val="es-CO"/>
        </w:rPr>
        <w:t>Conforme a la metodología “Scrum”, se asoció una prioridad de negocio a cada historia de usuario, representada por un número entero, en donde a mayor prioridad, menor el número.</w:t>
      </w:r>
    </w:p>
    <w:p w:rsidR="008D51F6" w:rsidRPr="00903633" w:rsidRDefault="008D51F6" w:rsidP="008D51F6">
      <w:pPr>
        <w:pStyle w:val="GELTtulo3"/>
        <w:numPr>
          <w:ilvl w:val="1"/>
          <w:numId w:val="1"/>
        </w:numPr>
      </w:pPr>
      <w:bookmarkStart w:id="25" w:name="_Toc375140142"/>
      <w:bookmarkStart w:id="26" w:name="_Toc387220538"/>
      <w:r w:rsidRPr="00903633">
        <w:t>COMPLEJIDAD</w:t>
      </w:r>
      <w:bookmarkEnd w:id="25"/>
      <w:bookmarkEnd w:id="26"/>
    </w:p>
    <w:p w:rsidR="008D51F6" w:rsidRDefault="008D51F6" w:rsidP="008D51F6">
      <w:pPr>
        <w:pStyle w:val="GELParrafo"/>
        <w:rPr>
          <w:lang w:val="es-CO"/>
        </w:rPr>
      </w:pPr>
      <w:r w:rsidRPr="00737B11">
        <w:rPr>
          <w:lang w:val="es-CO"/>
        </w:rPr>
        <w:t>Conforme a la metodología “Scrum”, se asoció una complejidad por actores y por caso de uso por transacción</w:t>
      </w:r>
      <w:r w:rsidR="00501820">
        <w:rPr>
          <w:lang w:val="es-CO"/>
        </w:rPr>
        <w:t xml:space="preserve"> a cada historia de usuario</w:t>
      </w:r>
      <w:r w:rsidRPr="00737B11">
        <w:rPr>
          <w:lang w:val="es-CO"/>
        </w:rPr>
        <w:t>, representada por el término “Alta”</w:t>
      </w:r>
      <w:r w:rsidR="00501820">
        <w:rPr>
          <w:lang w:val="es-CO"/>
        </w:rPr>
        <w:t xml:space="preserve"> para el caso de ocho (8) o más transacciones</w:t>
      </w:r>
      <w:r w:rsidRPr="00737B11">
        <w:rPr>
          <w:lang w:val="es-CO"/>
        </w:rPr>
        <w:t xml:space="preserve">, “Media” </w:t>
      </w:r>
      <w:r w:rsidR="00501820">
        <w:rPr>
          <w:lang w:val="es-CO"/>
        </w:rPr>
        <w:t>para el caso entre cuatro (4) y siete (7) transacciones</w:t>
      </w:r>
      <w:r w:rsidR="00501820" w:rsidRPr="00737B11">
        <w:rPr>
          <w:lang w:val="es-CO"/>
        </w:rPr>
        <w:t xml:space="preserve"> </w:t>
      </w:r>
      <w:r w:rsidRPr="00737B11">
        <w:rPr>
          <w:lang w:val="es-CO"/>
        </w:rPr>
        <w:t>o “Baja”</w:t>
      </w:r>
      <w:r w:rsidR="00501820">
        <w:rPr>
          <w:lang w:val="es-CO"/>
        </w:rPr>
        <w:t xml:space="preserve"> para el caso de historias de usuario con tres (3) o menos transacciones</w:t>
      </w:r>
      <w:r w:rsidR="00501820">
        <w:t>.</w:t>
      </w:r>
    </w:p>
    <w:p w:rsidR="008D51F6" w:rsidRPr="00737B11" w:rsidRDefault="008D51F6" w:rsidP="008D51F6">
      <w:pPr>
        <w:pStyle w:val="GELTtulo2"/>
        <w:ind w:left="360" w:hanging="360"/>
        <w:rPr>
          <w:lang w:val="es-CO"/>
        </w:rPr>
      </w:pPr>
      <w:bookmarkStart w:id="27" w:name="_Toc372215259"/>
      <w:bookmarkStart w:id="28" w:name="_Toc375140143"/>
      <w:bookmarkStart w:id="29" w:name="_Toc387220539"/>
      <w:r w:rsidRPr="00737B11">
        <w:rPr>
          <w:lang w:val="es-CO"/>
        </w:rPr>
        <w:t>planning</w:t>
      </w:r>
      <w:bookmarkEnd w:id="27"/>
      <w:bookmarkEnd w:id="28"/>
      <w:bookmarkEnd w:id="29"/>
    </w:p>
    <w:p w:rsidR="008D51F6" w:rsidRDefault="008D51F6" w:rsidP="008D51F6">
      <w:pPr>
        <w:pStyle w:val="GELParrafo"/>
        <w:rPr>
          <w:lang w:val="es-CO"/>
        </w:rPr>
      </w:pPr>
      <w:r w:rsidRPr="00737B11">
        <w:rPr>
          <w:lang w:val="es-CO"/>
        </w:rPr>
        <w:t>Antes de iniciar el desarrollo</w:t>
      </w:r>
      <w:r w:rsidR="006217FB">
        <w:rPr>
          <w:lang w:val="es-CO"/>
        </w:rPr>
        <w:t xml:space="preserve"> de la solución </w:t>
      </w:r>
      <w:r w:rsidR="00286DE5">
        <w:rPr>
          <w:lang w:val="es-CO"/>
        </w:rPr>
        <w:t>Yo Cuido Lo Publico</w:t>
      </w:r>
      <w:r w:rsidR="006217FB">
        <w:rPr>
          <w:lang w:val="es-CO"/>
        </w:rPr>
        <w:t xml:space="preserve"> Administrador</w:t>
      </w:r>
      <w:r w:rsidRPr="00737B11">
        <w:rPr>
          <w:lang w:val="es-CO"/>
        </w:rPr>
        <w:t>, se validará el “</w:t>
      </w:r>
      <w:r w:rsidRPr="00903633">
        <w:rPr>
          <w:lang w:val="es-CO"/>
        </w:rPr>
        <w:t xml:space="preserve">product backlog” </w:t>
      </w:r>
      <w:r w:rsidR="006217FB">
        <w:rPr>
          <w:lang w:val="es-CO"/>
        </w:rPr>
        <w:t>o lista general de historias de usuario</w:t>
      </w:r>
      <w:r w:rsidR="006217FB" w:rsidRPr="00903633">
        <w:rPr>
          <w:lang w:val="es-CO"/>
        </w:rPr>
        <w:t xml:space="preserve"> </w:t>
      </w:r>
      <w:r w:rsidRPr="00903633">
        <w:rPr>
          <w:lang w:val="es-CO"/>
        </w:rPr>
        <w:t>que se plantea, con el “product owner” del proyecto, correspondiente a la entidad</w:t>
      </w:r>
      <w:r w:rsidR="007351E5" w:rsidRPr="00903633">
        <w:rPr>
          <w:lang w:val="es-CO"/>
        </w:rPr>
        <w:t xml:space="preserve"> Secretaría de </w:t>
      </w:r>
      <w:r w:rsidR="007351E5" w:rsidRPr="00903633">
        <w:rPr>
          <w:lang w:val="es-CO"/>
        </w:rPr>
        <w:lastRenderedPageBreak/>
        <w:t>Transparencia</w:t>
      </w:r>
      <w:r w:rsidRPr="00903633">
        <w:rPr>
          <w:lang w:val="es-CO"/>
        </w:rPr>
        <w:t>,</w:t>
      </w:r>
      <w:r w:rsidR="006217FB">
        <w:rPr>
          <w:lang w:val="es-CO"/>
        </w:rPr>
        <w:t xml:space="preserve"> y se definirán</w:t>
      </w:r>
      <w:r w:rsidRPr="00903633">
        <w:rPr>
          <w:lang w:val="es-CO"/>
        </w:rPr>
        <w:t xml:space="preserve"> las historias de usuario que harán parte del proyecto en cada sprint.</w:t>
      </w:r>
      <w:r w:rsidR="006217FB">
        <w:rPr>
          <w:lang w:val="es-CO"/>
        </w:rPr>
        <w:t xml:space="preserve"> En este documento se hace un planteamiento inicial</w:t>
      </w:r>
      <w:r w:rsidR="006217FB">
        <w:t>.</w:t>
      </w:r>
    </w:p>
    <w:p w:rsidR="008D51F6" w:rsidRPr="00737B11" w:rsidRDefault="008D51F6" w:rsidP="008D51F6">
      <w:pPr>
        <w:pStyle w:val="GELParrafo"/>
        <w:rPr>
          <w:lang w:val="es-CO"/>
        </w:rPr>
      </w:pPr>
      <w:r w:rsidRPr="00737B11">
        <w:rPr>
          <w:lang w:val="es-CO"/>
        </w:rPr>
        <w:t xml:space="preserve">Antes de iniciar un “sprint”, el equipo de trabajo realizará el “sprint </w:t>
      </w:r>
      <w:r w:rsidRPr="00903633">
        <w:rPr>
          <w:lang w:val="es-CO"/>
        </w:rPr>
        <w:t>planning”, en donde se decidirá qué historias de usuario se desarrollarán de acuerdo a la prioridad y complejidad asociada.</w:t>
      </w:r>
    </w:p>
    <w:p w:rsidR="008D51F6" w:rsidRPr="00737B11" w:rsidRDefault="008D51F6" w:rsidP="008D51F6">
      <w:pPr>
        <w:pStyle w:val="GELParrafo"/>
        <w:rPr>
          <w:lang w:val="es-CO"/>
        </w:rPr>
      </w:pPr>
      <w:r w:rsidRPr="00737B11">
        <w:rPr>
          <w:lang w:val="es-CO"/>
        </w:rPr>
        <w:t>La dinámica que se aplicará en la reunión de planeación (sprint planning) es la que se detalla a continuación:</w:t>
      </w:r>
    </w:p>
    <w:p w:rsidR="008D51F6" w:rsidRPr="00737B11" w:rsidRDefault="008D51F6" w:rsidP="008D51F6">
      <w:pPr>
        <w:pStyle w:val="GELParrafo"/>
        <w:numPr>
          <w:ilvl w:val="0"/>
          <w:numId w:val="34"/>
        </w:numPr>
        <w:rPr>
          <w:lang w:val="es-CO"/>
        </w:rPr>
      </w:pPr>
      <w:r w:rsidRPr="00737B11">
        <w:rPr>
          <w:lang w:val="es-CO"/>
        </w:rPr>
        <w:t>Del “</w:t>
      </w:r>
      <w:r w:rsidRPr="00903633">
        <w:rPr>
          <w:lang w:val="es-CO"/>
        </w:rPr>
        <w:t>product backlog”, se tomará la historia de usuario de mayor prioridad de negocio.</w:t>
      </w:r>
    </w:p>
    <w:p w:rsidR="008D51F6" w:rsidRPr="00737B11" w:rsidRDefault="008D51F6" w:rsidP="008D51F6">
      <w:pPr>
        <w:pStyle w:val="GELParrafo"/>
        <w:numPr>
          <w:ilvl w:val="0"/>
          <w:numId w:val="34"/>
        </w:numPr>
        <w:rPr>
          <w:lang w:val="es-CO"/>
        </w:rPr>
      </w:pPr>
      <w:r w:rsidRPr="00737B11">
        <w:rPr>
          <w:lang w:val="es-CO"/>
        </w:rPr>
        <w:t>Se discutirá, con el “</w:t>
      </w:r>
      <w:r w:rsidRPr="00903633">
        <w:rPr>
          <w:lang w:val="es-CO"/>
        </w:rPr>
        <w:t>product owner</w:t>
      </w:r>
      <w:r w:rsidRPr="00737B11">
        <w:rPr>
          <w:lang w:val="es-CO"/>
        </w:rPr>
        <w:t>”, los detalles funcionales y de implementación de la historia de usuario.</w:t>
      </w:r>
    </w:p>
    <w:p w:rsidR="008D51F6" w:rsidRPr="00737B11" w:rsidRDefault="008D51F6" w:rsidP="008D51F6">
      <w:pPr>
        <w:pStyle w:val="GELParrafo"/>
        <w:numPr>
          <w:ilvl w:val="0"/>
          <w:numId w:val="34"/>
        </w:numPr>
        <w:rPr>
          <w:lang w:val="es-CO"/>
        </w:rPr>
      </w:pPr>
      <w:r w:rsidRPr="00737B11">
        <w:rPr>
          <w:lang w:val="es-CO"/>
        </w:rPr>
        <w:t>El equipo de desarrollo validará si la complejidad dada inicialmente a la historia de usuario es la correcta. Si es así se continúa al paso 5. En caso contrario continúa al paso 4.</w:t>
      </w:r>
    </w:p>
    <w:p w:rsidR="008D51F6" w:rsidRPr="00737B11" w:rsidRDefault="008D51F6" w:rsidP="008D51F6">
      <w:pPr>
        <w:pStyle w:val="GELParrafo"/>
        <w:numPr>
          <w:ilvl w:val="0"/>
          <w:numId w:val="34"/>
        </w:numPr>
        <w:rPr>
          <w:lang w:val="es-CO"/>
        </w:rPr>
      </w:pPr>
      <w:r w:rsidRPr="00737B11">
        <w:rPr>
          <w:lang w:val="es-CO"/>
        </w:rPr>
        <w:t>Se modifica la calificación dada de complejidad a la historia de usuario. Continúa al paso 5.</w:t>
      </w:r>
    </w:p>
    <w:p w:rsidR="008D51F6" w:rsidRPr="00737B11" w:rsidRDefault="008D51F6" w:rsidP="008D51F6">
      <w:pPr>
        <w:pStyle w:val="GELParrafo"/>
        <w:numPr>
          <w:ilvl w:val="0"/>
          <w:numId w:val="34"/>
        </w:numPr>
        <w:rPr>
          <w:lang w:val="es-CO"/>
        </w:rPr>
      </w:pPr>
      <w:r w:rsidRPr="00737B11">
        <w:rPr>
          <w:lang w:val="es-CO"/>
        </w:rPr>
        <w:t>Un desarrollador elige voluntariamente implementar la historia de usuario.</w:t>
      </w:r>
    </w:p>
    <w:p w:rsidR="008D51F6" w:rsidRPr="00737B11" w:rsidRDefault="008D51F6" w:rsidP="008D51F6">
      <w:pPr>
        <w:pStyle w:val="GELParrafo"/>
        <w:numPr>
          <w:ilvl w:val="0"/>
          <w:numId w:val="34"/>
        </w:numPr>
        <w:rPr>
          <w:lang w:val="es-CO"/>
        </w:rPr>
      </w:pPr>
      <w:r w:rsidRPr="00737B11">
        <w:rPr>
          <w:lang w:val="es-CO"/>
        </w:rPr>
        <w:t>Si el equipo de desarrollo, según la complejidad de las historias de usuario, y la velocidad de desarrollo del equipo, considera que puede comprometerse con más historias de usuario, se repite el proceso.</w:t>
      </w:r>
    </w:p>
    <w:p w:rsidR="008D51F6" w:rsidRPr="00737B11" w:rsidRDefault="008D51F6" w:rsidP="008D51F6">
      <w:pPr>
        <w:pStyle w:val="GELParrafo"/>
        <w:rPr>
          <w:lang w:val="es-CO"/>
        </w:rPr>
      </w:pPr>
      <w:r w:rsidRPr="00737B11">
        <w:rPr>
          <w:lang w:val="es-CO"/>
        </w:rPr>
        <w:t>El equipo de desarrollo ubica en su tablero las historias de usuario del “sprint backlog</w:t>
      </w:r>
      <w:r w:rsidRPr="00903633">
        <w:rPr>
          <w:lang w:val="es-CO"/>
        </w:rPr>
        <w:t>”.</w:t>
      </w:r>
    </w:p>
    <w:p w:rsidR="008D51F6" w:rsidRPr="00737B11" w:rsidRDefault="008D51F6" w:rsidP="008D51F6">
      <w:pPr>
        <w:rPr>
          <w:rFonts w:ascii="Tahoma" w:hAnsi="Tahoma"/>
          <w:b/>
          <w:caps/>
          <w:sz w:val="24"/>
          <w:lang w:val="es-CO"/>
        </w:rPr>
      </w:pPr>
    </w:p>
    <w:p w:rsidR="008D51F6" w:rsidRPr="00737B11" w:rsidRDefault="008D51F6" w:rsidP="008D51F6">
      <w:pPr>
        <w:rPr>
          <w:rFonts w:ascii="Tahoma" w:hAnsi="Tahoma"/>
          <w:b/>
          <w:caps/>
          <w:sz w:val="24"/>
          <w:lang w:val="es-CO"/>
        </w:rPr>
      </w:pPr>
    </w:p>
    <w:p w:rsidR="00DB12E1" w:rsidRPr="00737B11" w:rsidRDefault="00DB12E1" w:rsidP="00DB12E1">
      <w:pPr>
        <w:pStyle w:val="GELParrafo"/>
        <w:rPr>
          <w:lang w:val="es-CO"/>
        </w:rPr>
      </w:pPr>
    </w:p>
    <w:p w:rsidR="00884BF6" w:rsidRPr="00737B11" w:rsidRDefault="00884BF6">
      <w:pPr>
        <w:rPr>
          <w:rFonts w:ascii="Tahoma" w:hAnsi="Tahoma"/>
          <w:b/>
          <w:caps/>
          <w:sz w:val="24"/>
          <w:lang w:val="es-CO"/>
        </w:rPr>
      </w:pPr>
    </w:p>
    <w:p w:rsidR="00D53E9F" w:rsidRPr="00737B11" w:rsidRDefault="00D53E9F">
      <w:pPr>
        <w:rPr>
          <w:rFonts w:ascii="Tahoma" w:hAnsi="Tahoma"/>
          <w:b/>
          <w:caps/>
          <w:sz w:val="24"/>
          <w:lang w:val="es-CO"/>
        </w:rPr>
      </w:pPr>
    </w:p>
    <w:p w:rsidR="00D53E9F" w:rsidRPr="00737B11" w:rsidRDefault="00D53E9F">
      <w:pPr>
        <w:rPr>
          <w:rFonts w:ascii="Tahoma" w:hAnsi="Tahoma"/>
          <w:b/>
          <w:caps/>
          <w:sz w:val="24"/>
          <w:lang w:val="es-CO"/>
        </w:rPr>
      </w:pPr>
    </w:p>
    <w:p w:rsidR="002861AD" w:rsidRPr="00737B11" w:rsidRDefault="002861AD">
      <w:pPr>
        <w:rPr>
          <w:rFonts w:ascii="Tahoma" w:hAnsi="Tahoma"/>
          <w:b/>
          <w:caps/>
          <w:sz w:val="24"/>
          <w:lang w:val="es-CO"/>
        </w:rPr>
      </w:pPr>
    </w:p>
    <w:p w:rsidR="002861AD" w:rsidRPr="00737B11" w:rsidRDefault="002861AD">
      <w:pPr>
        <w:rPr>
          <w:rFonts w:ascii="Tahoma" w:hAnsi="Tahoma"/>
          <w:b/>
          <w:caps/>
          <w:sz w:val="24"/>
          <w:lang w:val="es-CO"/>
        </w:rPr>
      </w:pPr>
    </w:p>
    <w:p w:rsidR="00DB12E1" w:rsidRPr="00737B11" w:rsidRDefault="00DB12E1" w:rsidP="00D430F9">
      <w:pPr>
        <w:tabs>
          <w:tab w:val="left" w:pos="1980"/>
        </w:tabs>
        <w:ind w:right="-309"/>
        <w:rPr>
          <w:rFonts w:cs="Arial"/>
          <w:iCs/>
          <w:vanish/>
          <w:sz w:val="2"/>
          <w:szCs w:val="2"/>
          <w:lang w:val="es-CO"/>
          <w:specVanish/>
        </w:rPr>
      </w:pPr>
      <w:bookmarkStart w:id="30" w:name="_Toc315033087"/>
      <w:bookmarkEnd w:id="30"/>
    </w:p>
    <w:p w:rsidR="00DB12E1" w:rsidRPr="00737B11" w:rsidRDefault="00DB12E1" w:rsidP="00DB12E1">
      <w:pPr>
        <w:rPr>
          <w:rFonts w:cs="Arial"/>
          <w:iCs/>
          <w:sz w:val="2"/>
          <w:szCs w:val="2"/>
          <w:lang w:val="es-CO"/>
        </w:rPr>
      </w:pPr>
      <w:r w:rsidRPr="00737B11">
        <w:rPr>
          <w:rFonts w:cs="Arial"/>
          <w:iCs/>
          <w:sz w:val="2"/>
          <w:szCs w:val="2"/>
          <w:lang w:val="es-CO"/>
        </w:rPr>
        <w:t xml:space="preserve"> </w:t>
      </w:r>
    </w:p>
    <w:p w:rsidR="00DB12E1" w:rsidRPr="00737B11" w:rsidRDefault="00DB12E1">
      <w:pPr>
        <w:rPr>
          <w:rFonts w:cs="Arial"/>
          <w:iCs/>
          <w:sz w:val="2"/>
          <w:szCs w:val="2"/>
          <w:lang w:val="es-CO"/>
        </w:rPr>
      </w:pPr>
      <w:r w:rsidRPr="00737B11">
        <w:rPr>
          <w:rFonts w:cs="Arial"/>
          <w:iCs/>
          <w:sz w:val="2"/>
          <w:szCs w:val="2"/>
          <w:lang w:val="es-CO"/>
        </w:rPr>
        <w:br w:type="page"/>
      </w:r>
    </w:p>
    <w:p w:rsidR="00D82A66" w:rsidRPr="00737B11" w:rsidRDefault="00D82A66" w:rsidP="004A2A83">
      <w:pPr>
        <w:pStyle w:val="GELTtulo1"/>
        <w:numPr>
          <w:ilvl w:val="0"/>
          <w:numId w:val="1"/>
        </w:numPr>
        <w:ind w:left="1416" w:hanging="1056"/>
        <w:rPr>
          <w:caps w:val="0"/>
          <w:lang w:val="es-CO"/>
        </w:rPr>
        <w:sectPr w:rsidR="00D82A66" w:rsidRPr="00737B11" w:rsidSect="002F1EDA">
          <w:headerReference w:type="even" r:id="rId14"/>
          <w:headerReference w:type="default" r:id="rId15"/>
          <w:footerReference w:type="even" r:id="rId16"/>
          <w:footerReference w:type="default" r:id="rId17"/>
          <w:footerReference w:type="first" r:id="rId18"/>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B12E1" w:rsidRPr="00737B11" w:rsidRDefault="00FD1AC4" w:rsidP="004A2A83">
      <w:pPr>
        <w:pStyle w:val="GELTtulo1"/>
        <w:numPr>
          <w:ilvl w:val="0"/>
          <w:numId w:val="1"/>
        </w:numPr>
        <w:ind w:left="1416" w:hanging="1056"/>
        <w:rPr>
          <w:lang w:val="es-CO"/>
        </w:rPr>
      </w:pPr>
      <w:bookmarkStart w:id="31" w:name="_Toc387220540"/>
      <w:r w:rsidRPr="00737B11">
        <w:rPr>
          <w:caps w:val="0"/>
          <w:lang w:val="es-CO"/>
        </w:rPr>
        <w:lastRenderedPageBreak/>
        <w:t>PLAN DE CONSTRUCCIÓN DETALLADO</w:t>
      </w:r>
      <w:bookmarkEnd w:id="31"/>
    </w:p>
    <w:p w:rsidR="00D82A66" w:rsidRPr="00737B11" w:rsidRDefault="00D82A66" w:rsidP="00737B11">
      <w:pPr>
        <w:pStyle w:val="GELParrafo"/>
        <w:keepNext/>
        <w:framePr w:dropCap="drop" w:lines="3" w:w="826" w:wrap="around" w:vAnchor="text" w:hAnchor="text"/>
        <w:spacing w:before="0" w:line="827" w:lineRule="exact"/>
        <w:textAlignment w:val="baseline"/>
        <w:rPr>
          <w:rFonts w:cs="Arial"/>
          <w:position w:val="-11"/>
          <w:sz w:val="104"/>
          <w:lang w:val="es-CO"/>
        </w:rPr>
      </w:pPr>
      <w:r w:rsidRPr="00737B11">
        <w:rPr>
          <w:rFonts w:cs="Arial"/>
          <w:color w:val="000000" w:themeColor="text1"/>
          <w:position w:val="-11"/>
          <w:sz w:val="104"/>
          <w:lang w:val="es-CO"/>
        </w:rPr>
        <w:t>A</w:t>
      </w:r>
    </w:p>
    <w:p w:rsidR="00D82A66" w:rsidRPr="00737B11" w:rsidRDefault="00D82A66" w:rsidP="003A337D">
      <w:pPr>
        <w:pStyle w:val="GELParrafo"/>
        <w:rPr>
          <w:color w:val="000000" w:themeColor="text1"/>
          <w:lang w:val="es-CO"/>
        </w:rPr>
      </w:pPr>
      <w:r w:rsidRPr="00737B11">
        <w:rPr>
          <w:lang w:val="es-CO"/>
        </w:rPr>
        <w:t>continuación se relaciona el listado de Historias de Usuario (HU) priorizadas para ser desarrolladas en el proyecto</w:t>
      </w:r>
      <w:r w:rsidR="006D5542" w:rsidRPr="00737B11">
        <w:rPr>
          <w:lang w:val="es-CO"/>
        </w:rPr>
        <w:t>, indicando el sprint dentro del cual se implementarán, acorde con las necesidades y la disponibilidad de los servicios de información presentados por la entidad</w:t>
      </w:r>
      <w:r w:rsidR="00E32F80" w:rsidRPr="00737B11">
        <w:rPr>
          <w:lang w:val="es-CO"/>
        </w:rPr>
        <w:t xml:space="preserve"> Secretaría de Transparencia</w:t>
      </w:r>
      <w:r w:rsidRPr="00737B11">
        <w:rPr>
          <w:lang w:val="es-CO"/>
        </w:rPr>
        <w:t>:</w:t>
      </w:r>
    </w:p>
    <w:p w:rsidR="00D82A66" w:rsidRPr="00737B11" w:rsidRDefault="00D82A66" w:rsidP="003A337D">
      <w:pPr>
        <w:pStyle w:val="GELParrafo"/>
        <w:rPr>
          <w:color w:val="000000" w:themeColor="text1"/>
          <w:lang w:val="es-CO"/>
        </w:rPr>
      </w:pPr>
    </w:p>
    <w:tbl>
      <w:tblPr>
        <w:tblW w:w="5000" w:type="pct"/>
        <w:tblCellMar>
          <w:left w:w="70" w:type="dxa"/>
          <w:right w:w="70" w:type="dxa"/>
        </w:tblCellMar>
        <w:tblLook w:val="04A0" w:firstRow="1" w:lastRow="0" w:firstColumn="1" w:lastColumn="0" w:noHBand="0" w:noVBand="1"/>
      </w:tblPr>
      <w:tblGrid>
        <w:gridCol w:w="376"/>
        <w:gridCol w:w="1472"/>
        <w:gridCol w:w="2188"/>
        <w:gridCol w:w="3377"/>
        <w:gridCol w:w="1593"/>
        <w:gridCol w:w="1215"/>
        <w:gridCol w:w="1395"/>
        <w:gridCol w:w="1253"/>
      </w:tblGrid>
      <w:tr w:rsidR="00C8658F" w:rsidRPr="00903633" w:rsidTr="00737B11">
        <w:trPr>
          <w:trHeight w:val="510"/>
          <w:tblHeader/>
        </w:trPr>
        <w:tc>
          <w:tcPr>
            <w:tcW w:w="146"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Id.</w:t>
            </w:r>
          </w:p>
        </w:tc>
        <w:tc>
          <w:tcPr>
            <w:tcW w:w="5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NHU</w:t>
            </w:r>
          </w:p>
        </w:tc>
        <w:tc>
          <w:tcPr>
            <w:tcW w:w="850"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Historia de Usuario</w:t>
            </w:r>
          </w:p>
        </w:tc>
        <w:tc>
          <w:tcPr>
            <w:tcW w:w="131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Descripción</w:t>
            </w:r>
          </w:p>
        </w:tc>
        <w:tc>
          <w:tcPr>
            <w:tcW w:w="619"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Requerimiento Asociado</w:t>
            </w:r>
          </w:p>
        </w:tc>
        <w:tc>
          <w:tcPr>
            <w:tcW w:w="472" w:type="pct"/>
            <w:tcBorders>
              <w:top w:val="single" w:sz="4" w:space="0" w:color="auto"/>
              <w:left w:val="nil"/>
              <w:bottom w:val="single" w:sz="4" w:space="0" w:color="auto"/>
              <w:right w:val="single" w:sz="4" w:space="0" w:color="auto"/>
            </w:tcBorders>
            <w:shd w:val="clear" w:color="000000" w:fill="BFBFBF"/>
            <w:vAlign w:val="center"/>
            <w:hideMark/>
          </w:tcPr>
          <w:p w:rsidR="00402479" w:rsidRPr="00903633" w:rsidRDefault="00402479" w:rsidP="00D82A66">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Prioridad</w:t>
            </w:r>
          </w:p>
        </w:tc>
        <w:tc>
          <w:tcPr>
            <w:tcW w:w="542"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Complejidad</w:t>
            </w:r>
          </w:p>
        </w:tc>
        <w:tc>
          <w:tcPr>
            <w:tcW w:w="487" w:type="pct"/>
            <w:tcBorders>
              <w:top w:val="single" w:sz="4" w:space="0" w:color="auto"/>
              <w:left w:val="nil"/>
              <w:bottom w:val="single" w:sz="4" w:space="0" w:color="auto"/>
              <w:right w:val="single" w:sz="4" w:space="0" w:color="auto"/>
            </w:tcBorders>
            <w:shd w:val="clear" w:color="000000" w:fill="BFBFBF"/>
            <w:vAlign w:val="center"/>
          </w:tcPr>
          <w:p w:rsidR="00402479" w:rsidRPr="00903633" w:rsidRDefault="00402479" w:rsidP="000B6811">
            <w:pPr>
              <w:jc w:val="center"/>
              <w:rPr>
                <w:rFonts w:ascii="Arial" w:eastAsia="Times New Roman" w:hAnsi="Arial" w:cs="Arial"/>
                <w:b/>
                <w:bCs/>
                <w:sz w:val="20"/>
                <w:szCs w:val="20"/>
                <w:lang w:val="es-CO" w:eastAsia="es-CO"/>
              </w:rPr>
            </w:pPr>
            <w:r w:rsidRPr="00903633">
              <w:rPr>
                <w:rFonts w:ascii="Arial" w:eastAsia="Times New Roman" w:hAnsi="Arial" w:cs="Arial"/>
                <w:b/>
                <w:bCs/>
                <w:sz w:val="20"/>
                <w:szCs w:val="20"/>
                <w:lang w:val="es-CO" w:eastAsia="es-CO"/>
              </w:rPr>
              <w:t>SPRINT</w:t>
            </w:r>
          </w:p>
        </w:tc>
      </w:tr>
      <w:tr w:rsidR="00CF76A4" w:rsidRPr="00903633" w:rsidTr="00CF76A4">
        <w:trPr>
          <w:trHeight w:val="510"/>
        </w:trPr>
        <w:tc>
          <w:tcPr>
            <w:tcW w:w="146" w:type="pct"/>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21</w:t>
            </w:r>
          </w:p>
        </w:tc>
        <w:tc>
          <w:tcPr>
            <w:tcW w:w="572"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w:t>
            </w:r>
          </w:p>
        </w:tc>
        <w:tc>
          <w:tcPr>
            <w:tcW w:w="850"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APLICACIÓN WEB ADM EB</w:t>
            </w:r>
          </w:p>
        </w:tc>
        <w:tc>
          <w:tcPr>
            <w:tcW w:w="1312"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Secretaría de Transparencia</w:t>
            </w:r>
          </w:p>
        </w:tc>
        <w:tc>
          <w:tcPr>
            <w:tcW w:w="619" w:type="pct"/>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RFAEB08</w:t>
            </w:r>
          </w:p>
        </w:tc>
        <w:tc>
          <w:tcPr>
            <w:tcW w:w="472"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w:t>
            </w:r>
          </w:p>
        </w:tc>
        <w:tc>
          <w:tcPr>
            <w:tcW w:w="542"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w:t>
            </w:r>
          </w:p>
        </w:tc>
        <w:tc>
          <w:tcPr>
            <w:tcW w:w="487" w:type="pct"/>
            <w:tcBorders>
              <w:top w:val="single" w:sz="4" w:space="0" w:color="auto"/>
              <w:left w:val="nil"/>
              <w:bottom w:val="single" w:sz="4" w:space="0" w:color="auto"/>
              <w:right w:val="single" w:sz="4" w:space="0" w:color="auto"/>
            </w:tcBorders>
            <w:shd w:val="clear" w:color="000000" w:fill="D9D9D9" w:themeFill="background1" w:themeFillShade="D9"/>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13</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AE-1.1</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286DE5">
              <w:rPr>
                <w:rFonts w:ascii="Arial" w:eastAsia="Times New Roman" w:hAnsi="Arial" w:cs="Arial"/>
                <w:sz w:val="20"/>
                <w:szCs w:val="20"/>
                <w:lang w:val="es-CO" w:eastAsia="es-CO"/>
              </w:rPr>
              <w:t>YO CUIDO LO PUBLICO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737B1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 tendrá una consulta con las siguientes características:</w:t>
            </w:r>
            <w:r w:rsidRPr="00903633">
              <w:rPr>
                <w:rFonts w:ascii="Arial" w:eastAsia="Times New Roman" w:hAnsi="Arial" w:cs="Arial"/>
                <w:sz w:val="20"/>
                <w:szCs w:val="20"/>
                <w:lang w:val="es-CO" w:eastAsia="es-CO"/>
              </w:rPr>
              <w:br/>
              <w:t>• Filtro geográficos (región, departamento, municipio)</w:t>
            </w:r>
            <w:r w:rsidRPr="00903633">
              <w:rPr>
                <w:rFonts w:ascii="Arial" w:eastAsia="Times New Roman" w:hAnsi="Arial" w:cs="Arial"/>
                <w:sz w:val="20"/>
                <w:szCs w:val="20"/>
                <w:lang w:val="es-CO" w:eastAsia="es-CO"/>
              </w:rPr>
              <w:br/>
              <w:t>• Filtro por estado</w:t>
            </w:r>
            <w:r w:rsidRPr="00903633">
              <w:rPr>
                <w:rFonts w:ascii="Arial" w:eastAsia="Times New Roman" w:hAnsi="Arial" w:cs="Arial"/>
                <w:sz w:val="20"/>
                <w:szCs w:val="20"/>
                <w:lang w:val="es-CO" w:eastAsia="es-CO"/>
              </w:rPr>
              <w:br/>
              <w:t xml:space="preserve">• Presentación de los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seleccionados acorde con los criterios de selección. Se presentan en forma de lista que de ser muy extensa estará paginada.</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RFAEB01</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14</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AE-1.2</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MODIFICAR APROBAR </w:t>
            </w:r>
            <w:r w:rsidR="00286DE5">
              <w:rPr>
                <w:rFonts w:ascii="Arial" w:eastAsia="Times New Roman" w:hAnsi="Arial" w:cs="Arial"/>
                <w:sz w:val="20"/>
                <w:szCs w:val="20"/>
                <w:lang w:val="es-CO" w:eastAsia="es-CO"/>
              </w:rPr>
              <w:t>YO CUIDO LO PUBLICO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737B1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El sistema proveerá la funcionalidad para que el administrador realice lo siguiente:</w:t>
            </w:r>
            <w:r w:rsidRPr="00903633">
              <w:rPr>
                <w:rFonts w:ascii="Arial" w:eastAsia="Times New Roman" w:hAnsi="Arial" w:cs="Arial"/>
                <w:sz w:val="20"/>
                <w:szCs w:val="20"/>
                <w:lang w:val="es-CO" w:eastAsia="es-CO"/>
              </w:rPr>
              <w:br/>
              <w:t xml:space="preserve">• Editar datos de un </w:t>
            </w:r>
            <w:r w:rsidR="00614EF5">
              <w:rPr>
                <w:rFonts w:ascii="Arial" w:eastAsia="Times New Roman" w:hAnsi="Arial" w:cs="Arial"/>
                <w:sz w:val="20"/>
                <w:szCs w:val="20"/>
                <w:lang w:val="es-CO" w:eastAsia="es-CO"/>
              </w:rPr>
              <w:t>reporte</w:t>
            </w:r>
            <w:r w:rsidRPr="00903633">
              <w:rPr>
                <w:rFonts w:ascii="Arial" w:eastAsia="Times New Roman" w:hAnsi="Arial" w:cs="Arial"/>
                <w:sz w:val="20"/>
                <w:szCs w:val="20"/>
                <w:lang w:val="es-CO" w:eastAsia="es-CO"/>
              </w:rPr>
              <w:t>, para corregir o incluir más información.</w:t>
            </w:r>
            <w:r w:rsidRPr="00903633">
              <w:rPr>
                <w:rFonts w:ascii="Arial" w:eastAsia="Times New Roman" w:hAnsi="Arial" w:cs="Arial"/>
                <w:sz w:val="20"/>
                <w:szCs w:val="20"/>
                <w:lang w:val="es-CO" w:eastAsia="es-CO"/>
              </w:rPr>
              <w:br/>
              <w:t xml:space="preserve">• Aprobar un </w:t>
            </w:r>
            <w:r w:rsidR="00614EF5">
              <w:rPr>
                <w:rFonts w:ascii="Arial" w:eastAsia="Times New Roman" w:hAnsi="Arial" w:cs="Arial"/>
                <w:sz w:val="20"/>
                <w:szCs w:val="20"/>
                <w:lang w:val="es-CO" w:eastAsia="es-CO"/>
              </w:rPr>
              <w:t>reporte</w:t>
            </w:r>
            <w:r w:rsidRPr="00903633">
              <w:rPr>
                <w:rFonts w:ascii="Arial" w:eastAsia="Times New Roman" w:hAnsi="Arial" w:cs="Arial"/>
                <w:sz w:val="20"/>
                <w:szCs w:val="20"/>
                <w:lang w:val="es-CO" w:eastAsia="es-CO"/>
              </w:rPr>
              <w:t xml:space="preserve"> para que sea público.</w:t>
            </w:r>
            <w:r w:rsidRPr="00903633">
              <w:rPr>
                <w:rFonts w:ascii="Arial" w:eastAsia="Times New Roman" w:hAnsi="Arial" w:cs="Arial"/>
                <w:sz w:val="20"/>
                <w:szCs w:val="20"/>
                <w:lang w:val="es-CO" w:eastAsia="es-CO"/>
              </w:rPr>
              <w:br/>
              <w:t xml:space="preserve">• Rechazar la publicación de un </w:t>
            </w:r>
            <w:r w:rsidR="00614EF5">
              <w:rPr>
                <w:rFonts w:ascii="Arial" w:eastAsia="Times New Roman" w:hAnsi="Arial" w:cs="Arial"/>
                <w:sz w:val="20"/>
                <w:szCs w:val="20"/>
                <w:lang w:val="es-CO" w:eastAsia="es-CO"/>
              </w:rPr>
              <w:t>reporte</w:t>
            </w:r>
            <w:r w:rsidRPr="00903633">
              <w:rPr>
                <w:rFonts w:ascii="Arial" w:eastAsia="Times New Roman" w:hAnsi="Arial" w:cs="Arial"/>
                <w:sz w:val="20"/>
                <w:szCs w:val="20"/>
                <w:lang w:val="es-CO" w:eastAsia="es-CO"/>
              </w:rPr>
              <w:t>.</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RFAEB02</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15</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AE-1.3</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COLSULTAR Y APROBAR FOTOS </w:t>
            </w:r>
            <w:r w:rsidR="00286DE5">
              <w:rPr>
                <w:rFonts w:ascii="Arial" w:eastAsia="Times New Roman" w:hAnsi="Arial" w:cs="Arial"/>
                <w:sz w:val="20"/>
                <w:szCs w:val="20"/>
                <w:lang w:val="es-CO" w:eastAsia="es-CO"/>
              </w:rPr>
              <w:lastRenderedPageBreak/>
              <w:t>YO CUIDO LO PUBLICO</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614EF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 xml:space="preserve">El sistema proveerá la funcionalidad para que el administrador pueda </w:t>
            </w:r>
            <w:r w:rsidRPr="00903633">
              <w:rPr>
                <w:rFonts w:ascii="Arial" w:eastAsia="Times New Roman" w:hAnsi="Arial" w:cs="Arial"/>
                <w:sz w:val="20"/>
                <w:szCs w:val="20"/>
                <w:lang w:val="es-CO" w:eastAsia="es-CO"/>
              </w:rPr>
              <w:lastRenderedPageBreak/>
              <w:t xml:space="preserve">consultar fotos enviadas para los </w:t>
            </w:r>
            <w:r w:rsidR="00286DE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y aprobar o rechazar su </w:t>
            </w:r>
            <w:r w:rsidR="00614EF5">
              <w:rPr>
                <w:rFonts w:ascii="Arial" w:eastAsia="Times New Roman" w:hAnsi="Arial" w:cs="Arial"/>
                <w:sz w:val="20"/>
                <w:szCs w:val="20"/>
                <w:lang w:val="es-CO" w:eastAsia="es-CO"/>
              </w:rPr>
              <w:t>adicio</w:t>
            </w:r>
            <w:r w:rsidRPr="00903633">
              <w:rPr>
                <w:rFonts w:ascii="Arial" w:eastAsia="Times New Roman" w:hAnsi="Arial" w:cs="Arial"/>
                <w:sz w:val="20"/>
                <w:szCs w:val="20"/>
                <w:lang w:val="es-CO" w:eastAsia="es-CO"/>
              </w:rPr>
              <w:t>n</w:t>
            </w:r>
            <w:r w:rsidR="00614EF5">
              <w:rPr>
                <w:rFonts w:ascii="Arial" w:eastAsia="Times New Roman" w:hAnsi="Arial" w:cs="Arial"/>
                <w:sz w:val="20"/>
                <w:szCs w:val="20"/>
                <w:lang w:val="es-CO" w:eastAsia="es-CO"/>
              </w:rPr>
              <w:t>es</w:t>
            </w:r>
            <w:r w:rsidRPr="00903633">
              <w:rPr>
                <w:rFonts w:ascii="Arial" w:eastAsia="Times New Roman" w:hAnsi="Arial" w:cs="Arial"/>
                <w:sz w:val="20"/>
                <w:szCs w:val="20"/>
                <w:lang w:val="es-CO" w:eastAsia="es-CO"/>
              </w:rPr>
              <w:t xml:space="preserve"> a la información del </w:t>
            </w:r>
            <w:r w:rsidR="00614EF5">
              <w:rPr>
                <w:rFonts w:ascii="Arial" w:eastAsia="Times New Roman" w:hAnsi="Arial" w:cs="Arial"/>
                <w:sz w:val="20"/>
                <w:szCs w:val="20"/>
                <w:lang w:val="es-CO" w:eastAsia="es-CO"/>
              </w:rPr>
              <w:t>Reporte</w:t>
            </w:r>
            <w:r w:rsidRPr="00903633">
              <w:rPr>
                <w:rFonts w:ascii="Arial" w:eastAsia="Times New Roman" w:hAnsi="Arial" w:cs="Arial"/>
                <w:sz w:val="20"/>
                <w:szCs w:val="20"/>
                <w:lang w:val="es-CO" w:eastAsia="es-CO"/>
              </w:rPr>
              <w:t>.</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RFAEB03</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16</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AE-2.1</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AUTENTICACIÓN DE USUARIO</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737B1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Para el manejo de los usuarios administradores del sistema, se proveerán opciones para:</w:t>
            </w:r>
            <w:r w:rsidRPr="00903633">
              <w:rPr>
                <w:rFonts w:ascii="Arial" w:eastAsia="Times New Roman" w:hAnsi="Arial" w:cs="Arial"/>
                <w:sz w:val="20"/>
                <w:szCs w:val="20"/>
                <w:lang w:val="es-CO" w:eastAsia="es-CO"/>
              </w:rPr>
              <w:br/>
              <w:t>• Registrar usuarios</w:t>
            </w:r>
            <w:r w:rsidRPr="00903633">
              <w:rPr>
                <w:rFonts w:ascii="Arial" w:eastAsia="Times New Roman" w:hAnsi="Arial" w:cs="Arial"/>
                <w:sz w:val="20"/>
                <w:szCs w:val="20"/>
                <w:lang w:val="es-CO" w:eastAsia="es-CO"/>
              </w:rPr>
              <w:br/>
              <w:t>• Autenticación de usuarios</w:t>
            </w:r>
            <w:r w:rsidRPr="00903633">
              <w:rPr>
                <w:rFonts w:ascii="Arial" w:eastAsia="Times New Roman" w:hAnsi="Arial" w:cs="Arial"/>
                <w:sz w:val="20"/>
                <w:szCs w:val="20"/>
                <w:lang w:val="es-CO" w:eastAsia="es-CO"/>
              </w:rPr>
              <w:br/>
              <w:t>• Cambio de clave</w:t>
            </w:r>
            <w:r w:rsidRPr="00903633">
              <w:rPr>
                <w:rFonts w:ascii="Arial" w:eastAsia="Times New Roman" w:hAnsi="Arial" w:cs="Arial"/>
                <w:sz w:val="20"/>
                <w:szCs w:val="20"/>
                <w:lang w:val="es-CO" w:eastAsia="es-CO"/>
              </w:rPr>
              <w:br/>
              <w:t>• Consultar / actualizar usuarios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RFAEB04</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4</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17</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AE-3.1</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REGISTRAR USUARIO</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737B1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Para el manejo de los usuarios administradores del sistema, se proveerán opciones para:</w:t>
            </w:r>
            <w:r w:rsidRPr="00903633">
              <w:rPr>
                <w:rFonts w:ascii="Arial" w:eastAsia="Times New Roman" w:hAnsi="Arial" w:cs="Arial"/>
                <w:sz w:val="20"/>
                <w:szCs w:val="20"/>
                <w:lang w:val="es-CO" w:eastAsia="es-CO"/>
              </w:rPr>
              <w:br/>
              <w:t>• Registrar usuarios</w:t>
            </w:r>
            <w:r w:rsidRPr="00903633">
              <w:rPr>
                <w:rFonts w:ascii="Arial" w:eastAsia="Times New Roman" w:hAnsi="Arial" w:cs="Arial"/>
                <w:sz w:val="20"/>
                <w:szCs w:val="20"/>
                <w:lang w:val="es-CO" w:eastAsia="es-CO"/>
              </w:rPr>
              <w:br/>
              <w:t>• Autenticación de usuarios</w:t>
            </w:r>
            <w:r w:rsidRPr="00903633">
              <w:rPr>
                <w:rFonts w:ascii="Arial" w:eastAsia="Times New Roman" w:hAnsi="Arial" w:cs="Arial"/>
                <w:sz w:val="20"/>
                <w:szCs w:val="20"/>
                <w:lang w:val="es-CO" w:eastAsia="es-CO"/>
              </w:rPr>
              <w:br/>
              <w:t>• Cambio de clave</w:t>
            </w:r>
            <w:r w:rsidRPr="00903633">
              <w:rPr>
                <w:rFonts w:ascii="Arial" w:eastAsia="Times New Roman" w:hAnsi="Arial" w:cs="Arial"/>
                <w:sz w:val="20"/>
                <w:szCs w:val="20"/>
                <w:lang w:val="es-CO" w:eastAsia="es-CO"/>
              </w:rPr>
              <w:br/>
              <w:t>• Consultar / actualizar usuarios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RFAEB04</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5</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CF76A4" w:rsidRPr="00903633" w:rsidTr="00737B11">
        <w:trPr>
          <w:trHeight w:val="510"/>
        </w:trPr>
        <w:tc>
          <w:tcPr>
            <w:tcW w:w="146"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18</w:t>
            </w:r>
          </w:p>
        </w:tc>
        <w:tc>
          <w:tcPr>
            <w:tcW w:w="5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AE-3.2</w:t>
            </w:r>
          </w:p>
        </w:tc>
        <w:tc>
          <w:tcPr>
            <w:tcW w:w="850"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CONSULTAR Y MODIFICAR USUARIOS</w:t>
            </w:r>
          </w:p>
        </w:tc>
        <w:tc>
          <w:tcPr>
            <w:tcW w:w="131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737B1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Para el manejo de los usuarios administradores del sistema, se proveerán opciones para:</w:t>
            </w:r>
            <w:r w:rsidRPr="00903633">
              <w:rPr>
                <w:rFonts w:ascii="Arial" w:eastAsia="Times New Roman" w:hAnsi="Arial" w:cs="Arial"/>
                <w:sz w:val="20"/>
                <w:szCs w:val="20"/>
                <w:lang w:val="es-CO" w:eastAsia="es-CO"/>
              </w:rPr>
              <w:br/>
              <w:t>• Registrar usuarios</w:t>
            </w:r>
            <w:r w:rsidRPr="00903633">
              <w:rPr>
                <w:rFonts w:ascii="Arial" w:eastAsia="Times New Roman" w:hAnsi="Arial" w:cs="Arial"/>
                <w:sz w:val="20"/>
                <w:szCs w:val="20"/>
                <w:lang w:val="es-CO" w:eastAsia="es-CO"/>
              </w:rPr>
              <w:br/>
              <w:t>• Autenticación de usuarios</w:t>
            </w:r>
            <w:r w:rsidRPr="00903633">
              <w:rPr>
                <w:rFonts w:ascii="Arial" w:eastAsia="Times New Roman" w:hAnsi="Arial" w:cs="Arial"/>
                <w:sz w:val="20"/>
                <w:szCs w:val="20"/>
                <w:lang w:val="es-CO" w:eastAsia="es-CO"/>
              </w:rPr>
              <w:br/>
              <w:t>• Cambio de clave</w:t>
            </w:r>
            <w:r w:rsidRPr="00903633">
              <w:rPr>
                <w:rFonts w:ascii="Arial" w:eastAsia="Times New Roman" w:hAnsi="Arial" w:cs="Arial"/>
                <w:sz w:val="20"/>
                <w:szCs w:val="20"/>
                <w:lang w:val="es-CO" w:eastAsia="es-CO"/>
              </w:rPr>
              <w:br/>
              <w:t>• Consultar / actualizar usuarios</w:t>
            </w:r>
          </w:p>
        </w:tc>
        <w:tc>
          <w:tcPr>
            <w:tcW w:w="619" w:type="pct"/>
            <w:tcBorders>
              <w:top w:val="single" w:sz="4" w:space="0" w:color="auto"/>
              <w:left w:val="single" w:sz="4" w:space="0" w:color="auto"/>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RFAEB04</w:t>
            </w:r>
          </w:p>
        </w:tc>
        <w:tc>
          <w:tcPr>
            <w:tcW w:w="47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6</w:t>
            </w:r>
          </w:p>
        </w:tc>
        <w:tc>
          <w:tcPr>
            <w:tcW w:w="542"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Media</w:t>
            </w:r>
          </w:p>
        </w:tc>
        <w:tc>
          <w:tcPr>
            <w:tcW w:w="487" w:type="pct"/>
            <w:tcBorders>
              <w:top w:val="single" w:sz="4" w:space="0" w:color="auto"/>
              <w:left w:val="nil"/>
              <w:bottom w:val="single" w:sz="4" w:space="0" w:color="auto"/>
              <w:right w:val="single" w:sz="4" w:space="0" w:color="auto"/>
            </w:tcBorders>
            <w:shd w:val="clear" w:color="auto" w:fill="auto"/>
            <w:vAlign w:val="center"/>
          </w:tcPr>
          <w:p w:rsidR="00CF76A4" w:rsidRPr="00903633" w:rsidRDefault="00CF76A4" w:rsidP="00CF76A4">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19</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AE-3.3</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REGISTRAR PARAMETROS</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Para el manejo de los parámetros básicos del sistema, se tendrá opción para:</w:t>
            </w:r>
            <w:r w:rsidRPr="00903633">
              <w:rPr>
                <w:rFonts w:ascii="Arial" w:eastAsia="Times New Roman" w:hAnsi="Arial" w:cs="Arial"/>
                <w:sz w:val="20"/>
                <w:szCs w:val="20"/>
                <w:lang w:val="es-CO" w:eastAsia="es-CO"/>
              </w:rPr>
              <w:br/>
              <w:t xml:space="preserve">• Visualizar parámetros generales del sistema del tipo llave-valor </w:t>
            </w:r>
            <w:r w:rsidRPr="00903633">
              <w:rPr>
                <w:rFonts w:ascii="Arial" w:eastAsia="Times New Roman" w:hAnsi="Arial" w:cs="Arial"/>
                <w:sz w:val="20"/>
                <w:szCs w:val="20"/>
                <w:lang w:val="es-CO" w:eastAsia="es-CO"/>
              </w:rPr>
              <w:br/>
              <w:t>• Opción de actualización e informar el resultado de la operación realizada</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RFAEB05</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7</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20</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AE-3.4</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CONSULTAR Y MODIFICAR PARAMETROS</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Para el manejo de los parámetros básicos del sistema, se tendrá opción para:</w:t>
            </w:r>
            <w:r w:rsidRPr="00903633">
              <w:rPr>
                <w:rFonts w:ascii="Arial" w:eastAsia="Times New Roman" w:hAnsi="Arial" w:cs="Arial"/>
                <w:sz w:val="20"/>
                <w:szCs w:val="20"/>
                <w:lang w:val="es-CO" w:eastAsia="es-CO"/>
              </w:rPr>
              <w:br/>
              <w:t xml:space="preserve">• Visualizar parámetros generales del sistema del tipo llave-valor </w:t>
            </w:r>
            <w:r w:rsidRPr="00903633">
              <w:rPr>
                <w:rFonts w:ascii="Arial" w:eastAsia="Times New Roman" w:hAnsi="Arial" w:cs="Arial"/>
                <w:sz w:val="20"/>
                <w:szCs w:val="20"/>
                <w:lang w:val="es-CO" w:eastAsia="es-CO"/>
              </w:rPr>
              <w:br/>
              <w:t>• Opción de actualización e informar el resultado de la operación realizada</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RFAEB05</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8</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22</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S.1</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REGISTRAR </w:t>
            </w:r>
            <w:r w:rsidR="00614EF5">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Registrar un </w:t>
            </w:r>
            <w:r w:rsidR="00614EF5">
              <w:rPr>
                <w:rFonts w:ascii="Arial" w:eastAsia="Times New Roman" w:hAnsi="Arial" w:cs="Arial"/>
                <w:sz w:val="20"/>
                <w:szCs w:val="20"/>
                <w:lang w:val="es-CO" w:eastAsia="es-CO"/>
              </w:rPr>
              <w:t>reporte</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23</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S.2</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MODIFICAR </w:t>
            </w:r>
            <w:r w:rsidR="00614EF5">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Modificar un </w:t>
            </w:r>
            <w:r w:rsidR="00614EF5">
              <w:rPr>
                <w:rFonts w:ascii="Arial" w:eastAsia="Times New Roman" w:hAnsi="Arial" w:cs="Arial"/>
                <w:sz w:val="20"/>
                <w:szCs w:val="20"/>
                <w:lang w:val="es-CO" w:eastAsia="es-CO"/>
              </w:rPr>
              <w:t>reporte</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24</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S.3</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ASOCIAR IMAGEN A </w:t>
            </w:r>
            <w:r w:rsidR="00614EF5">
              <w:rPr>
                <w:rFonts w:ascii="Arial" w:eastAsia="Times New Roman" w:hAnsi="Arial" w:cs="Arial"/>
                <w:sz w:val="20"/>
                <w:szCs w:val="20"/>
                <w:lang w:val="es-CO" w:eastAsia="es-CO"/>
              </w:rPr>
              <w:t>REPORTE</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Asociar imagen a un </w:t>
            </w:r>
            <w:r w:rsidR="00614EF5">
              <w:rPr>
                <w:rFonts w:ascii="Arial" w:eastAsia="Times New Roman" w:hAnsi="Arial" w:cs="Arial"/>
                <w:sz w:val="20"/>
                <w:szCs w:val="20"/>
                <w:lang w:val="es-CO" w:eastAsia="es-CO"/>
              </w:rPr>
              <w:t>reporte</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25</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S.4</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SERVICIO REGISTRAR VOTO</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Registrar voto</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4</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26</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S.5</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DE 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REGIÓN</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C3460F">
              <w:rPr>
                <w:rFonts w:ascii="Arial" w:eastAsia="Times New Roman" w:hAnsi="Arial" w:cs="Arial"/>
                <w:sz w:val="20"/>
                <w:szCs w:val="20"/>
                <w:lang w:val="es-CO" w:eastAsia="es-CO"/>
              </w:rPr>
              <w:t xml:space="preserve">reportes </w:t>
            </w:r>
            <w:r w:rsidRPr="00903633">
              <w:rPr>
                <w:rFonts w:ascii="Arial" w:eastAsia="Times New Roman" w:hAnsi="Arial" w:cs="Arial"/>
                <w:sz w:val="20"/>
                <w:szCs w:val="20"/>
                <w:lang w:val="es-CO" w:eastAsia="es-CO"/>
              </w:rPr>
              <w:t>por región</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5</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27</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S.6</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DE 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DEPARTAMENTO</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departamento</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6</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28</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S.7</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DE 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MUNICIPIO</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municipio</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7</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5D4131" w:rsidRPr="00903633" w:rsidTr="005D4131">
        <w:trPr>
          <w:trHeight w:val="765"/>
        </w:trPr>
        <w:tc>
          <w:tcPr>
            <w:tcW w:w="146" w:type="pct"/>
            <w:tcBorders>
              <w:top w:val="nil"/>
              <w:left w:val="single" w:sz="4" w:space="0" w:color="auto"/>
              <w:bottom w:val="single" w:sz="4" w:space="0" w:color="auto"/>
              <w:right w:val="single" w:sz="4" w:space="0" w:color="auto"/>
            </w:tcBorders>
            <w:shd w:val="clear" w:color="auto" w:fill="auto"/>
            <w:noWrap/>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29</w:t>
            </w:r>
          </w:p>
        </w:tc>
        <w:tc>
          <w:tcPr>
            <w:tcW w:w="5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S.8</w:t>
            </w:r>
          </w:p>
        </w:tc>
        <w:tc>
          <w:tcPr>
            <w:tcW w:w="850"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SERVICIO DE CONSULTAR ELEFANTES</w:t>
            </w:r>
          </w:p>
        </w:tc>
        <w:tc>
          <w:tcPr>
            <w:tcW w:w="1312" w:type="pct"/>
            <w:tcBorders>
              <w:top w:val="single" w:sz="4" w:space="0" w:color="auto"/>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C3460F">
              <w:rPr>
                <w:rFonts w:ascii="Arial" w:eastAsia="Times New Roman" w:hAnsi="Arial" w:cs="Arial"/>
                <w:sz w:val="20"/>
                <w:szCs w:val="20"/>
                <w:lang w:val="es-CO" w:eastAsia="es-CO"/>
              </w:rPr>
              <w:t xml:space="preserve">reportes </w:t>
            </w:r>
            <w:r w:rsidRPr="00903633">
              <w:rPr>
                <w:rFonts w:ascii="Arial" w:eastAsia="Times New Roman" w:hAnsi="Arial" w:cs="Arial"/>
                <w:sz w:val="20"/>
                <w:szCs w:val="20"/>
                <w:lang w:val="es-CO" w:eastAsia="es-CO"/>
              </w:rPr>
              <w:t>del país</w:t>
            </w:r>
          </w:p>
        </w:tc>
        <w:tc>
          <w:tcPr>
            <w:tcW w:w="619" w:type="pct"/>
            <w:tcBorders>
              <w:top w:val="nil"/>
              <w:left w:val="single" w:sz="4" w:space="0" w:color="auto"/>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8</w:t>
            </w:r>
          </w:p>
        </w:tc>
        <w:tc>
          <w:tcPr>
            <w:tcW w:w="542"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5D4131" w:rsidRPr="00903633" w:rsidRDefault="005D4131" w:rsidP="005D4131">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30</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S.9</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SERVICIO DE CONSULTAR DETALLE DE ELEFANTES</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C3460F" w:rsidP="007351E5">
            <w:pPr>
              <w:jc w:val="center"/>
              <w:rPr>
                <w:rFonts w:ascii="Arial" w:eastAsia="Times New Roman" w:hAnsi="Arial" w:cs="Arial"/>
                <w:sz w:val="20"/>
                <w:szCs w:val="20"/>
                <w:lang w:val="es-CO" w:eastAsia="es-CO"/>
              </w:rPr>
            </w:pPr>
            <w:r>
              <w:rPr>
                <w:rFonts w:ascii="Arial" w:eastAsia="Times New Roman" w:hAnsi="Arial" w:cs="Arial"/>
                <w:sz w:val="20"/>
                <w:szCs w:val="20"/>
                <w:lang w:val="es-CO" w:eastAsia="es-CO"/>
              </w:rPr>
              <w:t>Consultar detalles de un reporte</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9</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31</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S.10</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DE CONSULTAR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TOKEN</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C3460F">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id </w:t>
            </w:r>
            <w:r w:rsidR="00C3460F">
              <w:rPr>
                <w:rFonts w:ascii="Arial" w:eastAsia="Times New Roman" w:hAnsi="Arial" w:cs="Arial"/>
                <w:sz w:val="20"/>
                <w:szCs w:val="20"/>
                <w:lang w:val="es-CO" w:eastAsia="es-CO"/>
              </w:rPr>
              <w:t>Yo Cuido Lo Publico</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10</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32</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S.11</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DE CONSULTAR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MÁS VOTADOS</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más votados</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11</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33</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S.12</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SERVICIO DE CONSULTAR EN MI ZONA</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Consultar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en mi zona</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12</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34</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S.13</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CONSULTAR </w:t>
            </w:r>
            <w:r w:rsidR="00286DE5">
              <w:rPr>
                <w:rFonts w:ascii="Arial" w:eastAsia="Times New Roman" w:hAnsi="Arial" w:cs="Arial"/>
                <w:sz w:val="20"/>
                <w:szCs w:val="20"/>
                <w:lang w:val="es-CO" w:eastAsia="es-CO"/>
              </w:rPr>
              <w:t>YO CUIDO LO PUBLICO</w:t>
            </w:r>
            <w:r w:rsidRPr="00903633">
              <w:rPr>
                <w:rFonts w:ascii="Arial" w:eastAsia="Times New Roman" w:hAnsi="Arial" w:cs="Arial"/>
                <w:sz w:val="20"/>
                <w:szCs w:val="20"/>
                <w:lang w:val="es-CO" w:eastAsia="es-CO"/>
              </w:rPr>
              <w:t xml:space="preserve"> POR MUNICIPIO</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 xml:space="preserve">Servicio consultar </w:t>
            </w:r>
            <w:r w:rsidR="00286DE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por municipio</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RFAEB07</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13</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2_WEB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49</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AE-11.1</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RECUPERAR CONTRASEÑA</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El sistema le debe permitir a los usuarios de administración recuperar su contraseña, siguiendo los siguientes pasos generales:</w:t>
            </w:r>
            <w:r w:rsidRPr="00903633">
              <w:rPr>
                <w:rFonts w:ascii="Arial" w:eastAsia="Times New Roman" w:hAnsi="Arial" w:cs="Arial"/>
                <w:sz w:val="20"/>
                <w:szCs w:val="20"/>
                <w:lang w:val="es-CO" w:eastAsia="es-CO"/>
              </w:rPr>
              <w:br/>
              <w:t>• Presentar campos para recuperar contraseña</w:t>
            </w:r>
            <w:r w:rsidRPr="00903633">
              <w:rPr>
                <w:rFonts w:ascii="Arial" w:eastAsia="Times New Roman" w:hAnsi="Arial" w:cs="Arial"/>
                <w:sz w:val="20"/>
                <w:szCs w:val="20"/>
                <w:lang w:val="es-CO" w:eastAsia="es-CO"/>
              </w:rPr>
              <w:br/>
              <w:t xml:space="preserve">• Verificar que los campos correspondan </w:t>
            </w:r>
            <w:r w:rsidRPr="00903633">
              <w:rPr>
                <w:rFonts w:ascii="Arial" w:eastAsia="Times New Roman" w:hAnsi="Arial" w:cs="Arial"/>
                <w:sz w:val="20"/>
                <w:szCs w:val="20"/>
                <w:lang w:val="es-CO" w:eastAsia="es-CO"/>
              </w:rPr>
              <w:br/>
              <w:t>• Enviar correo electrónico con la nueva clave</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RFAEN11</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11</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3_WEB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lastRenderedPageBreak/>
              <w:t>50</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AE-10.1</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CONSULTA DE AUDITORÍA</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El sistema deberá actualizar el log de auditoría con cada acción que se defina controlar, de las realizadas por el administrador.</w:t>
            </w:r>
            <w:r w:rsidRPr="00903633">
              <w:rPr>
                <w:rFonts w:ascii="Arial" w:eastAsia="Times New Roman" w:hAnsi="Arial" w:cs="Arial"/>
                <w:sz w:val="20"/>
                <w:szCs w:val="20"/>
                <w:lang w:val="es-CO" w:eastAsia="es-CO"/>
              </w:rPr>
              <w:br/>
              <w:t>El sistema brindará las siguientes funciones:</w:t>
            </w:r>
            <w:r w:rsidRPr="00903633">
              <w:rPr>
                <w:rFonts w:ascii="Arial" w:eastAsia="Times New Roman" w:hAnsi="Arial" w:cs="Arial"/>
                <w:sz w:val="20"/>
                <w:szCs w:val="20"/>
                <w:lang w:val="es-CO" w:eastAsia="es-CO"/>
              </w:rPr>
              <w:br/>
              <w:t>• Desplegar filtros para el reporte de auditoría</w:t>
            </w:r>
            <w:r w:rsidRPr="00903633">
              <w:rPr>
                <w:rFonts w:ascii="Arial" w:eastAsia="Times New Roman" w:hAnsi="Arial" w:cs="Arial"/>
                <w:sz w:val="20"/>
                <w:szCs w:val="20"/>
                <w:lang w:val="es-CO" w:eastAsia="es-CO"/>
              </w:rPr>
              <w:br/>
              <w:t>• Visualizar resultados según los filtros, con opción de  paginación</w:t>
            </w:r>
            <w:r w:rsidRPr="00903633">
              <w:rPr>
                <w:rFonts w:ascii="Arial" w:eastAsia="Times New Roman" w:hAnsi="Arial" w:cs="Arial"/>
                <w:sz w:val="20"/>
                <w:szCs w:val="20"/>
                <w:lang w:val="es-CO" w:eastAsia="es-CO"/>
              </w:rPr>
              <w:br/>
              <w:t>• Opción de ordenamiento</w:t>
            </w:r>
            <w:r w:rsidRPr="00903633">
              <w:rPr>
                <w:rFonts w:ascii="Arial" w:eastAsia="Times New Roman" w:hAnsi="Arial" w:cs="Arial"/>
                <w:sz w:val="20"/>
                <w:szCs w:val="20"/>
                <w:lang w:val="es-CO" w:eastAsia="es-CO"/>
              </w:rPr>
              <w:br/>
              <w:t>• Opción de exportar a Excel</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RFAEB08</w:t>
            </w:r>
            <w:r w:rsidRPr="00903633">
              <w:rPr>
                <w:rFonts w:ascii="Arial" w:eastAsia="Times New Roman" w:hAnsi="Arial" w:cs="Arial"/>
                <w:sz w:val="20"/>
                <w:szCs w:val="20"/>
                <w:lang w:val="es-CO" w:eastAsia="es-CO"/>
              </w:rPr>
              <w:br/>
              <w:t>RFAEB10</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12</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Media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3_WEB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52</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AE-14.1</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BÚSQUE POR MAPA DE COLOMBIA</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El sistema brindará al administrador la siguiente información:</w:t>
            </w:r>
            <w:r w:rsidRPr="00903633">
              <w:rPr>
                <w:rFonts w:ascii="Arial" w:eastAsia="Times New Roman" w:hAnsi="Arial" w:cs="Arial"/>
                <w:sz w:val="20"/>
                <w:szCs w:val="20"/>
                <w:lang w:val="es-CO" w:eastAsia="es-CO"/>
              </w:rPr>
              <w:br/>
              <w:t xml:space="preserve">• Presentar grupos de alertas por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reportados y pendientes de validación a nivel total</w:t>
            </w:r>
            <w:r w:rsidRPr="00903633">
              <w:rPr>
                <w:rFonts w:ascii="Arial" w:eastAsia="Times New Roman" w:hAnsi="Arial" w:cs="Arial"/>
                <w:sz w:val="20"/>
                <w:szCs w:val="20"/>
                <w:lang w:val="es-CO" w:eastAsia="es-CO"/>
              </w:rPr>
              <w:br/>
              <w:t xml:space="preserve">• Presentar listado detallado de </w:t>
            </w:r>
            <w:r w:rsidR="00170055">
              <w:rPr>
                <w:rFonts w:ascii="Arial" w:eastAsia="Times New Roman" w:hAnsi="Arial" w:cs="Arial"/>
                <w:sz w:val="20"/>
                <w:szCs w:val="20"/>
                <w:lang w:val="es-CO" w:eastAsia="es-CO"/>
              </w:rPr>
              <w:t>reportes</w:t>
            </w:r>
            <w:r w:rsidRPr="00903633">
              <w:rPr>
                <w:rFonts w:ascii="Arial" w:eastAsia="Times New Roman" w:hAnsi="Arial" w:cs="Arial"/>
                <w:sz w:val="20"/>
                <w:szCs w:val="20"/>
                <w:lang w:val="es-CO" w:eastAsia="es-CO"/>
              </w:rPr>
              <w:t xml:space="preserve"> reportados o pendientes de validación con opción de ingresar a gestionar</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RFAEB08</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11</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Alta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3_WEB</w:t>
            </w:r>
          </w:p>
        </w:tc>
      </w:tr>
      <w:tr w:rsidR="007351E5" w:rsidRPr="00903633" w:rsidTr="007351E5">
        <w:trPr>
          <w:trHeight w:val="765"/>
        </w:trPr>
        <w:tc>
          <w:tcPr>
            <w:tcW w:w="146"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53</w:t>
            </w:r>
          </w:p>
        </w:tc>
        <w:tc>
          <w:tcPr>
            <w:tcW w:w="572" w:type="pct"/>
            <w:tcBorders>
              <w:top w:val="nil"/>
              <w:left w:val="nil"/>
              <w:bottom w:val="single" w:sz="4" w:space="0" w:color="auto"/>
              <w:right w:val="single" w:sz="4" w:space="0" w:color="auto"/>
            </w:tcBorders>
            <w:shd w:val="clear" w:color="auto" w:fill="auto"/>
            <w:noWrap/>
            <w:vAlign w:val="center"/>
          </w:tcPr>
          <w:p w:rsidR="007351E5" w:rsidRPr="00903633" w:rsidRDefault="007351E5" w:rsidP="007351E5">
            <w:pP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AE-12-1</w:t>
            </w:r>
          </w:p>
        </w:tc>
        <w:tc>
          <w:tcPr>
            <w:tcW w:w="850"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both"/>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CERRAR SESIÓN</w:t>
            </w:r>
          </w:p>
        </w:tc>
        <w:tc>
          <w:tcPr>
            <w:tcW w:w="1312" w:type="pct"/>
            <w:tcBorders>
              <w:top w:val="single" w:sz="4" w:space="0" w:color="auto"/>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El sistema debe garantizar mediante una opción explícita la salida segura del sitio, con lo cual además se liberan recursos del servidor.</w:t>
            </w:r>
          </w:p>
        </w:tc>
        <w:tc>
          <w:tcPr>
            <w:tcW w:w="619" w:type="pct"/>
            <w:tcBorders>
              <w:top w:val="nil"/>
              <w:left w:val="single" w:sz="4" w:space="0" w:color="auto"/>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RFAEB12</w:t>
            </w:r>
          </w:p>
        </w:tc>
        <w:tc>
          <w:tcPr>
            <w:tcW w:w="47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13</w:t>
            </w:r>
          </w:p>
        </w:tc>
        <w:tc>
          <w:tcPr>
            <w:tcW w:w="542"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Baja</w:t>
            </w:r>
          </w:p>
        </w:tc>
        <w:tc>
          <w:tcPr>
            <w:tcW w:w="487" w:type="pct"/>
            <w:tcBorders>
              <w:top w:val="nil"/>
              <w:left w:val="nil"/>
              <w:bottom w:val="single" w:sz="4" w:space="0" w:color="auto"/>
              <w:right w:val="single" w:sz="4" w:space="0" w:color="auto"/>
            </w:tcBorders>
            <w:shd w:val="clear" w:color="auto" w:fill="auto"/>
            <w:vAlign w:val="center"/>
          </w:tcPr>
          <w:p w:rsidR="007351E5" w:rsidRPr="00903633" w:rsidRDefault="007351E5" w:rsidP="007351E5">
            <w:pPr>
              <w:jc w:val="center"/>
              <w:rPr>
                <w:rFonts w:ascii="Arial" w:eastAsia="Times New Roman" w:hAnsi="Arial" w:cs="Arial"/>
                <w:sz w:val="20"/>
                <w:szCs w:val="20"/>
                <w:lang w:val="es-CO" w:eastAsia="es-CO"/>
              </w:rPr>
            </w:pPr>
            <w:r w:rsidRPr="00903633">
              <w:rPr>
                <w:rFonts w:ascii="Arial" w:eastAsia="Times New Roman" w:hAnsi="Arial" w:cs="Arial"/>
                <w:sz w:val="20"/>
                <w:szCs w:val="20"/>
                <w:lang w:val="es-CO" w:eastAsia="es-CO"/>
              </w:rPr>
              <w:t>Sprint 3_WEB</w:t>
            </w:r>
          </w:p>
        </w:tc>
      </w:tr>
    </w:tbl>
    <w:p w:rsidR="00D82A66" w:rsidRPr="00737B11" w:rsidRDefault="00D82A66" w:rsidP="003A337D">
      <w:pPr>
        <w:pStyle w:val="GELParrafo"/>
        <w:rPr>
          <w:color w:val="000000" w:themeColor="text1"/>
          <w:lang w:val="es-CO"/>
        </w:rPr>
        <w:sectPr w:rsidR="00D82A66" w:rsidRPr="00737B11" w:rsidSect="00737B11">
          <w:pgSz w:w="15842" w:h="12242" w:orient="landscape" w:code="122"/>
          <w:pgMar w:top="1701" w:right="1134" w:bottom="1701" w:left="1979" w:header="851" w:footer="85"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D82A66" w:rsidRPr="00737B11" w:rsidRDefault="00187D16" w:rsidP="003A337D">
      <w:pPr>
        <w:pStyle w:val="GELParrafo"/>
        <w:rPr>
          <w:color w:val="000000" w:themeColor="text1"/>
          <w:lang w:val="es-CO"/>
        </w:rPr>
      </w:pPr>
      <w:r w:rsidRPr="00737B11">
        <w:rPr>
          <w:color w:val="000000" w:themeColor="text1"/>
          <w:lang w:val="es-CO"/>
        </w:rPr>
        <w:lastRenderedPageBreak/>
        <w:t xml:space="preserve">En </w:t>
      </w:r>
      <w:r w:rsidR="00614EF5" w:rsidRPr="00737B11">
        <w:rPr>
          <w:color w:val="000000" w:themeColor="text1"/>
          <w:lang w:val="es-CO"/>
        </w:rPr>
        <w:t>resumen,</w:t>
      </w:r>
      <w:r w:rsidRPr="00737B11">
        <w:rPr>
          <w:color w:val="000000" w:themeColor="text1"/>
          <w:lang w:val="es-CO"/>
        </w:rPr>
        <w:t xml:space="preserve"> se tiene la siguiente planeación en semanas por sprint</w:t>
      </w:r>
      <w:r w:rsidR="00F40F45" w:rsidRPr="00737B11">
        <w:rPr>
          <w:color w:val="000000" w:themeColor="text1"/>
          <w:lang w:val="es-CO"/>
        </w:rPr>
        <w:t>,</w:t>
      </w:r>
      <w:r w:rsidRPr="00737B11">
        <w:rPr>
          <w:color w:val="000000" w:themeColor="text1"/>
          <w:lang w:val="es-CO"/>
        </w:rPr>
        <w:t xml:space="preserve"> para la implementación:</w:t>
      </w:r>
    </w:p>
    <w:p w:rsidR="00187D16" w:rsidRPr="00737B11" w:rsidRDefault="00187D16" w:rsidP="003A337D">
      <w:pPr>
        <w:pStyle w:val="GELParrafo"/>
        <w:rPr>
          <w:color w:val="000000" w:themeColor="text1"/>
          <w:lang w:val="es-CO"/>
        </w:rPr>
      </w:pPr>
    </w:p>
    <w:tbl>
      <w:tblPr>
        <w:tblStyle w:val="Tablaconcuadrcula"/>
        <w:tblW w:w="0" w:type="auto"/>
        <w:tblLayout w:type="fixed"/>
        <w:tblLook w:val="04A0" w:firstRow="1" w:lastRow="0" w:firstColumn="1" w:lastColumn="0" w:noHBand="0" w:noVBand="1"/>
      </w:tblPr>
      <w:tblGrid>
        <w:gridCol w:w="626"/>
        <w:gridCol w:w="910"/>
        <w:gridCol w:w="816"/>
        <w:gridCol w:w="733"/>
        <w:gridCol w:w="851"/>
        <w:gridCol w:w="850"/>
        <w:gridCol w:w="992"/>
        <w:gridCol w:w="1114"/>
        <w:gridCol w:w="999"/>
        <w:gridCol w:w="1165"/>
      </w:tblGrid>
      <w:tr w:rsidR="006750F8" w:rsidRPr="00903633" w:rsidTr="00737B11">
        <w:tc>
          <w:tcPr>
            <w:tcW w:w="626"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Sprint 0</w:t>
            </w:r>
          </w:p>
        </w:tc>
        <w:tc>
          <w:tcPr>
            <w:tcW w:w="910"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Sprint 1</w:t>
            </w:r>
          </w:p>
        </w:tc>
        <w:tc>
          <w:tcPr>
            <w:tcW w:w="816"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Sprint 2</w:t>
            </w:r>
          </w:p>
        </w:tc>
        <w:tc>
          <w:tcPr>
            <w:tcW w:w="733"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Rev. Final QA</w:t>
            </w:r>
          </w:p>
        </w:tc>
        <w:tc>
          <w:tcPr>
            <w:tcW w:w="851"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Producción</w:t>
            </w:r>
          </w:p>
        </w:tc>
        <w:tc>
          <w:tcPr>
            <w:tcW w:w="850"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Sprint 3</w:t>
            </w:r>
          </w:p>
        </w:tc>
        <w:tc>
          <w:tcPr>
            <w:tcW w:w="992"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Rev. Final QA</w:t>
            </w:r>
          </w:p>
        </w:tc>
        <w:tc>
          <w:tcPr>
            <w:tcW w:w="1114"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Pre-Producción</w:t>
            </w:r>
          </w:p>
        </w:tc>
        <w:tc>
          <w:tcPr>
            <w:tcW w:w="999"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Producción</w:t>
            </w:r>
          </w:p>
        </w:tc>
        <w:tc>
          <w:tcPr>
            <w:tcW w:w="1165" w:type="dxa"/>
            <w:shd w:val="clear" w:color="auto" w:fill="BFBFBF" w:themeFill="background1" w:themeFillShade="BF"/>
          </w:tcPr>
          <w:p w:rsidR="006750F8" w:rsidRPr="00737B11" w:rsidRDefault="006750F8" w:rsidP="003A337D">
            <w:pPr>
              <w:pStyle w:val="GELParrafo"/>
              <w:rPr>
                <w:b/>
                <w:color w:val="000000" w:themeColor="text1"/>
                <w:sz w:val="20"/>
                <w:lang w:val="es-CO"/>
              </w:rPr>
            </w:pPr>
            <w:r w:rsidRPr="00737B11">
              <w:rPr>
                <w:b/>
                <w:color w:val="000000" w:themeColor="text1"/>
                <w:sz w:val="20"/>
                <w:lang w:val="es-CO"/>
              </w:rPr>
              <w:t>Estabilización</w:t>
            </w:r>
          </w:p>
        </w:tc>
      </w:tr>
      <w:tr w:rsidR="006750F8" w:rsidRPr="00903633" w:rsidTr="00737B11">
        <w:trPr>
          <w:trHeight w:val="439"/>
        </w:trPr>
        <w:tc>
          <w:tcPr>
            <w:tcW w:w="626"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1</w:t>
            </w:r>
          </w:p>
        </w:tc>
        <w:tc>
          <w:tcPr>
            <w:tcW w:w="910"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1</w:t>
            </w:r>
          </w:p>
        </w:tc>
        <w:tc>
          <w:tcPr>
            <w:tcW w:w="816"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3</w:t>
            </w:r>
          </w:p>
        </w:tc>
        <w:tc>
          <w:tcPr>
            <w:tcW w:w="733"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1</w:t>
            </w:r>
          </w:p>
        </w:tc>
        <w:tc>
          <w:tcPr>
            <w:tcW w:w="851" w:type="dxa"/>
            <w:vAlign w:val="center"/>
          </w:tcPr>
          <w:p w:rsidR="006750F8" w:rsidRPr="00737B11" w:rsidRDefault="006750F8" w:rsidP="00737B11">
            <w:pPr>
              <w:pStyle w:val="GELParrafo"/>
              <w:spacing w:before="0"/>
              <w:jc w:val="center"/>
              <w:rPr>
                <w:color w:val="000000" w:themeColor="text1"/>
                <w:sz w:val="20"/>
                <w:lang w:val="es-CO"/>
              </w:rPr>
            </w:pPr>
            <w:r w:rsidRPr="00737B11">
              <w:rPr>
                <w:color w:val="000000" w:themeColor="text1"/>
                <w:sz w:val="20"/>
                <w:lang w:val="es-CO"/>
              </w:rPr>
              <w:t>2</w:t>
            </w:r>
          </w:p>
        </w:tc>
        <w:tc>
          <w:tcPr>
            <w:tcW w:w="850"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3</w:t>
            </w:r>
          </w:p>
        </w:tc>
        <w:tc>
          <w:tcPr>
            <w:tcW w:w="992"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1</w:t>
            </w:r>
          </w:p>
        </w:tc>
        <w:tc>
          <w:tcPr>
            <w:tcW w:w="1114"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2</w:t>
            </w:r>
          </w:p>
        </w:tc>
        <w:tc>
          <w:tcPr>
            <w:tcW w:w="999"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1</w:t>
            </w:r>
          </w:p>
        </w:tc>
        <w:tc>
          <w:tcPr>
            <w:tcW w:w="1165" w:type="dxa"/>
            <w:vAlign w:val="center"/>
          </w:tcPr>
          <w:p w:rsidR="006750F8" w:rsidRPr="00737B11" w:rsidRDefault="006750F8" w:rsidP="00737B11">
            <w:pPr>
              <w:pStyle w:val="GELParrafo"/>
              <w:spacing w:before="0"/>
              <w:jc w:val="center"/>
              <w:rPr>
                <w:rFonts w:eastAsiaTheme="minorHAnsi" w:cstheme="minorBidi"/>
                <w:color w:val="000000" w:themeColor="text1"/>
                <w:sz w:val="20"/>
                <w:lang w:val="es-CO" w:eastAsia="en-US"/>
              </w:rPr>
            </w:pPr>
            <w:r w:rsidRPr="00737B11">
              <w:rPr>
                <w:color w:val="000000" w:themeColor="text1"/>
                <w:sz w:val="20"/>
                <w:lang w:val="es-CO"/>
              </w:rPr>
              <w:t>4</w:t>
            </w:r>
          </w:p>
        </w:tc>
      </w:tr>
    </w:tbl>
    <w:p w:rsidR="00187D16" w:rsidRPr="00737B11" w:rsidRDefault="00187D16" w:rsidP="003A337D">
      <w:pPr>
        <w:pStyle w:val="GELParrafo"/>
        <w:rPr>
          <w:color w:val="000000" w:themeColor="text1"/>
          <w:lang w:val="es-CO"/>
        </w:rPr>
      </w:pPr>
      <w:r w:rsidRPr="00737B11">
        <w:rPr>
          <w:color w:val="000000" w:themeColor="text1"/>
          <w:lang w:val="es-CO"/>
        </w:rPr>
        <w:t>Durante el sprint 0 se realizan las actividades de creación de líneas base, revisión de diseño y detalle de historias de usuario que lo requieran.</w:t>
      </w:r>
    </w:p>
    <w:p w:rsidR="00187D16" w:rsidRPr="00737B11" w:rsidRDefault="006750F8" w:rsidP="003A337D">
      <w:pPr>
        <w:pStyle w:val="GELParrafo"/>
        <w:rPr>
          <w:color w:val="000000" w:themeColor="text1"/>
          <w:lang w:val="es-CO"/>
        </w:rPr>
      </w:pPr>
      <w:r w:rsidRPr="00737B11">
        <w:rPr>
          <w:color w:val="000000" w:themeColor="text1"/>
          <w:lang w:val="es-CO"/>
        </w:rPr>
        <w:t>El Sprint</w:t>
      </w:r>
      <w:r w:rsidR="00187D16" w:rsidRPr="00737B11">
        <w:rPr>
          <w:color w:val="000000" w:themeColor="text1"/>
          <w:lang w:val="es-CO"/>
        </w:rPr>
        <w:t xml:space="preserve"> 1 </w:t>
      </w:r>
      <w:r w:rsidRPr="00737B11">
        <w:rPr>
          <w:color w:val="000000" w:themeColor="text1"/>
          <w:lang w:val="es-CO"/>
        </w:rPr>
        <w:t xml:space="preserve">se realizó el diseño de  la solución </w:t>
      </w:r>
      <w:r w:rsidR="00286DE5">
        <w:rPr>
          <w:color w:val="000000" w:themeColor="text1"/>
          <w:lang w:val="es-CO"/>
        </w:rPr>
        <w:t>Yo Cuido Lo Publico</w:t>
      </w:r>
      <w:r w:rsidRPr="00737B11">
        <w:rPr>
          <w:color w:val="000000" w:themeColor="text1"/>
          <w:lang w:val="es-CO"/>
        </w:rPr>
        <w:t xml:space="preserve"> Administrador, en los sprint 1 y 3 </w:t>
      </w:r>
      <w:r w:rsidR="00187D16" w:rsidRPr="00737B11">
        <w:rPr>
          <w:color w:val="000000" w:themeColor="text1"/>
          <w:lang w:val="es-CO"/>
        </w:rPr>
        <w:t xml:space="preserve">son de construcción del software, y acorde con la </w:t>
      </w:r>
      <w:r w:rsidR="002F5042" w:rsidRPr="00737B11">
        <w:rPr>
          <w:color w:val="000000" w:themeColor="text1"/>
          <w:lang w:val="es-CO"/>
        </w:rPr>
        <w:t>planeación por historias de usuario se implementará la soluci</w:t>
      </w:r>
      <w:r w:rsidR="006217FB">
        <w:rPr>
          <w:color w:val="000000" w:themeColor="text1"/>
          <w:lang w:val="es-CO"/>
        </w:rPr>
        <w:t>ó</w:t>
      </w:r>
      <w:r w:rsidR="002F5042" w:rsidRPr="00737B11">
        <w:rPr>
          <w:color w:val="000000" w:themeColor="text1"/>
          <w:lang w:val="es-CO"/>
        </w:rPr>
        <w:t>n de la siguiente manera:</w:t>
      </w:r>
    </w:p>
    <w:p w:rsidR="002F5042" w:rsidRPr="00737B11" w:rsidRDefault="002F5042" w:rsidP="00737B11">
      <w:pPr>
        <w:pStyle w:val="GELParrafo"/>
        <w:numPr>
          <w:ilvl w:val="0"/>
          <w:numId w:val="35"/>
        </w:numPr>
        <w:rPr>
          <w:color w:val="000000" w:themeColor="text1"/>
          <w:lang w:val="es-CO"/>
        </w:rPr>
      </w:pPr>
      <w:r w:rsidRPr="00737B11">
        <w:rPr>
          <w:color w:val="000000" w:themeColor="text1"/>
          <w:lang w:val="es-CO"/>
        </w:rPr>
        <w:t xml:space="preserve">Sprint 1: </w:t>
      </w:r>
      <w:r w:rsidR="006750F8" w:rsidRPr="00737B11">
        <w:rPr>
          <w:color w:val="000000" w:themeColor="text1"/>
          <w:lang w:val="es-CO"/>
        </w:rPr>
        <w:t xml:space="preserve">Primera Etapa </w:t>
      </w:r>
      <w:r w:rsidR="00286DE5">
        <w:rPr>
          <w:color w:val="000000" w:themeColor="text1"/>
          <w:lang w:val="es-CO"/>
        </w:rPr>
        <w:t>Yo Cuido Lo Publico</w:t>
      </w:r>
      <w:r w:rsidR="006750F8" w:rsidRPr="00737B11">
        <w:rPr>
          <w:color w:val="000000" w:themeColor="text1"/>
          <w:lang w:val="es-CO"/>
        </w:rPr>
        <w:t xml:space="preserve"> Administrador.</w:t>
      </w:r>
    </w:p>
    <w:p w:rsidR="002F5042" w:rsidRPr="00737B11" w:rsidRDefault="000B6811" w:rsidP="00737B11">
      <w:pPr>
        <w:pStyle w:val="GELParrafo"/>
        <w:numPr>
          <w:ilvl w:val="0"/>
          <w:numId w:val="35"/>
        </w:numPr>
        <w:rPr>
          <w:color w:val="000000" w:themeColor="text1"/>
          <w:lang w:val="es-CO"/>
        </w:rPr>
      </w:pPr>
      <w:r w:rsidRPr="00737B11">
        <w:rPr>
          <w:color w:val="000000" w:themeColor="text1"/>
          <w:lang w:val="es-CO"/>
        </w:rPr>
        <w:t xml:space="preserve">Sprint 3. </w:t>
      </w:r>
      <w:r w:rsidR="006750F8" w:rsidRPr="00737B11">
        <w:rPr>
          <w:color w:val="000000" w:themeColor="text1"/>
          <w:lang w:val="es-CO"/>
        </w:rPr>
        <w:t xml:space="preserve">Segunda Etapa </w:t>
      </w:r>
      <w:r w:rsidR="00286DE5">
        <w:rPr>
          <w:color w:val="000000" w:themeColor="text1"/>
          <w:lang w:val="es-CO"/>
        </w:rPr>
        <w:t>Yo Cuido Lo Publico</w:t>
      </w:r>
      <w:r w:rsidR="006750F8" w:rsidRPr="00737B11">
        <w:rPr>
          <w:color w:val="000000" w:themeColor="text1"/>
          <w:lang w:val="es-CO"/>
        </w:rPr>
        <w:t xml:space="preserve"> Administrador</w:t>
      </w:r>
    </w:p>
    <w:p w:rsidR="00187D16" w:rsidRPr="00737B11" w:rsidRDefault="000B6811" w:rsidP="003A337D">
      <w:pPr>
        <w:pStyle w:val="GELParrafo"/>
        <w:rPr>
          <w:color w:val="000000" w:themeColor="text1"/>
          <w:lang w:val="es-CO"/>
        </w:rPr>
      </w:pPr>
      <w:r w:rsidRPr="00737B11">
        <w:rPr>
          <w:color w:val="000000" w:themeColor="text1"/>
          <w:lang w:val="es-CO"/>
        </w:rPr>
        <w:t xml:space="preserve">El sprint de revisión final de calidad permite que la UTSW revise internamente </w:t>
      </w:r>
      <w:r w:rsidR="006750F8" w:rsidRPr="00737B11">
        <w:rPr>
          <w:color w:val="000000" w:themeColor="text1"/>
          <w:lang w:val="es-CO"/>
        </w:rPr>
        <w:t>la</w:t>
      </w:r>
      <w:r w:rsidRPr="00737B11">
        <w:rPr>
          <w:color w:val="000000" w:themeColor="text1"/>
          <w:lang w:val="es-CO"/>
        </w:rPr>
        <w:t xml:space="preserve"> </w:t>
      </w:r>
      <w:r w:rsidR="006750F8" w:rsidRPr="00737B11">
        <w:rPr>
          <w:color w:val="000000" w:themeColor="text1"/>
          <w:lang w:val="es-CO"/>
        </w:rPr>
        <w:t>solución</w:t>
      </w:r>
      <w:r w:rsidRPr="00737B11">
        <w:rPr>
          <w:color w:val="000000" w:themeColor="text1"/>
          <w:lang w:val="es-CO"/>
        </w:rPr>
        <w:t xml:space="preserve"> y corrija las incidencias internas.</w:t>
      </w:r>
    </w:p>
    <w:p w:rsidR="000B6811" w:rsidRPr="00737B11" w:rsidRDefault="000B6811" w:rsidP="003A337D">
      <w:pPr>
        <w:pStyle w:val="GELParrafo"/>
        <w:rPr>
          <w:color w:val="000000" w:themeColor="text1"/>
          <w:lang w:val="es-CO"/>
        </w:rPr>
      </w:pPr>
      <w:r w:rsidRPr="00737B11">
        <w:rPr>
          <w:color w:val="000000" w:themeColor="text1"/>
          <w:lang w:val="es-CO"/>
        </w:rPr>
        <w:t>Durante el sprint de pre-producción se deben realizar pruebas por parte de la entidad, GEL e Interventoría, las cuales certifican que se puede dar paso a producción.</w:t>
      </w:r>
    </w:p>
    <w:p w:rsidR="000B6811" w:rsidRPr="00737B11" w:rsidRDefault="000B6811" w:rsidP="003A337D">
      <w:pPr>
        <w:pStyle w:val="GELParrafo"/>
        <w:rPr>
          <w:color w:val="000000" w:themeColor="text1"/>
          <w:lang w:val="es-CO"/>
        </w:rPr>
      </w:pPr>
      <w:r w:rsidRPr="00737B11">
        <w:rPr>
          <w:color w:val="000000" w:themeColor="text1"/>
          <w:lang w:val="es-CO"/>
        </w:rPr>
        <w:t xml:space="preserve">El sprint de producción sirve para realizar las instalaciones de la </w:t>
      </w:r>
      <w:r w:rsidR="00614EF5" w:rsidRPr="00737B11">
        <w:rPr>
          <w:color w:val="000000" w:themeColor="text1"/>
          <w:lang w:val="es-CO"/>
        </w:rPr>
        <w:t>aplicación y</w:t>
      </w:r>
      <w:r w:rsidR="006750F8" w:rsidRPr="00737B11">
        <w:rPr>
          <w:color w:val="000000" w:themeColor="text1"/>
          <w:lang w:val="es-CO"/>
        </w:rPr>
        <w:t xml:space="preserve"> </w:t>
      </w:r>
      <w:r w:rsidR="00614EF5" w:rsidRPr="00737B11">
        <w:rPr>
          <w:color w:val="000000" w:themeColor="text1"/>
          <w:lang w:val="es-CO"/>
        </w:rPr>
        <w:t>los servicios</w:t>
      </w:r>
      <w:r w:rsidRPr="00737B11">
        <w:rPr>
          <w:color w:val="000000" w:themeColor="text1"/>
          <w:lang w:val="es-CO"/>
        </w:rPr>
        <w:t xml:space="preserve"> web en </w:t>
      </w:r>
      <w:r w:rsidR="006750F8" w:rsidRPr="00737B11">
        <w:rPr>
          <w:color w:val="000000" w:themeColor="text1"/>
          <w:lang w:val="es-CO"/>
        </w:rPr>
        <w:t>el c</w:t>
      </w:r>
      <w:r w:rsidR="000D04CD" w:rsidRPr="00737B11">
        <w:rPr>
          <w:color w:val="000000" w:themeColor="text1"/>
          <w:lang w:val="es-CO"/>
        </w:rPr>
        <w:t>entro de datos designado por la Entidad Secretaría de Transparencia</w:t>
      </w:r>
      <w:r w:rsidR="00457B41">
        <w:rPr>
          <w:color w:val="000000" w:themeColor="text1"/>
          <w:lang w:val="es-CO"/>
        </w:rPr>
        <w:t xml:space="preserve">, y las pruebas No funcionales a la aplicación </w:t>
      </w:r>
      <w:r w:rsidR="00286DE5">
        <w:rPr>
          <w:color w:val="000000" w:themeColor="text1"/>
          <w:lang w:val="es-CO"/>
        </w:rPr>
        <w:t>Yo Cuido Lo Publico</w:t>
      </w:r>
      <w:r w:rsidR="00457B41">
        <w:rPr>
          <w:color w:val="000000" w:themeColor="text1"/>
          <w:lang w:val="es-CO"/>
        </w:rPr>
        <w:t xml:space="preserve"> Administrador</w:t>
      </w:r>
      <w:r w:rsidRPr="00737B11">
        <w:rPr>
          <w:color w:val="000000" w:themeColor="text1"/>
          <w:lang w:val="es-CO"/>
        </w:rPr>
        <w:t>.</w:t>
      </w:r>
    </w:p>
    <w:p w:rsidR="00F40F45" w:rsidRPr="00737B11" w:rsidRDefault="000B6811" w:rsidP="003A337D">
      <w:pPr>
        <w:pStyle w:val="GELParrafo"/>
        <w:rPr>
          <w:color w:val="000000" w:themeColor="text1"/>
          <w:lang w:val="es-CO"/>
        </w:rPr>
      </w:pPr>
      <w:r w:rsidRPr="00737B11">
        <w:rPr>
          <w:color w:val="000000" w:themeColor="text1"/>
          <w:lang w:val="es-CO"/>
        </w:rPr>
        <w:t xml:space="preserve">El sprint de estabilización y cierre corresponde a un mes durante el cual se brinda acompañamiento a la entidad en el inicio de su operación. </w:t>
      </w:r>
    </w:p>
    <w:p w:rsidR="000B6811" w:rsidRPr="00737B11" w:rsidRDefault="000B6811">
      <w:pPr>
        <w:rPr>
          <w:rFonts w:ascii="Arial" w:hAnsi="Arial"/>
          <w:color w:val="000000" w:themeColor="text1"/>
          <w:sz w:val="24"/>
          <w:lang w:val="es-CO"/>
        </w:rPr>
      </w:pPr>
      <w:r w:rsidRPr="00737B11">
        <w:rPr>
          <w:color w:val="000000" w:themeColor="text1"/>
          <w:lang w:val="es-CO"/>
        </w:rPr>
        <w:br w:type="page"/>
      </w:r>
    </w:p>
    <w:p w:rsidR="000B6811" w:rsidRPr="00737B11" w:rsidRDefault="000B6811" w:rsidP="000B6811">
      <w:pPr>
        <w:pStyle w:val="GELTtulo1"/>
        <w:numPr>
          <w:ilvl w:val="0"/>
          <w:numId w:val="1"/>
        </w:numPr>
        <w:ind w:left="1416" w:hanging="1056"/>
        <w:rPr>
          <w:lang w:val="es-CO"/>
        </w:rPr>
      </w:pPr>
      <w:bookmarkStart w:id="32" w:name="_Toc372215265"/>
      <w:bookmarkStart w:id="33" w:name="_Toc375140145"/>
      <w:bookmarkStart w:id="34" w:name="_Toc387220541"/>
      <w:r w:rsidRPr="00737B11">
        <w:rPr>
          <w:lang w:val="es-CO"/>
        </w:rPr>
        <w:lastRenderedPageBreak/>
        <w:t>GLOSARIO</w:t>
      </w:r>
      <w:bookmarkEnd w:id="32"/>
      <w:bookmarkEnd w:id="33"/>
      <w:bookmarkEnd w:id="34"/>
    </w:p>
    <w:p w:rsidR="000B6811" w:rsidRPr="00737B11" w:rsidRDefault="000B6811" w:rsidP="000B6811">
      <w:pPr>
        <w:pStyle w:val="GELParrafo"/>
        <w:rPr>
          <w:lang w:val="es-CO"/>
        </w:rPr>
      </w:pPr>
      <w:r w:rsidRPr="00903633">
        <w:rPr>
          <w:b/>
          <w:lang w:val="es-CO"/>
        </w:rPr>
        <w:t>Product Backlog</w:t>
      </w:r>
      <w:r w:rsidRPr="00737B11">
        <w:rPr>
          <w:b/>
          <w:lang w:val="es-CO"/>
        </w:rPr>
        <w:t>:</w:t>
      </w:r>
      <w:r w:rsidRPr="00737B11">
        <w:rPr>
          <w:lang w:val="es-CO"/>
        </w:rPr>
        <w:t xml:space="preserve"> Lista de tareas, funcionalidades, requerimientos, historias de usuario a desarrollar.</w:t>
      </w:r>
    </w:p>
    <w:p w:rsidR="000B6811" w:rsidRPr="00737B11" w:rsidRDefault="000B6811" w:rsidP="000B6811">
      <w:pPr>
        <w:pStyle w:val="GELParrafo"/>
        <w:rPr>
          <w:lang w:val="es-CO"/>
        </w:rPr>
      </w:pPr>
      <w:r w:rsidRPr="00903633">
        <w:rPr>
          <w:b/>
          <w:lang w:val="es-CO"/>
        </w:rPr>
        <w:t>Product Owner</w:t>
      </w:r>
      <w:r w:rsidRPr="00737B11">
        <w:rPr>
          <w:b/>
          <w:lang w:val="es-CO"/>
        </w:rPr>
        <w:t>:</w:t>
      </w:r>
      <w:r w:rsidRPr="00737B11">
        <w:rPr>
          <w:lang w:val="es-CO"/>
        </w:rPr>
        <w:t xml:space="preserve"> Propietario del producto, responsable de la definición de su alcance, su revisión, y la retroalimentación al equipo de trabajo.</w:t>
      </w:r>
    </w:p>
    <w:p w:rsidR="000B6811" w:rsidRPr="00737B11" w:rsidRDefault="000B6811" w:rsidP="000B6811">
      <w:pPr>
        <w:pStyle w:val="GELParrafo"/>
        <w:rPr>
          <w:lang w:val="es-CO"/>
        </w:rPr>
      </w:pPr>
      <w:r w:rsidRPr="00903633">
        <w:rPr>
          <w:b/>
          <w:lang w:val="es-CO"/>
        </w:rPr>
        <w:t>Product Owner Proxy:</w:t>
      </w:r>
      <w:r w:rsidRPr="00903633">
        <w:rPr>
          <w:lang w:val="es-CO"/>
        </w:rPr>
        <w:t xml:space="preserve"> En “Scrum”, representante del product owner ante el equipo de trabajo cuando este no está presente.</w:t>
      </w:r>
    </w:p>
    <w:p w:rsidR="000B6811" w:rsidRPr="00737B11" w:rsidRDefault="000B6811" w:rsidP="000B6811">
      <w:pPr>
        <w:pStyle w:val="GELParrafo"/>
        <w:rPr>
          <w:lang w:val="es-CO"/>
        </w:rPr>
      </w:pPr>
      <w:r w:rsidRPr="00737B11">
        <w:rPr>
          <w:b/>
          <w:lang w:val="es-CO"/>
        </w:rPr>
        <w:t>Scrum:</w:t>
      </w:r>
      <w:r w:rsidRPr="00737B11">
        <w:rPr>
          <w:lang w:val="es-CO"/>
        </w:rPr>
        <w:t xml:space="preserve"> Es un marco de trabajo para la gestión y desarrollo de software basada en un proceso iterativo e incremental utilizados comúnmente en entornos basados en el desarrollo ágil de proyectos de software. En esta metodología se realizan los siguientes eventos:</w:t>
      </w:r>
    </w:p>
    <w:p w:rsidR="000B6811" w:rsidRPr="00737B11" w:rsidRDefault="000B6811" w:rsidP="000B6811">
      <w:pPr>
        <w:pStyle w:val="GELParrafo"/>
        <w:numPr>
          <w:ilvl w:val="0"/>
          <w:numId w:val="37"/>
        </w:numPr>
        <w:rPr>
          <w:lang w:val="es-CO"/>
        </w:rPr>
      </w:pPr>
      <w:r w:rsidRPr="00737B11">
        <w:rPr>
          <w:lang w:val="es-CO"/>
        </w:rPr>
        <w:t>Sprint</w:t>
      </w:r>
    </w:p>
    <w:p w:rsidR="000B6811" w:rsidRPr="00737B11" w:rsidRDefault="000B6811" w:rsidP="000B6811">
      <w:pPr>
        <w:pStyle w:val="GELParrafo"/>
        <w:numPr>
          <w:ilvl w:val="0"/>
          <w:numId w:val="36"/>
        </w:numPr>
        <w:rPr>
          <w:lang w:val="es-CO"/>
        </w:rPr>
      </w:pPr>
      <w:r w:rsidRPr="00737B11">
        <w:rPr>
          <w:lang w:val="es-CO"/>
        </w:rPr>
        <w:t>Reunión de Planeación de Sprint (Sprint Planning Meeting).</w:t>
      </w:r>
    </w:p>
    <w:p w:rsidR="000B6811" w:rsidRPr="00737B11" w:rsidRDefault="000B6811" w:rsidP="000B6811">
      <w:pPr>
        <w:pStyle w:val="GELParrafo"/>
        <w:numPr>
          <w:ilvl w:val="0"/>
          <w:numId w:val="36"/>
        </w:numPr>
        <w:rPr>
          <w:lang w:val="es-CO"/>
        </w:rPr>
      </w:pPr>
      <w:r w:rsidRPr="00737B11">
        <w:rPr>
          <w:lang w:val="es-CO"/>
        </w:rPr>
        <w:t>Reunión diaria (Daily Scrum).</w:t>
      </w:r>
    </w:p>
    <w:p w:rsidR="000B6811" w:rsidRPr="00737B11" w:rsidRDefault="000B6811" w:rsidP="000B6811">
      <w:pPr>
        <w:pStyle w:val="GELParrafo"/>
        <w:numPr>
          <w:ilvl w:val="0"/>
          <w:numId w:val="36"/>
        </w:numPr>
        <w:rPr>
          <w:lang w:val="en-US"/>
        </w:rPr>
      </w:pPr>
      <w:r w:rsidRPr="00737B11">
        <w:rPr>
          <w:lang w:val="en-US"/>
        </w:rPr>
        <w:t>Revisión de Sprint (Sprint Review)</w:t>
      </w:r>
    </w:p>
    <w:p w:rsidR="000B6811" w:rsidRPr="00737B11" w:rsidRDefault="000B6811" w:rsidP="000B6811">
      <w:pPr>
        <w:pStyle w:val="GELParrafo"/>
        <w:numPr>
          <w:ilvl w:val="0"/>
          <w:numId w:val="36"/>
        </w:numPr>
        <w:rPr>
          <w:lang w:val="es-CO"/>
        </w:rPr>
      </w:pPr>
      <w:r w:rsidRPr="00737B11">
        <w:rPr>
          <w:lang w:val="es-CO"/>
        </w:rPr>
        <w:t>Retrospectiva de Sprint (Sprint Retrospective).</w:t>
      </w:r>
    </w:p>
    <w:p w:rsidR="000B6811" w:rsidRPr="00737B11" w:rsidRDefault="000B6811" w:rsidP="000B6811">
      <w:pPr>
        <w:pStyle w:val="GELParrafo"/>
        <w:rPr>
          <w:lang w:val="es-CO"/>
        </w:rPr>
      </w:pPr>
      <w:r w:rsidRPr="00737B11">
        <w:rPr>
          <w:b/>
          <w:lang w:val="es-CO"/>
        </w:rPr>
        <w:t>Sprint:</w:t>
      </w:r>
      <w:r w:rsidRPr="00737B11">
        <w:rPr>
          <w:lang w:val="es-CO"/>
        </w:rPr>
        <w:t xml:space="preserve"> Es el corazón de Scrum. Bloque de tiempo (time-box) de un mes o menos durante el cual se crea un incremento de producto “Hecho” (Done), utilizable y potencialmente entregable.</w:t>
      </w:r>
    </w:p>
    <w:p w:rsidR="000B6811" w:rsidRPr="00903633" w:rsidRDefault="000B6811" w:rsidP="000B6811">
      <w:pPr>
        <w:pStyle w:val="GELParrafo"/>
        <w:rPr>
          <w:lang w:val="es-CO"/>
        </w:rPr>
      </w:pPr>
      <w:r w:rsidRPr="00737B11">
        <w:rPr>
          <w:b/>
          <w:lang w:val="es-CO"/>
        </w:rPr>
        <w:t xml:space="preserve">Sprint </w:t>
      </w:r>
      <w:r w:rsidRPr="00903633">
        <w:rPr>
          <w:b/>
          <w:lang w:val="es-CO"/>
        </w:rPr>
        <w:t>Backlog</w:t>
      </w:r>
      <w:r w:rsidRPr="00737B11">
        <w:rPr>
          <w:b/>
          <w:lang w:val="es-CO"/>
        </w:rPr>
        <w:t>:</w:t>
      </w:r>
      <w:r w:rsidRPr="00737B11">
        <w:rPr>
          <w:lang w:val="es-CO"/>
        </w:rPr>
        <w:t xml:space="preserve"> Es el conjunto de elementos del product backlog seleccionados para el Sprint, más un plan para entregar el incremento de producto y conseguir el objetivo del sprint.</w:t>
      </w:r>
    </w:p>
    <w:p w:rsidR="000B6811" w:rsidRPr="00737B11" w:rsidRDefault="000B6811" w:rsidP="000B6811">
      <w:pPr>
        <w:pStyle w:val="GELParrafo"/>
        <w:rPr>
          <w:lang w:val="es-CO"/>
        </w:rPr>
      </w:pPr>
      <w:r w:rsidRPr="00903633">
        <w:rPr>
          <w:b/>
          <w:lang w:val="es-CO"/>
        </w:rPr>
        <w:t>Sprint Planning</w:t>
      </w:r>
      <w:r w:rsidRPr="00737B11">
        <w:rPr>
          <w:b/>
          <w:lang w:val="es-CO"/>
        </w:rPr>
        <w:t>:</w:t>
      </w:r>
      <w:r w:rsidRPr="00737B11">
        <w:rPr>
          <w:lang w:val="es-CO"/>
        </w:rPr>
        <w:t xml:space="preserve"> Evento de “Scrum” que se realiza al inicio de un sprint, en donde el equipo de trabajo dimensiona historias de usuario del </w:t>
      </w:r>
      <w:r w:rsidRPr="00903633">
        <w:rPr>
          <w:lang w:val="es-CO"/>
        </w:rPr>
        <w:t>product backlog</w:t>
      </w:r>
      <w:r w:rsidRPr="00737B11">
        <w:rPr>
          <w:lang w:val="es-CO"/>
        </w:rPr>
        <w:t>, y decide cuáles desarrollará durante el sprint.</w:t>
      </w:r>
    </w:p>
    <w:p w:rsidR="00221BF3" w:rsidRPr="00737B11" w:rsidRDefault="000B6811">
      <w:pPr>
        <w:pStyle w:val="GELParrafo"/>
        <w:rPr>
          <w:color w:val="000000" w:themeColor="text1"/>
          <w:lang w:val="es-CO"/>
        </w:rPr>
      </w:pPr>
      <w:r w:rsidRPr="00903633">
        <w:rPr>
          <w:b/>
          <w:lang w:val="es-CO"/>
        </w:rPr>
        <w:t>Hecho (Done):</w:t>
      </w:r>
      <w:r w:rsidRPr="00737B11">
        <w:rPr>
          <w:lang w:val="es-CO"/>
        </w:rPr>
        <w:t xml:space="preserve"> </w:t>
      </w:r>
      <w:r w:rsidR="006217FB">
        <w:rPr>
          <w:lang w:val="es-CO"/>
        </w:rPr>
        <w:t>Es el criterio definido por el equipo mediante el cual se puede establecer que e</w:t>
      </w:r>
      <w:r w:rsidR="006217FB" w:rsidRPr="00FE642C">
        <w:rPr>
          <w:lang w:val="es-CO"/>
        </w:rPr>
        <w:t xml:space="preserve">l trabajo </w:t>
      </w:r>
      <w:r w:rsidR="006217FB">
        <w:rPr>
          <w:lang w:val="es-CO"/>
        </w:rPr>
        <w:t xml:space="preserve">correspondiente a un sprint </w:t>
      </w:r>
      <w:r w:rsidR="006217FB" w:rsidRPr="00FE642C">
        <w:rPr>
          <w:lang w:val="es-CO"/>
        </w:rPr>
        <w:t xml:space="preserve">está </w:t>
      </w:r>
      <w:r w:rsidR="00614EF5" w:rsidRPr="00FE642C">
        <w:rPr>
          <w:lang w:val="es-CO"/>
        </w:rPr>
        <w:t>completo</w:t>
      </w:r>
      <w:r w:rsidR="00614EF5">
        <w:rPr>
          <w:lang w:val="es-CO"/>
        </w:rPr>
        <w:t>.</w:t>
      </w:r>
    </w:p>
    <w:sectPr w:rsidR="00221BF3" w:rsidRPr="00737B11" w:rsidSect="002F1EDA">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119" w:rsidRDefault="00C96119" w:rsidP="0002426A">
      <w:r>
        <w:separator/>
      </w:r>
    </w:p>
  </w:endnote>
  <w:endnote w:type="continuationSeparator" w:id="0">
    <w:p w:rsidR="00C96119" w:rsidRDefault="00C9611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147101325"/>
      <w:docPartObj>
        <w:docPartGallery w:val="Page Numbers (Bottom of Page)"/>
        <w:docPartUnique/>
      </w:docPartObj>
    </w:sdtPr>
    <w:sdtEndPr/>
    <w:sdtContent>
      <w:sdt>
        <w:sdtPr>
          <w:rPr>
            <w:rFonts w:ascii="Arial" w:hAnsi="Arial" w:cs="Arial"/>
            <w:sz w:val="14"/>
            <w:szCs w:val="14"/>
          </w:rPr>
          <w:id w:val="-337156382"/>
          <w:docPartObj>
            <w:docPartGallery w:val="Page Numbers (Top of Page)"/>
            <w:docPartUnique/>
          </w:docPartObj>
        </w:sdtPr>
        <w:sdtEndPr/>
        <w:sdtContent>
          <w:p w:rsidR="00286DE5" w:rsidRPr="001F6E01" w:rsidRDefault="00286DE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E0C51">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E0C51">
              <w:rPr>
                <w:rFonts w:ascii="Arial" w:hAnsi="Arial" w:cs="Arial"/>
                <w:b/>
                <w:bCs/>
                <w:noProof/>
                <w:sz w:val="14"/>
                <w:szCs w:val="14"/>
              </w:rPr>
              <w:t>16</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E5" w:rsidRPr="00295116" w:rsidRDefault="00286DE5" w:rsidP="00EB43E4">
    <w:pPr>
      <w:pStyle w:val="Piedepgina"/>
      <w:jc w:val="center"/>
      <w:rPr>
        <w:rFonts w:ascii="Arial" w:hAnsi="Arial" w:cs="Arial"/>
        <w:sz w:val="14"/>
        <w:szCs w:val="14"/>
      </w:rPr>
    </w:pPr>
  </w:p>
  <w:sdt>
    <w:sdtPr>
      <w:rPr>
        <w:rFonts w:ascii="Arial" w:hAnsi="Arial" w:cs="Arial"/>
        <w:sz w:val="14"/>
        <w:szCs w:val="14"/>
      </w:rPr>
      <w:id w:val="1307056276"/>
      <w:docPartObj>
        <w:docPartGallery w:val="Page Numbers (Top of Page)"/>
        <w:docPartUnique/>
      </w:docPartObj>
    </w:sdtPr>
    <w:sdtEndPr/>
    <w:sdtContent>
      <w:p w:rsidR="00286DE5" w:rsidRDefault="00286DE5"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E0C51">
          <w:rPr>
            <w:rFonts w:ascii="Arial" w:hAnsi="Arial" w:cs="Arial"/>
            <w:b/>
            <w:bCs/>
            <w:noProof/>
            <w:sz w:val="14"/>
            <w:szCs w:val="14"/>
          </w:rPr>
          <w:t>13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E0C51">
          <w:rPr>
            <w:rFonts w:ascii="Arial" w:hAnsi="Arial" w:cs="Arial"/>
            <w:b/>
            <w:bCs/>
            <w:noProof/>
            <w:sz w:val="14"/>
            <w:szCs w:val="14"/>
          </w:rPr>
          <w:t>16</w:t>
        </w:r>
        <w:r w:rsidRPr="00B71081">
          <w:rPr>
            <w:rFonts w:ascii="Arial" w:hAnsi="Arial" w:cs="Arial"/>
            <w:b/>
            <w:bCs/>
            <w:sz w:val="14"/>
            <w:szCs w:val="14"/>
          </w:rPr>
          <w:fldChar w:fldCharType="end"/>
        </w:r>
      </w:p>
    </w:sdtContent>
  </w:sdt>
  <w:p w:rsidR="00286DE5" w:rsidRDefault="00286DE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E5" w:rsidRDefault="00286DE5">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119" w:rsidRDefault="00C96119" w:rsidP="0002426A">
      <w:r>
        <w:separator/>
      </w:r>
    </w:p>
  </w:footnote>
  <w:footnote w:type="continuationSeparator" w:id="0">
    <w:p w:rsidR="00C96119" w:rsidRDefault="00C96119"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E5" w:rsidRDefault="00286DE5" w:rsidP="00FD1AC4">
    <w:pPr>
      <w:pStyle w:val="GELEncabezado"/>
      <w:jc w:val="right"/>
    </w:pPr>
    <w:r>
      <w:rPr>
        <w:noProof/>
        <w:lang w:val="es-CO" w:eastAsia="es-CO"/>
      </w:rPr>
      <w:drawing>
        <wp:anchor distT="0" distB="0" distL="114300" distR="114300" simplePos="0" relativeHeight="251660288" behindDoc="0" locked="0" layoutInCell="1" allowOverlap="1" wp14:anchorId="0BECDE02" wp14:editId="190D9E0A">
          <wp:simplePos x="0" y="0"/>
          <wp:positionH relativeFrom="column">
            <wp:posOffset>8890</wp:posOffset>
          </wp:positionH>
          <wp:positionV relativeFrom="paragraph">
            <wp:posOffset>-199390</wp:posOffset>
          </wp:positionV>
          <wp:extent cx="1771650" cy="535305"/>
          <wp:effectExtent l="0" t="0" r="0" b="0"/>
          <wp:wrapNone/>
          <wp:docPr id="4" name="Imagen 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PLan de CONSTRUCCIÓN </w:t>
    </w:r>
  </w:p>
  <w:p w:rsidR="00286DE5" w:rsidRDefault="00286DE5" w:rsidP="00FD1AC4">
    <w:pPr>
      <w:pStyle w:val="GELEncabezado"/>
      <w:jc w:val="right"/>
    </w:pPr>
    <w:r>
      <w:t>DETALLADO-EBA</w:t>
    </w:r>
  </w:p>
  <w:p w:rsidR="00286DE5" w:rsidRPr="00DD5379" w:rsidRDefault="00286DE5" w:rsidP="00D77B73">
    <w:pPr>
      <w:pStyle w:val="GELEncabezado"/>
      <w:jc w:val="right"/>
      <w:rPr>
        <w:color w:val="548DD4" w:themeColor="text2" w:themeTint="99"/>
      </w:rPr>
    </w:pPr>
    <w:r w:rsidRPr="00595CD8">
      <w:rPr>
        <w:rFonts w:cs="Tahoma"/>
        <w:szCs w:val="28"/>
      </w:rPr>
      <w:t>SOLUCIONES M</w:t>
    </w:r>
    <w:r>
      <w:rPr>
        <w:rFonts w:cs="Tahoma"/>
        <w:szCs w:val="28"/>
      </w:rPr>
      <w:t>ó</w:t>
    </w:r>
    <w:r w:rsidRPr="00595CD8">
      <w:rPr>
        <w:rFonts w:cs="Tahoma"/>
        <w:szCs w:val="28"/>
      </w:rPr>
      <w:t xml:space="preserve">VILES </w:t>
    </w:r>
    <w:r>
      <w:rPr>
        <w:rFonts w:cs="Tahoma"/>
        <w:szCs w:val="28"/>
      </w:rPr>
      <w:t>4</w:t>
    </w:r>
  </w:p>
  <w:p w:rsidR="00286DE5" w:rsidRDefault="00286DE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E5" w:rsidRPr="00F62C45" w:rsidRDefault="00286DE5" w:rsidP="00BC3210">
    <w:pPr>
      <w:pStyle w:val="GELEncabezado"/>
      <w:jc w:val="left"/>
    </w:pPr>
    <w:r>
      <w:rPr>
        <w:noProof/>
        <w:lang w:val="es-CO" w:eastAsia="es-CO"/>
      </w:rPr>
      <w:drawing>
        <wp:anchor distT="0" distB="0" distL="114300" distR="114300" simplePos="0" relativeHeight="251662336" behindDoc="1" locked="0" layoutInCell="1" allowOverlap="1" wp14:anchorId="1EA3CDE1" wp14:editId="0D1DF035">
          <wp:simplePos x="0" y="0"/>
          <wp:positionH relativeFrom="column">
            <wp:posOffset>4558665</wp:posOffset>
          </wp:positionH>
          <wp:positionV relativeFrom="margin">
            <wp:posOffset>-732790</wp:posOffset>
          </wp:positionV>
          <wp:extent cx="1104900" cy="356235"/>
          <wp:effectExtent l="0" t="0" r="0" b="5715"/>
          <wp:wrapNone/>
          <wp:docPr id="6" name="Imagen 6"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5094CEF6" wp14:editId="77D4858F">
          <wp:simplePos x="0" y="0"/>
          <wp:positionH relativeFrom="column">
            <wp:posOffset>3472815</wp:posOffset>
          </wp:positionH>
          <wp:positionV relativeFrom="margin">
            <wp:posOffset>-708660</wp:posOffset>
          </wp:positionV>
          <wp:extent cx="1085850" cy="333375"/>
          <wp:effectExtent l="0" t="0" r="0" b="9525"/>
          <wp:wrapNone/>
          <wp:docPr id="7" name="Imagen 7"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286DE5" w:rsidRPr="001B0FD1" w:rsidRDefault="00286DE5" w:rsidP="00BC3210">
    <w:pPr>
      <w:pStyle w:val="GELEncabezado"/>
      <w:jc w:val="left"/>
    </w:pPr>
    <w:r w:rsidRPr="00F62C45">
      <w:t xml:space="preserve">DIRECCIÓN </w:t>
    </w:r>
    <w:r>
      <w:t xml:space="preserve">DE </w:t>
    </w:r>
    <w:r w:rsidRPr="00F62C45">
      <w:t xml:space="preserve">GOBIERNO </w:t>
    </w:r>
    <w:r w:rsidR="00614EF5" w:rsidRPr="00F62C45">
      <w:t>EN LÍNEA</w:t>
    </w:r>
  </w:p>
  <w:p w:rsidR="00286DE5" w:rsidRDefault="00286DE5"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62605DF"/>
    <w:multiLevelType w:val="hybridMultilevel"/>
    <w:tmpl w:val="CC22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F62B6C"/>
    <w:multiLevelType w:val="hybridMultilevel"/>
    <w:tmpl w:val="0E74B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8B0BCD"/>
    <w:multiLevelType w:val="multilevel"/>
    <w:tmpl w:val="0A2C8854"/>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15:restartNumberingAfterBreak="0">
    <w:nsid w:val="365E70E6"/>
    <w:multiLevelType w:val="hybridMultilevel"/>
    <w:tmpl w:val="E052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1B2BCD"/>
    <w:multiLevelType w:val="hybridMultilevel"/>
    <w:tmpl w:val="3F227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3" w15:restartNumberingAfterBreak="0">
    <w:nsid w:val="64D91771"/>
    <w:multiLevelType w:val="hybridMultilevel"/>
    <w:tmpl w:val="17602EC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5"/>
  </w:num>
  <w:num w:numId="4">
    <w:abstractNumId w:val="6"/>
  </w:num>
  <w:num w:numId="5">
    <w:abstractNumId w:val="0"/>
  </w:num>
  <w:num w:numId="6">
    <w:abstractNumId w:val="12"/>
  </w:num>
  <w:num w:numId="7">
    <w:abstractNumId w:val="11"/>
  </w:num>
  <w:num w:numId="8">
    <w:abstractNumId w:val="1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3"/>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num>
  <w:num w:numId="32">
    <w:abstractNumId w:val="5"/>
  </w:num>
  <w:num w:numId="33">
    <w:abstractNumId w:val="5"/>
  </w:num>
  <w:num w:numId="34">
    <w:abstractNumId w:val="10"/>
  </w:num>
  <w:num w:numId="35">
    <w:abstractNumId w:val="4"/>
  </w:num>
  <w:num w:numId="36">
    <w:abstractNumId w:val="8"/>
  </w:num>
  <w:num w:numId="3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2587A"/>
    <w:rsid w:val="00034DF8"/>
    <w:rsid w:val="000369F8"/>
    <w:rsid w:val="00037174"/>
    <w:rsid w:val="00040251"/>
    <w:rsid w:val="00044294"/>
    <w:rsid w:val="0004625D"/>
    <w:rsid w:val="000510DE"/>
    <w:rsid w:val="0005200F"/>
    <w:rsid w:val="000522C1"/>
    <w:rsid w:val="00052CD1"/>
    <w:rsid w:val="00061B89"/>
    <w:rsid w:val="0006366F"/>
    <w:rsid w:val="000722F4"/>
    <w:rsid w:val="000731D7"/>
    <w:rsid w:val="00074B96"/>
    <w:rsid w:val="0007744A"/>
    <w:rsid w:val="00080415"/>
    <w:rsid w:val="00090F5B"/>
    <w:rsid w:val="00093174"/>
    <w:rsid w:val="0009389B"/>
    <w:rsid w:val="000955FD"/>
    <w:rsid w:val="000B0112"/>
    <w:rsid w:val="000B3254"/>
    <w:rsid w:val="000B3DE2"/>
    <w:rsid w:val="000B495B"/>
    <w:rsid w:val="000B66B3"/>
    <w:rsid w:val="000B6811"/>
    <w:rsid w:val="000B7DB2"/>
    <w:rsid w:val="000C0F1E"/>
    <w:rsid w:val="000C159E"/>
    <w:rsid w:val="000C2F80"/>
    <w:rsid w:val="000C5B49"/>
    <w:rsid w:val="000C5E1B"/>
    <w:rsid w:val="000D04CD"/>
    <w:rsid w:val="000D2775"/>
    <w:rsid w:val="000D34A1"/>
    <w:rsid w:val="000D4EC1"/>
    <w:rsid w:val="000D5CA4"/>
    <w:rsid w:val="000E091C"/>
    <w:rsid w:val="000E1C58"/>
    <w:rsid w:val="000E583E"/>
    <w:rsid w:val="000E7CC0"/>
    <w:rsid w:val="000F7D23"/>
    <w:rsid w:val="00117C8C"/>
    <w:rsid w:val="001214B8"/>
    <w:rsid w:val="00122A98"/>
    <w:rsid w:val="00123661"/>
    <w:rsid w:val="00123E61"/>
    <w:rsid w:val="00130F1E"/>
    <w:rsid w:val="001325CE"/>
    <w:rsid w:val="00132BB5"/>
    <w:rsid w:val="00133CAF"/>
    <w:rsid w:val="0013419C"/>
    <w:rsid w:val="00136617"/>
    <w:rsid w:val="001379FB"/>
    <w:rsid w:val="00141D87"/>
    <w:rsid w:val="001529E5"/>
    <w:rsid w:val="001546F8"/>
    <w:rsid w:val="00154A50"/>
    <w:rsid w:val="00160748"/>
    <w:rsid w:val="00163087"/>
    <w:rsid w:val="00164709"/>
    <w:rsid w:val="00165572"/>
    <w:rsid w:val="00165969"/>
    <w:rsid w:val="00170055"/>
    <w:rsid w:val="0017124F"/>
    <w:rsid w:val="00172952"/>
    <w:rsid w:val="0017323C"/>
    <w:rsid w:val="0017503C"/>
    <w:rsid w:val="00180267"/>
    <w:rsid w:val="0018079D"/>
    <w:rsid w:val="00181661"/>
    <w:rsid w:val="001834AB"/>
    <w:rsid w:val="00183F78"/>
    <w:rsid w:val="00185B70"/>
    <w:rsid w:val="00187D16"/>
    <w:rsid w:val="001926E1"/>
    <w:rsid w:val="001A196D"/>
    <w:rsid w:val="001A24AC"/>
    <w:rsid w:val="001A66BC"/>
    <w:rsid w:val="001A67CF"/>
    <w:rsid w:val="001B0725"/>
    <w:rsid w:val="001B0D5D"/>
    <w:rsid w:val="001B0FD1"/>
    <w:rsid w:val="001B1696"/>
    <w:rsid w:val="001B511E"/>
    <w:rsid w:val="001C25D9"/>
    <w:rsid w:val="001C4D3C"/>
    <w:rsid w:val="001C63DA"/>
    <w:rsid w:val="001C7811"/>
    <w:rsid w:val="001D33B6"/>
    <w:rsid w:val="001D57E3"/>
    <w:rsid w:val="001E0C78"/>
    <w:rsid w:val="001E3C2A"/>
    <w:rsid w:val="001E3ED0"/>
    <w:rsid w:val="001E3F5C"/>
    <w:rsid w:val="001E46AF"/>
    <w:rsid w:val="001E60B3"/>
    <w:rsid w:val="001E7B38"/>
    <w:rsid w:val="001E7CE2"/>
    <w:rsid w:val="001F2C35"/>
    <w:rsid w:val="001F4111"/>
    <w:rsid w:val="001F6E01"/>
    <w:rsid w:val="00207E63"/>
    <w:rsid w:val="00215079"/>
    <w:rsid w:val="00221A0D"/>
    <w:rsid w:val="00221BF3"/>
    <w:rsid w:val="00224A05"/>
    <w:rsid w:val="0023052C"/>
    <w:rsid w:val="00230866"/>
    <w:rsid w:val="00234460"/>
    <w:rsid w:val="00234F1F"/>
    <w:rsid w:val="002356E2"/>
    <w:rsid w:val="00235E39"/>
    <w:rsid w:val="00236A87"/>
    <w:rsid w:val="0024182E"/>
    <w:rsid w:val="00242ECF"/>
    <w:rsid w:val="0024404E"/>
    <w:rsid w:val="002470B2"/>
    <w:rsid w:val="00247B87"/>
    <w:rsid w:val="00255A32"/>
    <w:rsid w:val="00256347"/>
    <w:rsid w:val="002570BD"/>
    <w:rsid w:val="0026060F"/>
    <w:rsid w:val="002606D8"/>
    <w:rsid w:val="0026594D"/>
    <w:rsid w:val="002662D3"/>
    <w:rsid w:val="002662F5"/>
    <w:rsid w:val="0027204E"/>
    <w:rsid w:val="002737A7"/>
    <w:rsid w:val="00281025"/>
    <w:rsid w:val="002825FC"/>
    <w:rsid w:val="00285973"/>
    <w:rsid w:val="00285BA3"/>
    <w:rsid w:val="002861AD"/>
    <w:rsid w:val="00286DE5"/>
    <w:rsid w:val="002870CA"/>
    <w:rsid w:val="00290B2C"/>
    <w:rsid w:val="0029124A"/>
    <w:rsid w:val="00295116"/>
    <w:rsid w:val="002964BE"/>
    <w:rsid w:val="002A3EBD"/>
    <w:rsid w:val="002A47C3"/>
    <w:rsid w:val="002A4E19"/>
    <w:rsid w:val="002A6C32"/>
    <w:rsid w:val="002B0AC9"/>
    <w:rsid w:val="002B2AF6"/>
    <w:rsid w:val="002C320A"/>
    <w:rsid w:val="002C5DCD"/>
    <w:rsid w:val="002D0B6D"/>
    <w:rsid w:val="002D0F82"/>
    <w:rsid w:val="002D15FF"/>
    <w:rsid w:val="002D2DFF"/>
    <w:rsid w:val="002D4341"/>
    <w:rsid w:val="002E3791"/>
    <w:rsid w:val="002E592D"/>
    <w:rsid w:val="002F14C4"/>
    <w:rsid w:val="002F1EDA"/>
    <w:rsid w:val="002F45FF"/>
    <w:rsid w:val="002F5042"/>
    <w:rsid w:val="002F65BC"/>
    <w:rsid w:val="002F6ED4"/>
    <w:rsid w:val="002F7912"/>
    <w:rsid w:val="00304D2D"/>
    <w:rsid w:val="0031364E"/>
    <w:rsid w:val="00313C3D"/>
    <w:rsid w:val="00316CD0"/>
    <w:rsid w:val="0031716E"/>
    <w:rsid w:val="00320667"/>
    <w:rsid w:val="00320B53"/>
    <w:rsid w:val="00321F14"/>
    <w:rsid w:val="00323FC7"/>
    <w:rsid w:val="003240CB"/>
    <w:rsid w:val="0032547D"/>
    <w:rsid w:val="00335C29"/>
    <w:rsid w:val="00341199"/>
    <w:rsid w:val="00342D2F"/>
    <w:rsid w:val="0035306B"/>
    <w:rsid w:val="00353259"/>
    <w:rsid w:val="0035325D"/>
    <w:rsid w:val="003572EA"/>
    <w:rsid w:val="0036263F"/>
    <w:rsid w:val="00363C0B"/>
    <w:rsid w:val="003708F3"/>
    <w:rsid w:val="00373F1A"/>
    <w:rsid w:val="003755A9"/>
    <w:rsid w:val="003817B0"/>
    <w:rsid w:val="003856D9"/>
    <w:rsid w:val="00386885"/>
    <w:rsid w:val="003914FC"/>
    <w:rsid w:val="00391831"/>
    <w:rsid w:val="003970E2"/>
    <w:rsid w:val="003A0D8A"/>
    <w:rsid w:val="003A2BD9"/>
    <w:rsid w:val="003A337D"/>
    <w:rsid w:val="003A3B98"/>
    <w:rsid w:val="003B06B4"/>
    <w:rsid w:val="003B1855"/>
    <w:rsid w:val="003C2165"/>
    <w:rsid w:val="003C2822"/>
    <w:rsid w:val="003C4547"/>
    <w:rsid w:val="003C67F2"/>
    <w:rsid w:val="003C751C"/>
    <w:rsid w:val="003D12E8"/>
    <w:rsid w:val="003D464F"/>
    <w:rsid w:val="003E1853"/>
    <w:rsid w:val="003E6FF4"/>
    <w:rsid w:val="003E759F"/>
    <w:rsid w:val="003F319E"/>
    <w:rsid w:val="003F6BDC"/>
    <w:rsid w:val="00402479"/>
    <w:rsid w:val="00411D04"/>
    <w:rsid w:val="00413226"/>
    <w:rsid w:val="00414E71"/>
    <w:rsid w:val="004171E2"/>
    <w:rsid w:val="00425E42"/>
    <w:rsid w:val="0042638B"/>
    <w:rsid w:val="00426A11"/>
    <w:rsid w:val="00430C6B"/>
    <w:rsid w:val="0043182D"/>
    <w:rsid w:val="00444663"/>
    <w:rsid w:val="00444BA0"/>
    <w:rsid w:val="004452ED"/>
    <w:rsid w:val="00445ED8"/>
    <w:rsid w:val="00447DC0"/>
    <w:rsid w:val="00452300"/>
    <w:rsid w:val="004546BA"/>
    <w:rsid w:val="004563FA"/>
    <w:rsid w:val="00457B41"/>
    <w:rsid w:val="00460AD5"/>
    <w:rsid w:val="00461A2E"/>
    <w:rsid w:val="00461BEE"/>
    <w:rsid w:val="0046399F"/>
    <w:rsid w:val="004671E2"/>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A2A83"/>
    <w:rsid w:val="004A73DE"/>
    <w:rsid w:val="004B2296"/>
    <w:rsid w:val="004B2750"/>
    <w:rsid w:val="004B3E6D"/>
    <w:rsid w:val="004B5640"/>
    <w:rsid w:val="004B5739"/>
    <w:rsid w:val="004B63F4"/>
    <w:rsid w:val="004C06E0"/>
    <w:rsid w:val="004C0F60"/>
    <w:rsid w:val="004C2917"/>
    <w:rsid w:val="004C3E73"/>
    <w:rsid w:val="004C559D"/>
    <w:rsid w:val="004C58CE"/>
    <w:rsid w:val="004C76DF"/>
    <w:rsid w:val="004D19A0"/>
    <w:rsid w:val="004D56EE"/>
    <w:rsid w:val="004E1367"/>
    <w:rsid w:val="004E213E"/>
    <w:rsid w:val="004E3223"/>
    <w:rsid w:val="004E7614"/>
    <w:rsid w:val="004E7D8E"/>
    <w:rsid w:val="004F2077"/>
    <w:rsid w:val="004F4891"/>
    <w:rsid w:val="00501820"/>
    <w:rsid w:val="0050318E"/>
    <w:rsid w:val="0050497D"/>
    <w:rsid w:val="00506714"/>
    <w:rsid w:val="005154D8"/>
    <w:rsid w:val="00516319"/>
    <w:rsid w:val="00520CB3"/>
    <w:rsid w:val="0052250C"/>
    <w:rsid w:val="005228E2"/>
    <w:rsid w:val="0052349A"/>
    <w:rsid w:val="005335E2"/>
    <w:rsid w:val="005451ED"/>
    <w:rsid w:val="00547466"/>
    <w:rsid w:val="005546C8"/>
    <w:rsid w:val="00555ACD"/>
    <w:rsid w:val="00556344"/>
    <w:rsid w:val="0055720E"/>
    <w:rsid w:val="005639D9"/>
    <w:rsid w:val="00566BFC"/>
    <w:rsid w:val="00571F47"/>
    <w:rsid w:val="00577A8A"/>
    <w:rsid w:val="00582088"/>
    <w:rsid w:val="00583156"/>
    <w:rsid w:val="00584734"/>
    <w:rsid w:val="005860D6"/>
    <w:rsid w:val="005A2568"/>
    <w:rsid w:val="005A2A76"/>
    <w:rsid w:val="005A4BCD"/>
    <w:rsid w:val="005A4F7F"/>
    <w:rsid w:val="005A6A34"/>
    <w:rsid w:val="005B0602"/>
    <w:rsid w:val="005B0F7A"/>
    <w:rsid w:val="005B5741"/>
    <w:rsid w:val="005B7DC5"/>
    <w:rsid w:val="005C28AB"/>
    <w:rsid w:val="005C6310"/>
    <w:rsid w:val="005C75B7"/>
    <w:rsid w:val="005D4131"/>
    <w:rsid w:val="005D670B"/>
    <w:rsid w:val="005E227E"/>
    <w:rsid w:val="005E2716"/>
    <w:rsid w:val="005E2C29"/>
    <w:rsid w:val="005E38B6"/>
    <w:rsid w:val="005F05FD"/>
    <w:rsid w:val="005F11CA"/>
    <w:rsid w:val="005F3EA0"/>
    <w:rsid w:val="005F55C9"/>
    <w:rsid w:val="005F683C"/>
    <w:rsid w:val="005F7D67"/>
    <w:rsid w:val="00601DE5"/>
    <w:rsid w:val="006049AB"/>
    <w:rsid w:val="00605CAC"/>
    <w:rsid w:val="0061070F"/>
    <w:rsid w:val="00611C69"/>
    <w:rsid w:val="00611E6F"/>
    <w:rsid w:val="0061438E"/>
    <w:rsid w:val="00614EF5"/>
    <w:rsid w:val="006210A3"/>
    <w:rsid w:val="006217FB"/>
    <w:rsid w:val="006225D3"/>
    <w:rsid w:val="006428F3"/>
    <w:rsid w:val="00643FE1"/>
    <w:rsid w:val="00652C8F"/>
    <w:rsid w:val="006540DC"/>
    <w:rsid w:val="00664268"/>
    <w:rsid w:val="00666011"/>
    <w:rsid w:val="00667D82"/>
    <w:rsid w:val="00670A4B"/>
    <w:rsid w:val="006750F8"/>
    <w:rsid w:val="0068173E"/>
    <w:rsid w:val="00690CE1"/>
    <w:rsid w:val="00691DBF"/>
    <w:rsid w:val="006923D7"/>
    <w:rsid w:val="00692C93"/>
    <w:rsid w:val="00693767"/>
    <w:rsid w:val="0069412D"/>
    <w:rsid w:val="00695B8F"/>
    <w:rsid w:val="006A126D"/>
    <w:rsid w:val="006A2144"/>
    <w:rsid w:val="006A2272"/>
    <w:rsid w:val="006A35A2"/>
    <w:rsid w:val="006A61EA"/>
    <w:rsid w:val="006A686F"/>
    <w:rsid w:val="006B143D"/>
    <w:rsid w:val="006B2A46"/>
    <w:rsid w:val="006B3A90"/>
    <w:rsid w:val="006B663E"/>
    <w:rsid w:val="006B6F06"/>
    <w:rsid w:val="006B6FAE"/>
    <w:rsid w:val="006C034B"/>
    <w:rsid w:val="006C1763"/>
    <w:rsid w:val="006C4657"/>
    <w:rsid w:val="006C5C90"/>
    <w:rsid w:val="006C65AC"/>
    <w:rsid w:val="006D5161"/>
    <w:rsid w:val="006D5542"/>
    <w:rsid w:val="006D5849"/>
    <w:rsid w:val="006D7957"/>
    <w:rsid w:val="006E1B52"/>
    <w:rsid w:val="006E3188"/>
    <w:rsid w:val="006E3ABA"/>
    <w:rsid w:val="006E4D9B"/>
    <w:rsid w:val="006F0EB5"/>
    <w:rsid w:val="006F4272"/>
    <w:rsid w:val="006F6CCF"/>
    <w:rsid w:val="007005C5"/>
    <w:rsid w:val="00705EE7"/>
    <w:rsid w:val="00710A22"/>
    <w:rsid w:val="00713E14"/>
    <w:rsid w:val="0071586B"/>
    <w:rsid w:val="00720A4A"/>
    <w:rsid w:val="00721C44"/>
    <w:rsid w:val="0072566E"/>
    <w:rsid w:val="00732608"/>
    <w:rsid w:val="007351E5"/>
    <w:rsid w:val="00737321"/>
    <w:rsid w:val="00737422"/>
    <w:rsid w:val="00737B11"/>
    <w:rsid w:val="00742C1A"/>
    <w:rsid w:val="00747920"/>
    <w:rsid w:val="00754E53"/>
    <w:rsid w:val="00755127"/>
    <w:rsid w:val="00755B35"/>
    <w:rsid w:val="00773DCB"/>
    <w:rsid w:val="007748AF"/>
    <w:rsid w:val="0078017D"/>
    <w:rsid w:val="00781A17"/>
    <w:rsid w:val="00782941"/>
    <w:rsid w:val="00790496"/>
    <w:rsid w:val="00796A32"/>
    <w:rsid w:val="007A2B39"/>
    <w:rsid w:val="007A4ED8"/>
    <w:rsid w:val="007A7C15"/>
    <w:rsid w:val="007B39AE"/>
    <w:rsid w:val="007C16A9"/>
    <w:rsid w:val="007C49B2"/>
    <w:rsid w:val="007D1280"/>
    <w:rsid w:val="007E22E6"/>
    <w:rsid w:val="007E4B7D"/>
    <w:rsid w:val="007E6D2A"/>
    <w:rsid w:val="007E7C45"/>
    <w:rsid w:val="007E7EFA"/>
    <w:rsid w:val="007F115C"/>
    <w:rsid w:val="0080380E"/>
    <w:rsid w:val="00803F09"/>
    <w:rsid w:val="00814FB6"/>
    <w:rsid w:val="008213A0"/>
    <w:rsid w:val="00822991"/>
    <w:rsid w:val="008239CD"/>
    <w:rsid w:val="00830D25"/>
    <w:rsid w:val="00830D75"/>
    <w:rsid w:val="0083273E"/>
    <w:rsid w:val="00832C66"/>
    <w:rsid w:val="008347F3"/>
    <w:rsid w:val="00835266"/>
    <w:rsid w:val="00835623"/>
    <w:rsid w:val="008357C4"/>
    <w:rsid w:val="00836654"/>
    <w:rsid w:val="00836879"/>
    <w:rsid w:val="0083775E"/>
    <w:rsid w:val="008405D7"/>
    <w:rsid w:val="00843C32"/>
    <w:rsid w:val="0084552A"/>
    <w:rsid w:val="0084559B"/>
    <w:rsid w:val="00847987"/>
    <w:rsid w:val="008525EB"/>
    <w:rsid w:val="00854D8C"/>
    <w:rsid w:val="00855D5C"/>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73BF"/>
    <w:rsid w:val="008B05D8"/>
    <w:rsid w:val="008B10F4"/>
    <w:rsid w:val="008B2150"/>
    <w:rsid w:val="008B3951"/>
    <w:rsid w:val="008B42AF"/>
    <w:rsid w:val="008B562B"/>
    <w:rsid w:val="008C50C5"/>
    <w:rsid w:val="008C6D15"/>
    <w:rsid w:val="008D26A8"/>
    <w:rsid w:val="008D2A1D"/>
    <w:rsid w:val="008D51F6"/>
    <w:rsid w:val="008E056E"/>
    <w:rsid w:val="008E1B5D"/>
    <w:rsid w:val="008E3198"/>
    <w:rsid w:val="008E4B36"/>
    <w:rsid w:val="00902E89"/>
    <w:rsid w:val="00903633"/>
    <w:rsid w:val="0090413D"/>
    <w:rsid w:val="0090671A"/>
    <w:rsid w:val="009076D4"/>
    <w:rsid w:val="00907703"/>
    <w:rsid w:val="009107B7"/>
    <w:rsid w:val="00910A13"/>
    <w:rsid w:val="00911AF4"/>
    <w:rsid w:val="0091407F"/>
    <w:rsid w:val="0091582E"/>
    <w:rsid w:val="00915984"/>
    <w:rsid w:val="00916338"/>
    <w:rsid w:val="009215FE"/>
    <w:rsid w:val="009219BA"/>
    <w:rsid w:val="00923428"/>
    <w:rsid w:val="00924AB6"/>
    <w:rsid w:val="0092603F"/>
    <w:rsid w:val="00930966"/>
    <w:rsid w:val="00931E8C"/>
    <w:rsid w:val="009358A2"/>
    <w:rsid w:val="009379B4"/>
    <w:rsid w:val="009418A2"/>
    <w:rsid w:val="009443B3"/>
    <w:rsid w:val="009459B6"/>
    <w:rsid w:val="00946A78"/>
    <w:rsid w:val="00947F12"/>
    <w:rsid w:val="00961D4D"/>
    <w:rsid w:val="00961DFC"/>
    <w:rsid w:val="00972CFD"/>
    <w:rsid w:val="00975EA2"/>
    <w:rsid w:val="00987BFE"/>
    <w:rsid w:val="00992FAD"/>
    <w:rsid w:val="00995478"/>
    <w:rsid w:val="0099631C"/>
    <w:rsid w:val="009979EE"/>
    <w:rsid w:val="009A0110"/>
    <w:rsid w:val="009A12AD"/>
    <w:rsid w:val="009A185B"/>
    <w:rsid w:val="009A2358"/>
    <w:rsid w:val="009A459E"/>
    <w:rsid w:val="009B15F1"/>
    <w:rsid w:val="009B4755"/>
    <w:rsid w:val="009C155A"/>
    <w:rsid w:val="009C2D05"/>
    <w:rsid w:val="009C314B"/>
    <w:rsid w:val="009C42C7"/>
    <w:rsid w:val="009C4A0A"/>
    <w:rsid w:val="009C4FC7"/>
    <w:rsid w:val="009C7903"/>
    <w:rsid w:val="009D0DA2"/>
    <w:rsid w:val="009D2AC1"/>
    <w:rsid w:val="009D61F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4142"/>
    <w:rsid w:val="00A258E2"/>
    <w:rsid w:val="00A32EF5"/>
    <w:rsid w:val="00A42EA2"/>
    <w:rsid w:val="00A4483E"/>
    <w:rsid w:val="00A50303"/>
    <w:rsid w:val="00A5209C"/>
    <w:rsid w:val="00A5643B"/>
    <w:rsid w:val="00A572AA"/>
    <w:rsid w:val="00A57844"/>
    <w:rsid w:val="00A6289D"/>
    <w:rsid w:val="00A65E95"/>
    <w:rsid w:val="00A65EB0"/>
    <w:rsid w:val="00A71D82"/>
    <w:rsid w:val="00A72232"/>
    <w:rsid w:val="00A72C26"/>
    <w:rsid w:val="00A735A3"/>
    <w:rsid w:val="00A74AF8"/>
    <w:rsid w:val="00A7689D"/>
    <w:rsid w:val="00A76E50"/>
    <w:rsid w:val="00A778BE"/>
    <w:rsid w:val="00A80A33"/>
    <w:rsid w:val="00A8584A"/>
    <w:rsid w:val="00A8588C"/>
    <w:rsid w:val="00A91D04"/>
    <w:rsid w:val="00A97FCE"/>
    <w:rsid w:val="00AA3080"/>
    <w:rsid w:val="00AA4C94"/>
    <w:rsid w:val="00AB1A08"/>
    <w:rsid w:val="00AB1D7D"/>
    <w:rsid w:val="00AB5DD5"/>
    <w:rsid w:val="00AC2FB5"/>
    <w:rsid w:val="00AC42AD"/>
    <w:rsid w:val="00AC451D"/>
    <w:rsid w:val="00AC65B1"/>
    <w:rsid w:val="00AC69C0"/>
    <w:rsid w:val="00AD6B4B"/>
    <w:rsid w:val="00AD755B"/>
    <w:rsid w:val="00AD7DB1"/>
    <w:rsid w:val="00AE1563"/>
    <w:rsid w:val="00AE4F67"/>
    <w:rsid w:val="00AE61D0"/>
    <w:rsid w:val="00AF3C2F"/>
    <w:rsid w:val="00B00A43"/>
    <w:rsid w:val="00B034F0"/>
    <w:rsid w:val="00B03536"/>
    <w:rsid w:val="00B14600"/>
    <w:rsid w:val="00B26B12"/>
    <w:rsid w:val="00B34136"/>
    <w:rsid w:val="00B356D2"/>
    <w:rsid w:val="00B36464"/>
    <w:rsid w:val="00B44758"/>
    <w:rsid w:val="00B46CFA"/>
    <w:rsid w:val="00B5012E"/>
    <w:rsid w:val="00B50826"/>
    <w:rsid w:val="00B52C1B"/>
    <w:rsid w:val="00B555B2"/>
    <w:rsid w:val="00B55D21"/>
    <w:rsid w:val="00B61EF0"/>
    <w:rsid w:val="00B636B0"/>
    <w:rsid w:val="00B64286"/>
    <w:rsid w:val="00B70B5B"/>
    <w:rsid w:val="00B71081"/>
    <w:rsid w:val="00B73AD1"/>
    <w:rsid w:val="00B74A3B"/>
    <w:rsid w:val="00B76E64"/>
    <w:rsid w:val="00B77D89"/>
    <w:rsid w:val="00B81C67"/>
    <w:rsid w:val="00B90425"/>
    <w:rsid w:val="00B90912"/>
    <w:rsid w:val="00B976C8"/>
    <w:rsid w:val="00BA1D74"/>
    <w:rsid w:val="00BA2368"/>
    <w:rsid w:val="00BA3CDD"/>
    <w:rsid w:val="00BA5A48"/>
    <w:rsid w:val="00BB11EE"/>
    <w:rsid w:val="00BB2D63"/>
    <w:rsid w:val="00BB2E69"/>
    <w:rsid w:val="00BB39CB"/>
    <w:rsid w:val="00BB5889"/>
    <w:rsid w:val="00BB64B5"/>
    <w:rsid w:val="00BB7088"/>
    <w:rsid w:val="00BC3210"/>
    <w:rsid w:val="00BC4EA4"/>
    <w:rsid w:val="00BC6161"/>
    <w:rsid w:val="00BC755F"/>
    <w:rsid w:val="00BD22C9"/>
    <w:rsid w:val="00BD2B92"/>
    <w:rsid w:val="00BD3159"/>
    <w:rsid w:val="00BD315B"/>
    <w:rsid w:val="00BD49EE"/>
    <w:rsid w:val="00BE072F"/>
    <w:rsid w:val="00BE0CA8"/>
    <w:rsid w:val="00BE13FC"/>
    <w:rsid w:val="00BE229F"/>
    <w:rsid w:val="00BE37AF"/>
    <w:rsid w:val="00BE5FC6"/>
    <w:rsid w:val="00BE701E"/>
    <w:rsid w:val="00BE740E"/>
    <w:rsid w:val="00BE7B32"/>
    <w:rsid w:val="00BF2292"/>
    <w:rsid w:val="00BF582D"/>
    <w:rsid w:val="00BF670E"/>
    <w:rsid w:val="00C030B0"/>
    <w:rsid w:val="00C06B43"/>
    <w:rsid w:val="00C070CC"/>
    <w:rsid w:val="00C074E3"/>
    <w:rsid w:val="00C0798A"/>
    <w:rsid w:val="00C15200"/>
    <w:rsid w:val="00C15329"/>
    <w:rsid w:val="00C17ADD"/>
    <w:rsid w:val="00C231BB"/>
    <w:rsid w:val="00C239C8"/>
    <w:rsid w:val="00C26E95"/>
    <w:rsid w:val="00C278DA"/>
    <w:rsid w:val="00C34525"/>
    <w:rsid w:val="00C3460F"/>
    <w:rsid w:val="00C34B19"/>
    <w:rsid w:val="00C3751C"/>
    <w:rsid w:val="00C4040A"/>
    <w:rsid w:val="00C43196"/>
    <w:rsid w:val="00C450D2"/>
    <w:rsid w:val="00C455B3"/>
    <w:rsid w:val="00C51440"/>
    <w:rsid w:val="00C51CAC"/>
    <w:rsid w:val="00C53904"/>
    <w:rsid w:val="00C6135B"/>
    <w:rsid w:val="00C6267E"/>
    <w:rsid w:val="00C63ED6"/>
    <w:rsid w:val="00C721E2"/>
    <w:rsid w:val="00C7253A"/>
    <w:rsid w:val="00C7263C"/>
    <w:rsid w:val="00C72798"/>
    <w:rsid w:val="00C752F9"/>
    <w:rsid w:val="00C77537"/>
    <w:rsid w:val="00C8658F"/>
    <w:rsid w:val="00C909AC"/>
    <w:rsid w:val="00C9366D"/>
    <w:rsid w:val="00C94599"/>
    <w:rsid w:val="00C94765"/>
    <w:rsid w:val="00C95B20"/>
    <w:rsid w:val="00C96119"/>
    <w:rsid w:val="00CA1067"/>
    <w:rsid w:val="00CA334C"/>
    <w:rsid w:val="00CA3867"/>
    <w:rsid w:val="00CA7E8E"/>
    <w:rsid w:val="00CB01B2"/>
    <w:rsid w:val="00CB6399"/>
    <w:rsid w:val="00CB73D5"/>
    <w:rsid w:val="00CB7A5F"/>
    <w:rsid w:val="00CB7EA2"/>
    <w:rsid w:val="00CC1B8B"/>
    <w:rsid w:val="00CC3357"/>
    <w:rsid w:val="00CC779C"/>
    <w:rsid w:val="00CD3722"/>
    <w:rsid w:val="00CD5D9B"/>
    <w:rsid w:val="00CE096B"/>
    <w:rsid w:val="00CE0C51"/>
    <w:rsid w:val="00CE4C28"/>
    <w:rsid w:val="00CE77A4"/>
    <w:rsid w:val="00CF76A4"/>
    <w:rsid w:val="00D01ABB"/>
    <w:rsid w:val="00D0608F"/>
    <w:rsid w:val="00D1332B"/>
    <w:rsid w:val="00D13709"/>
    <w:rsid w:val="00D16783"/>
    <w:rsid w:val="00D16BF5"/>
    <w:rsid w:val="00D17C06"/>
    <w:rsid w:val="00D25B45"/>
    <w:rsid w:val="00D31104"/>
    <w:rsid w:val="00D31C0E"/>
    <w:rsid w:val="00D338F8"/>
    <w:rsid w:val="00D35E47"/>
    <w:rsid w:val="00D37660"/>
    <w:rsid w:val="00D37889"/>
    <w:rsid w:val="00D41E45"/>
    <w:rsid w:val="00D430F9"/>
    <w:rsid w:val="00D44012"/>
    <w:rsid w:val="00D5128D"/>
    <w:rsid w:val="00D51F9B"/>
    <w:rsid w:val="00D53E9F"/>
    <w:rsid w:val="00D54A73"/>
    <w:rsid w:val="00D57F85"/>
    <w:rsid w:val="00D62A95"/>
    <w:rsid w:val="00D64BE9"/>
    <w:rsid w:val="00D64E0E"/>
    <w:rsid w:val="00D65462"/>
    <w:rsid w:val="00D66724"/>
    <w:rsid w:val="00D6700F"/>
    <w:rsid w:val="00D72610"/>
    <w:rsid w:val="00D74BE6"/>
    <w:rsid w:val="00D77B73"/>
    <w:rsid w:val="00D82A66"/>
    <w:rsid w:val="00D83252"/>
    <w:rsid w:val="00D85F58"/>
    <w:rsid w:val="00D8705A"/>
    <w:rsid w:val="00D90909"/>
    <w:rsid w:val="00D96295"/>
    <w:rsid w:val="00DA535F"/>
    <w:rsid w:val="00DA76CF"/>
    <w:rsid w:val="00DA7A71"/>
    <w:rsid w:val="00DB12E1"/>
    <w:rsid w:val="00DB438F"/>
    <w:rsid w:val="00DB5BE4"/>
    <w:rsid w:val="00DB724E"/>
    <w:rsid w:val="00DD03E9"/>
    <w:rsid w:val="00DD040E"/>
    <w:rsid w:val="00DD2C75"/>
    <w:rsid w:val="00DE4D67"/>
    <w:rsid w:val="00DE58F3"/>
    <w:rsid w:val="00DE6501"/>
    <w:rsid w:val="00DF29B1"/>
    <w:rsid w:val="00DF2DA9"/>
    <w:rsid w:val="00DF4161"/>
    <w:rsid w:val="00DF4365"/>
    <w:rsid w:val="00DF7B71"/>
    <w:rsid w:val="00E0337D"/>
    <w:rsid w:val="00E07777"/>
    <w:rsid w:val="00E10A84"/>
    <w:rsid w:val="00E16EFD"/>
    <w:rsid w:val="00E17648"/>
    <w:rsid w:val="00E2382E"/>
    <w:rsid w:val="00E274AB"/>
    <w:rsid w:val="00E32F80"/>
    <w:rsid w:val="00E37F64"/>
    <w:rsid w:val="00E42A47"/>
    <w:rsid w:val="00E46DCA"/>
    <w:rsid w:val="00E46F4F"/>
    <w:rsid w:val="00E50D40"/>
    <w:rsid w:val="00E55818"/>
    <w:rsid w:val="00E67EB3"/>
    <w:rsid w:val="00E70BC4"/>
    <w:rsid w:val="00E7160F"/>
    <w:rsid w:val="00E7379A"/>
    <w:rsid w:val="00E73BDD"/>
    <w:rsid w:val="00E76E48"/>
    <w:rsid w:val="00E77865"/>
    <w:rsid w:val="00E90E32"/>
    <w:rsid w:val="00E91CBA"/>
    <w:rsid w:val="00E93DE6"/>
    <w:rsid w:val="00EA2D9A"/>
    <w:rsid w:val="00EA5E88"/>
    <w:rsid w:val="00EB2B6B"/>
    <w:rsid w:val="00EB37AF"/>
    <w:rsid w:val="00EB43E4"/>
    <w:rsid w:val="00EB4730"/>
    <w:rsid w:val="00EB71F8"/>
    <w:rsid w:val="00EC36BC"/>
    <w:rsid w:val="00EC4A8D"/>
    <w:rsid w:val="00EC76E2"/>
    <w:rsid w:val="00ED4A43"/>
    <w:rsid w:val="00ED5721"/>
    <w:rsid w:val="00ED78DD"/>
    <w:rsid w:val="00EE17F8"/>
    <w:rsid w:val="00EE3205"/>
    <w:rsid w:val="00EE3B76"/>
    <w:rsid w:val="00EE4FF3"/>
    <w:rsid w:val="00EE539A"/>
    <w:rsid w:val="00EE5D16"/>
    <w:rsid w:val="00EF3167"/>
    <w:rsid w:val="00EF5C79"/>
    <w:rsid w:val="00F00B41"/>
    <w:rsid w:val="00F04187"/>
    <w:rsid w:val="00F06333"/>
    <w:rsid w:val="00F10477"/>
    <w:rsid w:val="00F117FD"/>
    <w:rsid w:val="00F12E06"/>
    <w:rsid w:val="00F15E58"/>
    <w:rsid w:val="00F16A67"/>
    <w:rsid w:val="00F16E59"/>
    <w:rsid w:val="00F21BBE"/>
    <w:rsid w:val="00F2598F"/>
    <w:rsid w:val="00F264EC"/>
    <w:rsid w:val="00F353DD"/>
    <w:rsid w:val="00F35B55"/>
    <w:rsid w:val="00F40F45"/>
    <w:rsid w:val="00F41277"/>
    <w:rsid w:val="00F41DF6"/>
    <w:rsid w:val="00F420B4"/>
    <w:rsid w:val="00F42BAD"/>
    <w:rsid w:val="00F44BA8"/>
    <w:rsid w:val="00F62425"/>
    <w:rsid w:val="00F64480"/>
    <w:rsid w:val="00F710DB"/>
    <w:rsid w:val="00F7433A"/>
    <w:rsid w:val="00F7592F"/>
    <w:rsid w:val="00F824DC"/>
    <w:rsid w:val="00F843B8"/>
    <w:rsid w:val="00F85B08"/>
    <w:rsid w:val="00F85FAE"/>
    <w:rsid w:val="00F8717A"/>
    <w:rsid w:val="00F924FC"/>
    <w:rsid w:val="00F9546C"/>
    <w:rsid w:val="00F95C1E"/>
    <w:rsid w:val="00FA231A"/>
    <w:rsid w:val="00FA4CFF"/>
    <w:rsid w:val="00FA64C8"/>
    <w:rsid w:val="00FA7452"/>
    <w:rsid w:val="00FB182F"/>
    <w:rsid w:val="00FB6D97"/>
    <w:rsid w:val="00FB74C6"/>
    <w:rsid w:val="00FC1E1A"/>
    <w:rsid w:val="00FD1AC4"/>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CE2D5C-6321-45A6-8820-F82782D11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B50826"/>
    <w:pPr>
      <w:pageBreakBefore w:val="0"/>
      <w:numPr>
        <w:ilvl w:val="1"/>
        <w:numId w:val="1"/>
      </w:numPr>
      <w:pBdr>
        <w:bottom w:val="none" w:sz="0" w:space="0" w:color="auto"/>
      </w:pBdr>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B5082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37709458">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12272525">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289555539">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24489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5309668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24904254">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2737735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292D-5F84-4CEF-B510-0DE2A572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2498</Words>
  <Characters>13742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7</cp:revision>
  <cp:lastPrinted>2017-12-11T16:21:00Z</cp:lastPrinted>
  <dcterms:created xsi:type="dcterms:W3CDTF">2014-05-07T15:07:00Z</dcterms:created>
  <dcterms:modified xsi:type="dcterms:W3CDTF">2017-12-11T16:21:00Z</dcterms:modified>
</cp:coreProperties>
</file>