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B8B" w:rsidRPr="00B74EF3" w:rsidRDefault="00676735">
      <w:pPr>
        <w:pStyle w:val="Standard"/>
        <w:jc w:val="both"/>
        <w:rPr>
          <w:rFonts w:ascii="Arial Narrow" w:hAnsi="Arial Narrow" w:cs="Tahoma"/>
          <w:sz w:val="20"/>
          <w:szCs w:val="20"/>
        </w:rPr>
      </w:pPr>
      <w:r w:rsidRPr="00B74EF3">
        <w:rPr>
          <w:rFonts w:ascii="Arial Narrow" w:hAnsi="Arial Narrow" w:cs="Tahoma"/>
          <w:sz w:val="20"/>
          <w:szCs w:val="20"/>
        </w:rPr>
        <w:t xml:space="preserve">Bogotá D.C. </w:t>
      </w:r>
      <w:r w:rsidR="0008690B">
        <w:rPr>
          <w:rFonts w:ascii="Arial Narrow" w:hAnsi="Arial Narrow" w:cs="Tahoma"/>
          <w:sz w:val="20"/>
          <w:szCs w:val="20"/>
        </w:rPr>
        <w:t>10</w:t>
      </w:r>
      <w:r w:rsidR="00B517BA" w:rsidRPr="00B74EF3">
        <w:rPr>
          <w:rFonts w:ascii="Arial Narrow" w:hAnsi="Arial Narrow" w:cs="Tahoma"/>
          <w:sz w:val="20"/>
          <w:szCs w:val="20"/>
        </w:rPr>
        <w:t xml:space="preserve"> </w:t>
      </w:r>
      <w:r w:rsidRPr="00B74EF3">
        <w:rPr>
          <w:rFonts w:ascii="Arial Narrow" w:hAnsi="Arial Narrow" w:cs="Tahoma"/>
          <w:sz w:val="20"/>
          <w:szCs w:val="20"/>
        </w:rPr>
        <w:t xml:space="preserve">de </w:t>
      </w:r>
      <w:r w:rsidR="0008690B">
        <w:rPr>
          <w:rFonts w:ascii="Arial Narrow" w:hAnsi="Arial Narrow" w:cs="Tahoma"/>
          <w:sz w:val="20"/>
          <w:szCs w:val="20"/>
        </w:rPr>
        <w:t>Marzo</w:t>
      </w:r>
      <w:r w:rsidR="0095312F" w:rsidRPr="00B74EF3">
        <w:rPr>
          <w:rFonts w:ascii="Arial Narrow" w:hAnsi="Arial Narrow" w:cs="Tahoma"/>
          <w:sz w:val="20"/>
          <w:szCs w:val="20"/>
        </w:rPr>
        <w:t xml:space="preserve"> </w:t>
      </w:r>
      <w:r w:rsidRPr="00B74EF3">
        <w:rPr>
          <w:rFonts w:ascii="Arial Narrow" w:hAnsi="Arial Narrow" w:cs="Tahoma"/>
          <w:sz w:val="20"/>
          <w:szCs w:val="20"/>
        </w:rPr>
        <w:t xml:space="preserve">de </w:t>
      </w:r>
      <w:r w:rsidR="0008690B">
        <w:rPr>
          <w:rFonts w:ascii="Arial Narrow" w:hAnsi="Arial Narrow" w:cs="Tahoma"/>
          <w:sz w:val="20"/>
          <w:szCs w:val="20"/>
        </w:rPr>
        <w:t>2014</w:t>
      </w:r>
    </w:p>
    <w:p w:rsidR="00566B8B" w:rsidRDefault="00566B8B">
      <w:pPr>
        <w:pStyle w:val="Standard"/>
        <w:rPr>
          <w:rFonts w:ascii="Arial Narrow" w:hAnsi="Arial Narrow" w:cs="Tahoma"/>
          <w:sz w:val="18"/>
          <w:szCs w:val="18"/>
        </w:rPr>
      </w:pPr>
    </w:p>
    <w:p w:rsidR="00E75785" w:rsidRPr="000526E9" w:rsidRDefault="00E75785">
      <w:pPr>
        <w:pStyle w:val="Standard"/>
        <w:rPr>
          <w:rFonts w:ascii="Arial Narrow" w:hAnsi="Arial Narrow" w:cs="Tahoma"/>
          <w:sz w:val="18"/>
          <w:szCs w:val="18"/>
        </w:rPr>
      </w:pPr>
    </w:p>
    <w:p w:rsidR="0095312F" w:rsidRPr="00B74EF3" w:rsidRDefault="00FA01FF" w:rsidP="0095312F">
      <w:pPr>
        <w:pStyle w:val="Standard"/>
        <w:jc w:val="both"/>
        <w:rPr>
          <w:rFonts w:ascii="Arial Narrow" w:hAnsi="Arial Narrow"/>
          <w:color w:val="000000"/>
          <w:kern w:val="0"/>
          <w:sz w:val="20"/>
          <w:szCs w:val="20"/>
          <w:lang w:eastAsia="en-US"/>
        </w:rPr>
      </w:pPr>
      <w:r w:rsidRPr="00B74EF3">
        <w:rPr>
          <w:rFonts w:ascii="Arial Narrow" w:hAnsi="Arial Narrow"/>
          <w:color w:val="000000"/>
          <w:kern w:val="0"/>
          <w:sz w:val="20"/>
          <w:szCs w:val="20"/>
          <w:lang w:eastAsia="en-US"/>
        </w:rPr>
        <w:t>Señores</w:t>
      </w:r>
    </w:p>
    <w:p w:rsidR="00FA01FF" w:rsidRPr="00B74EF3" w:rsidRDefault="00FA01FF" w:rsidP="00FA01FF">
      <w:pPr>
        <w:pStyle w:val="Standard"/>
        <w:jc w:val="both"/>
        <w:rPr>
          <w:rFonts w:ascii="Arial Narrow" w:hAnsi="Arial Narrow"/>
          <w:color w:val="000000"/>
          <w:kern w:val="0"/>
          <w:sz w:val="20"/>
          <w:szCs w:val="20"/>
          <w:lang w:eastAsia="en-US"/>
        </w:rPr>
      </w:pPr>
      <w:r w:rsidRPr="00B74EF3">
        <w:rPr>
          <w:rFonts w:ascii="Arial Narrow" w:hAnsi="Arial Narrow"/>
          <w:color w:val="000000"/>
          <w:kern w:val="0"/>
          <w:sz w:val="20"/>
          <w:szCs w:val="20"/>
          <w:lang w:eastAsia="en-US"/>
        </w:rPr>
        <w:t>Fondo de Tecnologías de la Información y las Comunicaciones</w:t>
      </w:r>
    </w:p>
    <w:p w:rsidR="00FA01FF" w:rsidRPr="00B74EF3" w:rsidRDefault="00FA01FF" w:rsidP="00FA01FF">
      <w:pPr>
        <w:pStyle w:val="Standard"/>
        <w:jc w:val="both"/>
        <w:rPr>
          <w:rFonts w:ascii="Arial Narrow" w:hAnsi="Arial Narrow"/>
          <w:color w:val="000000"/>
          <w:kern w:val="0"/>
          <w:sz w:val="20"/>
          <w:szCs w:val="20"/>
          <w:lang w:eastAsia="en-US"/>
        </w:rPr>
      </w:pPr>
      <w:r w:rsidRPr="00B74EF3">
        <w:rPr>
          <w:rFonts w:ascii="Arial Narrow" w:hAnsi="Arial Narrow"/>
          <w:color w:val="000000"/>
          <w:kern w:val="0"/>
          <w:sz w:val="20"/>
          <w:szCs w:val="20"/>
          <w:lang w:eastAsia="en-US"/>
        </w:rPr>
        <w:t xml:space="preserve">Ministerio de Tecnologías de la Información y las Comunicaciones </w:t>
      </w:r>
    </w:p>
    <w:p w:rsidR="00566B8B" w:rsidRPr="00B74EF3" w:rsidRDefault="0095312F" w:rsidP="00FA01FF">
      <w:pPr>
        <w:pStyle w:val="Standard"/>
        <w:jc w:val="both"/>
        <w:rPr>
          <w:rFonts w:ascii="Arial Narrow" w:hAnsi="Arial Narrow"/>
          <w:color w:val="000000"/>
          <w:kern w:val="0"/>
          <w:sz w:val="20"/>
          <w:szCs w:val="20"/>
          <w:lang w:eastAsia="en-US"/>
        </w:rPr>
      </w:pPr>
      <w:r w:rsidRPr="00B74EF3">
        <w:rPr>
          <w:rFonts w:ascii="Arial Narrow" w:hAnsi="Arial Narrow"/>
          <w:color w:val="000000"/>
          <w:kern w:val="0"/>
          <w:sz w:val="20"/>
          <w:szCs w:val="20"/>
          <w:lang w:eastAsia="en-US"/>
        </w:rPr>
        <w:t>Ciudad</w:t>
      </w:r>
    </w:p>
    <w:p w:rsidR="0095312F" w:rsidRPr="00B74EF3" w:rsidRDefault="0095312F" w:rsidP="0095312F">
      <w:pPr>
        <w:pStyle w:val="Standard"/>
        <w:jc w:val="both"/>
        <w:rPr>
          <w:rFonts w:ascii="Arial Narrow" w:hAnsi="Arial Narrow"/>
          <w:color w:val="000000"/>
          <w:kern w:val="0"/>
          <w:sz w:val="20"/>
          <w:szCs w:val="20"/>
          <w:lang w:eastAsia="en-US"/>
        </w:rPr>
      </w:pPr>
    </w:p>
    <w:p w:rsidR="00B74EF3" w:rsidRPr="00B74EF3" w:rsidRDefault="00B74EF3" w:rsidP="00B74EF3">
      <w:pPr>
        <w:pStyle w:val="Standard"/>
        <w:jc w:val="both"/>
        <w:rPr>
          <w:rFonts w:ascii="Arial Narrow" w:hAnsi="Arial Narrow"/>
          <w:color w:val="000000"/>
          <w:kern w:val="0"/>
          <w:sz w:val="20"/>
          <w:szCs w:val="20"/>
          <w:lang w:eastAsia="en-US"/>
        </w:rPr>
      </w:pPr>
      <w:r w:rsidRPr="00B74EF3">
        <w:rPr>
          <w:rFonts w:ascii="Arial Narrow" w:hAnsi="Arial Narrow"/>
          <w:b/>
          <w:color w:val="000000"/>
          <w:kern w:val="0"/>
          <w:sz w:val="20"/>
          <w:szCs w:val="20"/>
          <w:lang w:eastAsia="en-US"/>
        </w:rPr>
        <w:t>Asunto:</w:t>
      </w:r>
      <w:r w:rsidRPr="00B74EF3">
        <w:rPr>
          <w:rFonts w:ascii="Arial Narrow" w:hAnsi="Arial Narrow"/>
          <w:color w:val="000000"/>
          <w:kern w:val="0"/>
          <w:sz w:val="20"/>
          <w:szCs w:val="20"/>
          <w:lang w:eastAsia="en-US"/>
        </w:rPr>
        <w:t xml:space="preserve"> Carta de Garantía </w:t>
      </w:r>
      <w:r>
        <w:rPr>
          <w:rFonts w:ascii="Arial Narrow" w:hAnsi="Arial Narrow"/>
          <w:color w:val="000000"/>
          <w:kern w:val="0"/>
          <w:sz w:val="20"/>
          <w:szCs w:val="20"/>
          <w:lang w:eastAsia="en-US"/>
        </w:rPr>
        <w:t>del contrato No. 00532 de 2011</w:t>
      </w:r>
      <w:r w:rsidRPr="00B74EF3">
        <w:rPr>
          <w:rFonts w:ascii="Arial Narrow" w:hAnsi="Arial Narrow"/>
          <w:color w:val="000000"/>
          <w:kern w:val="0"/>
          <w:sz w:val="20"/>
          <w:szCs w:val="20"/>
          <w:lang w:eastAsia="en-US"/>
        </w:rPr>
        <w:t xml:space="preserve"> de</w:t>
      </w:r>
      <w:r w:rsidR="0008690B">
        <w:rPr>
          <w:rFonts w:ascii="Arial Narrow" w:hAnsi="Arial Narrow"/>
          <w:color w:val="000000"/>
          <w:kern w:val="0"/>
          <w:sz w:val="20"/>
          <w:szCs w:val="20"/>
          <w:lang w:eastAsia="en-US"/>
        </w:rPr>
        <w:t>l</w:t>
      </w:r>
      <w:r w:rsidRPr="00B74EF3">
        <w:rPr>
          <w:rFonts w:ascii="Arial Narrow" w:hAnsi="Arial Narrow"/>
          <w:color w:val="000000"/>
          <w:kern w:val="0"/>
          <w:sz w:val="20"/>
          <w:szCs w:val="20"/>
          <w:lang w:eastAsia="en-US"/>
        </w:rPr>
        <w:t xml:space="preserve"> </w:t>
      </w:r>
      <w:r w:rsidR="00EB0586">
        <w:rPr>
          <w:rFonts w:ascii="Arial Narrow" w:hAnsi="Arial Narrow"/>
          <w:color w:val="000000"/>
          <w:kern w:val="0"/>
          <w:sz w:val="20"/>
          <w:szCs w:val="20"/>
          <w:lang w:eastAsia="en-US"/>
        </w:rPr>
        <w:t>Proyecto Soluciones Móviles 4</w:t>
      </w:r>
      <w:r w:rsidR="0016123F">
        <w:rPr>
          <w:rFonts w:ascii="Arial Narrow" w:hAnsi="Arial Narrow"/>
          <w:color w:val="000000"/>
          <w:kern w:val="0"/>
          <w:sz w:val="20"/>
          <w:szCs w:val="20"/>
          <w:lang w:eastAsia="en-US"/>
        </w:rPr>
        <w:t xml:space="preserve"> aplicación Elefantes Blancos Administrador</w:t>
      </w:r>
    </w:p>
    <w:p w:rsidR="00B74EF3" w:rsidRPr="00B74EF3" w:rsidRDefault="00B74EF3" w:rsidP="00B74EF3">
      <w:pPr>
        <w:pStyle w:val="Standard"/>
        <w:jc w:val="both"/>
        <w:rPr>
          <w:rFonts w:ascii="Arial Narrow" w:hAnsi="Arial Narrow"/>
          <w:color w:val="000000"/>
          <w:kern w:val="0"/>
          <w:sz w:val="20"/>
          <w:szCs w:val="20"/>
          <w:lang w:eastAsia="en-US"/>
        </w:rPr>
      </w:pPr>
    </w:p>
    <w:p w:rsidR="00B74EF3" w:rsidRPr="00B74EF3" w:rsidRDefault="00B74EF3" w:rsidP="00B74EF3">
      <w:pPr>
        <w:pStyle w:val="Standard"/>
        <w:jc w:val="both"/>
        <w:rPr>
          <w:rFonts w:ascii="Arial Narrow" w:hAnsi="Arial Narrow"/>
          <w:color w:val="000000"/>
          <w:kern w:val="0"/>
          <w:sz w:val="20"/>
          <w:szCs w:val="20"/>
          <w:lang w:eastAsia="en-US"/>
        </w:rPr>
      </w:pPr>
    </w:p>
    <w:p w:rsidR="00B74EF3" w:rsidRPr="00B74EF3" w:rsidRDefault="00B74EF3" w:rsidP="00B74EF3">
      <w:pPr>
        <w:pStyle w:val="Standard"/>
        <w:jc w:val="both"/>
        <w:rPr>
          <w:rFonts w:ascii="Arial Narrow" w:hAnsi="Arial Narrow"/>
          <w:color w:val="000000"/>
          <w:kern w:val="0"/>
          <w:sz w:val="20"/>
          <w:szCs w:val="20"/>
          <w:lang w:eastAsia="en-US"/>
        </w:rPr>
      </w:pPr>
    </w:p>
    <w:p w:rsidR="00B74EF3" w:rsidRPr="006B55D5" w:rsidRDefault="00B74EF3" w:rsidP="00B74EF3">
      <w:pPr>
        <w:pStyle w:val="Standard"/>
        <w:jc w:val="both"/>
        <w:rPr>
          <w:rFonts w:ascii="Arial Narrow" w:hAnsi="Arial Narrow"/>
          <w:color w:val="000000"/>
          <w:kern w:val="0"/>
          <w:sz w:val="20"/>
          <w:szCs w:val="20"/>
          <w:lang w:eastAsia="en-US"/>
        </w:rPr>
      </w:pPr>
      <w:r w:rsidRPr="00B74EF3">
        <w:rPr>
          <w:rFonts w:ascii="Arial Narrow" w:hAnsi="Arial Narrow"/>
          <w:color w:val="000000"/>
          <w:kern w:val="0"/>
          <w:sz w:val="20"/>
          <w:szCs w:val="20"/>
          <w:lang w:eastAsia="en-US"/>
        </w:rPr>
        <w:t>R</w:t>
      </w:r>
      <w:r w:rsidRPr="006B55D5">
        <w:rPr>
          <w:rFonts w:ascii="Arial Narrow" w:hAnsi="Arial Narrow"/>
          <w:color w:val="000000"/>
          <w:kern w:val="0"/>
          <w:sz w:val="20"/>
          <w:szCs w:val="20"/>
          <w:lang w:eastAsia="en-US"/>
        </w:rPr>
        <w:t>espetados Señores:</w:t>
      </w:r>
    </w:p>
    <w:p w:rsidR="00B74EF3" w:rsidRPr="006B55D5" w:rsidRDefault="00B74EF3" w:rsidP="00B74EF3">
      <w:pPr>
        <w:pStyle w:val="Standard"/>
        <w:jc w:val="both"/>
        <w:rPr>
          <w:rFonts w:ascii="Arial Narrow" w:hAnsi="Arial Narrow"/>
          <w:color w:val="000000"/>
          <w:kern w:val="0"/>
          <w:sz w:val="20"/>
          <w:szCs w:val="20"/>
          <w:lang w:eastAsia="en-US"/>
        </w:rPr>
      </w:pPr>
    </w:p>
    <w:p w:rsidR="00B74EF3" w:rsidRPr="006B55D5" w:rsidRDefault="00B74EF3" w:rsidP="00B74EF3">
      <w:pPr>
        <w:pStyle w:val="Standard"/>
        <w:jc w:val="both"/>
        <w:rPr>
          <w:rFonts w:ascii="Arial Narrow" w:hAnsi="Arial Narrow"/>
          <w:color w:val="000000"/>
          <w:kern w:val="0"/>
          <w:sz w:val="20"/>
          <w:szCs w:val="20"/>
          <w:lang w:eastAsia="en-US"/>
        </w:rPr>
      </w:pPr>
    </w:p>
    <w:p w:rsidR="00B74EF3" w:rsidRPr="006B55D5" w:rsidRDefault="00B74EF3" w:rsidP="00B74EF3">
      <w:pPr>
        <w:pStyle w:val="Standard"/>
        <w:jc w:val="both"/>
        <w:rPr>
          <w:rFonts w:ascii="Arial Narrow" w:hAnsi="Arial Narrow"/>
          <w:color w:val="000000"/>
          <w:kern w:val="0"/>
          <w:sz w:val="20"/>
          <w:szCs w:val="20"/>
          <w:lang w:eastAsia="en-US"/>
        </w:rPr>
      </w:pPr>
      <w:r w:rsidRPr="006B55D5">
        <w:rPr>
          <w:rFonts w:ascii="Arial Narrow" w:hAnsi="Arial Narrow"/>
          <w:color w:val="000000"/>
          <w:kern w:val="0"/>
          <w:sz w:val="20"/>
          <w:szCs w:val="20"/>
          <w:lang w:eastAsia="en-US"/>
        </w:rPr>
        <w:t xml:space="preserve">Por medio de la presente, constituimos compromiso formal </w:t>
      </w:r>
      <w:r w:rsidR="008C7264">
        <w:rPr>
          <w:rFonts w:ascii="Arial Narrow" w:hAnsi="Arial Narrow"/>
          <w:color w:val="000000"/>
          <w:kern w:val="0"/>
          <w:sz w:val="20"/>
          <w:szCs w:val="20"/>
          <w:lang w:eastAsia="en-US"/>
        </w:rPr>
        <w:t>de cubrimi</w:t>
      </w:r>
      <w:r w:rsidR="0008690B">
        <w:rPr>
          <w:rFonts w:ascii="Arial Narrow" w:hAnsi="Arial Narrow"/>
          <w:color w:val="000000"/>
          <w:kern w:val="0"/>
          <w:sz w:val="20"/>
          <w:szCs w:val="20"/>
          <w:lang w:eastAsia="en-US"/>
        </w:rPr>
        <w:t xml:space="preserve">ento de garantía del proyecto Soluciones Móviles 4  de la aplicación Elefantes Blancos Administrador </w:t>
      </w:r>
      <w:r w:rsidR="00EB0586">
        <w:rPr>
          <w:rFonts w:ascii="Arial Narrow" w:hAnsi="Arial Narrow"/>
          <w:color w:val="000000"/>
          <w:kern w:val="0"/>
          <w:sz w:val="20"/>
          <w:szCs w:val="20"/>
          <w:lang w:eastAsia="en-US"/>
        </w:rPr>
        <w:t>(</w:t>
      </w:r>
      <w:r w:rsidR="0008690B">
        <w:rPr>
          <w:rFonts w:ascii="Arial Narrow" w:hAnsi="Arial Narrow"/>
          <w:color w:val="000000"/>
          <w:kern w:val="0"/>
          <w:sz w:val="20"/>
          <w:szCs w:val="20"/>
          <w:lang w:eastAsia="en-US"/>
        </w:rPr>
        <w:t>EBA</w:t>
      </w:r>
      <w:r w:rsidR="00EB0586">
        <w:rPr>
          <w:rFonts w:ascii="Arial Narrow" w:hAnsi="Arial Narrow"/>
          <w:color w:val="000000"/>
          <w:kern w:val="0"/>
          <w:sz w:val="20"/>
          <w:szCs w:val="20"/>
          <w:lang w:eastAsia="en-US"/>
        </w:rPr>
        <w:t>)</w:t>
      </w:r>
      <w:r w:rsidR="0008690B">
        <w:rPr>
          <w:rFonts w:ascii="Arial Narrow" w:hAnsi="Arial Narrow"/>
          <w:color w:val="000000"/>
          <w:kern w:val="0"/>
          <w:sz w:val="20"/>
          <w:szCs w:val="20"/>
          <w:lang w:eastAsia="en-US"/>
        </w:rPr>
        <w:t xml:space="preserve"> </w:t>
      </w:r>
      <w:r w:rsidRPr="006B55D5">
        <w:rPr>
          <w:rFonts w:ascii="Arial Narrow" w:hAnsi="Arial Narrow"/>
          <w:color w:val="000000"/>
          <w:kern w:val="0"/>
          <w:sz w:val="20"/>
          <w:szCs w:val="20"/>
          <w:lang w:eastAsia="en-US"/>
        </w:rPr>
        <w:t xml:space="preserve">a favor del Fondo de Tecnologías de la </w:t>
      </w:r>
      <w:r w:rsidR="001B74D3">
        <w:rPr>
          <w:rFonts w:ascii="Arial Narrow" w:hAnsi="Arial Narrow"/>
          <w:color w:val="000000"/>
          <w:kern w:val="0"/>
          <w:sz w:val="20"/>
          <w:szCs w:val="20"/>
          <w:lang w:eastAsia="en-US"/>
        </w:rPr>
        <w:t>Información y las Comunicaciones</w:t>
      </w:r>
      <w:r w:rsidR="008C7264">
        <w:rPr>
          <w:rFonts w:ascii="Arial Narrow" w:hAnsi="Arial Narrow"/>
          <w:color w:val="000000"/>
          <w:kern w:val="0"/>
          <w:sz w:val="20"/>
          <w:szCs w:val="20"/>
          <w:lang w:eastAsia="en-US"/>
        </w:rPr>
        <w:t xml:space="preserve">, </w:t>
      </w:r>
      <w:r w:rsidR="00C06EFC">
        <w:rPr>
          <w:rFonts w:ascii="Arial Narrow" w:hAnsi="Arial Narrow"/>
          <w:color w:val="000000"/>
          <w:kern w:val="0"/>
          <w:sz w:val="20"/>
          <w:szCs w:val="20"/>
          <w:lang w:eastAsia="en-US"/>
        </w:rPr>
        <w:t>con las siguientes características</w:t>
      </w:r>
      <w:r w:rsidRPr="006B55D5">
        <w:rPr>
          <w:rFonts w:ascii="Arial Narrow" w:hAnsi="Arial Narrow"/>
          <w:color w:val="000000"/>
          <w:kern w:val="0"/>
          <w:sz w:val="20"/>
          <w:szCs w:val="20"/>
          <w:lang w:eastAsia="en-US"/>
        </w:rPr>
        <w:t>:</w:t>
      </w:r>
    </w:p>
    <w:p w:rsidR="006B55D5" w:rsidRPr="006B55D5" w:rsidRDefault="006B55D5" w:rsidP="006B55D5">
      <w:pPr>
        <w:jc w:val="both"/>
        <w:rPr>
          <w:rFonts w:ascii="Arial Narrow" w:hAnsi="Arial Narrow" w:cs="Arial"/>
          <w:sz w:val="20"/>
          <w:szCs w:val="20"/>
        </w:rPr>
      </w:pPr>
    </w:p>
    <w:p w:rsidR="000B512D" w:rsidRPr="000B512D" w:rsidRDefault="000B512D" w:rsidP="009818A5">
      <w:pPr>
        <w:widowControl/>
        <w:numPr>
          <w:ilvl w:val="0"/>
          <w:numId w:val="14"/>
        </w:numPr>
        <w:autoSpaceDN/>
        <w:spacing w:after="200" w:line="276" w:lineRule="auto"/>
        <w:jc w:val="both"/>
        <w:textAlignment w:val="auto"/>
        <w:rPr>
          <w:rFonts w:ascii="Arial Narrow" w:hAnsi="Arial Narrow" w:cs="Arial"/>
          <w:b/>
          <w:sz w:val="20"/>
          <w:szCs w:val="20"/>
        </w:rPr>
      </w:pPr>
      <w:r w:rsidRPr="000B512D">
        <w:rPr>
          <w:rFonts w:ascii="Arial Narrow" w:hAnsi="Arial Narrow" w:cs="Arial"/>
          <w:b/>
          <w:sz w:val="20"/>
          <w:szCs w:val="20"/>
        </w:rPr>
        <w:t>Periodo de Garantía</w:t>
      </w:r>
    </w:p>
    <w:p w:rsidR="000B512D" w:rsidRPr="00A3272A" w:rsidRDefault="005D1664" w:rsidP="00A3272A">
      <w:pPr>
        <w:pStyle w:val="Standard"/>
        <w:spacing w:after="240"/>
        <w:jc w:val="both"/>
        <w:rPr>
          <w:rFonts w:ascii="Arial Narrow" w:hAnsi="Arial Narrow"/>
          <w:color w:val="000000"/>
          <w:kern w:val="0"/>
          <w:sz w:val="20"/>
          <w:szCs w:val="20"/>
          <w:lang w:eastAsia="en-US"/>
        </w:rPr>
      </w:pPr>
      <w:r>
        <w:rPr>
          <w:rFonts w:ascii="Arial Narrow" w:hAnsi="Arial Narrow" w:cs="Arial"/>
          <w:sz w:val="20"/>
          <w:szCs w:val="20"/>
        </w:rPr>
        <w:t>El periodo de Garantía corresponde a un año el cual está comprendido d</w:t>
      </w:r>
      <w:r w:rsidR="004C2C65" w:rsidRPr="006B55D5">
        <w:rPr>
          <w:rFonts w:ascii="Arial Narrow" w:hAnsi="Arial Narrow" w:cs="Arial"/>
          <w:sz w:val="20"/>
          <w:szCs w:val="20"/>
        </w:rPr>
        <w:t xml:space="preserve">esde el  </w:t>
      </w:r>
      <w:r w:rsidR="00402624">
        <w:rPr>
          <w:rFonts w:ascii="Arial Narrow" w:hAnsi="Arial Narrow" w:cs="Arial"/>
          <w:sz w:val="20"/>
          <w:szCs w:val="20"/>
        </w:rPr>
        <w:t>27</w:t>
      </w:r>
      <w:r w:rsidR="004C2C65" w:rsidRPr="00B74EF3">
        <w:rPr>
          <w:rFonts w:ascii="Arial Narrow" w:hAnsi="Arial Narrow" w:cs="Tahoma"/>
          <w:sz w:val="20"/>
          <w:szCs w:val="20"/>
        </w:rPr>
        <w:t xml:space="preserve"> de </w:t>
      </w:r>
      <w:r w:rsidR="00402624">
        <w:rPr>
          <w:rFonts w:ascii="Arial Narrow" w:hAnsi="Arial Narrow" w:cs="Tahoma"/>
          <w:sz w:val="20"/>
          <w:szCs w:val="20"/>
        </w:rPr>
        <w:t>febrero</w:t>
      </w:r>
      <w:r w:rsidR="004C2C65" w:rsidRPr="00B74EF3">
        <w:rPr>
          <w:rFonts w:ascii="Arial Narrow" w:hAnsi="Arial Narrow" w:cs="Tahoma"/>
          <w:sz w:val="20"/>
          <w:szCs w:val="20"/>
        </w:rPr>
        <w:t xml:space="preserve"> de </w:t>
      </w:r>
      <w:r w:rsidR="00402624">
        <w:rPr>
          <w:rFonts w:ascii="Arial Narrow" w:hAnsi="Arial Narrow" w:cs="Tahoma"/>
          <w:sz w:val="20"/>
          <w:szCs w:val="20"/>
        </w:rPr>
        <w:t>2014</w:t>
      </w:r>
      <w:r w:rsidR="004C2C65" w:rsidRPr="006B55D5">
        <w:rPr>
          <w:rFonts w:ascii="Arial Narrow" w:hAnsi="Arial Narrow" w:cs="Arial"/>
          <w:sz w:val="20"/>
          <w:szCs w:val="20"/>
        </w:rPr>
        <w:t xml:space="preserve"> hasta el </w:t>
      </w:r>
      <w:r w:rsidR="00402624">
        <w:rPr>
          <w:rFonts w:ascii="Arial Narrow" w:hAnsi="Arial Narrow" w:cs="Arial"/>
          <w:sz w:val="20"/>
          <w:szCs w:val="20"/>
        </w:rPr>
        <w:t>26</w:t>
      </w:r>
      <w:r w:rsidR="004C2C65" w:rsidRPr="00B74EF3">
        <w:rPr>
          <w:rFonts w:ascii="Arial Narrow" w:hAnsi="Arial Narrow" w:cs="Tahoma"/>
          <w:sz w:val="20"/>
          <w:szCs w:val="20"/>
        </w:rPr>
        <w:t xml:space="preserve"> de </w:t>
      </w:r>
      <w:r w:rsidR="00402624">
        <w:rPr>
          <w:rFonts w:ascii="Arial Narrow" w:hAnsi="Arial Narrow" w:cs="Tahoma"/>
          <w:sz w:val="20"/>
          <w:szCs w:val="20"/>
        </w:rPr>
        <w:t xml:space="preserve">febrero </w:t>
      </w:r>
      <w:r w:rsidR="004C2C65" w:rsidRPr="00B74EF3">
        <w:rPr>
          <w:rFonts w:ascii="Arial Narrow" w:hAnsi="Arial Narrow" w:cs="Tahoma"/>
          <w:sz w:val="20"/>
          <w:szCs w:val="20"/>
        </w:rPr>
        <w:t xml:space="preserve">de </w:t>
      </w:r>
      <w:r w:rsidR="00402624">
        <w:rPr>
          <w:rFonts w:ascii="Arial Narrow" w:hAnsi="Arial Narrow" w:cs="Tahoma"/>
          <w:sz w:val="20"/>
          <w:szCs w:val="20"/>
        </w:rPr>
        <w:t>2015</w:t>
      </w:r>
      <w:r w:rsidR="00A3272A">
        <w:rPr>
          <w:rFonts w:ascii="Arial Narrow" w:hAnsi="Arial Narrow" w:cs="Tahoma"/>
          <w:color w:val="548DD4"/>
          <w:sz w:val="20"/>
          <w:szCs w:val="20"/>
        </w:rPr>
        <w:t>.</w:t>
      </w:r>
    </w:p>
    <w:p w:rsidR="000B512D" w:rsidRPr="000B512D" w:rsidRDefault="000B512D" w:rsidP="009818A5">
      <w:pPr>
        <w:widowControl/>
        <w:numPr>
          <w:ilvl w:val="0"/>
          <w:numId w:val="14"/>
        </w:numPr>
        <w:autoSpaceDN/>
        <w:spacing w:after="200" w:line="276" w:lineRule="auto"/>
        <w:jc w:val="both"/>
        <w:textAlignment w:val="auto"/>
        <w:rPr>
          <w:rFonts w:ascii="Arial Narrow" w:hAnsi="Arial Narrow" w:cs="Arial"/>
          <w:b/>
          <w:sz w:val="20"/>
          <w:szCs w:val="20"/>
        </w:rPr>
      </w:pPr>
      <w:r w:rsidRPr="000B512D">
        <w:rPr>
          <w:rFonts w:ascii="Arial Narrow" w:hAnsi="Arial Narrow" w:cs="Arial"/>
          <w:b/>
          <w:sz w:val="20"/>
          <w:szCs w:val="20"/>
        </w:rPr>
        <w:t>Operación de la Garantía</w:t>
      </w:r>
    </w:p>
    <w:p w:rsidR="00CC3180" w:rsidRDefault="00CC3180" w:rsidP="00206A74">
      <w:pPr>
        <w:widowControl/>
        <w:numPr>
          <w:ilvl w:val="1"/>
          <w:numId w:val="14"/>
        </w:numPr>
        <w:autoSpaceDN/>
        <w:spacing w:after="200" w:line="276" w:lineRule="auto"/>
        <w:jc w:val="both"/>
        <w:textAlignment w:val="auto"/>
        <w:rPr>
          <w:rFonts w:ascii="Arial Narrow" w:hAnsi="Arial Narrow" w:cs="Arial"/>
          <w:sz w:val="20"/>
          <w:szCs w:val="20"/>
        </w:rPr>
      </w:pPr>
      <w:r>
        <w:rPr>
          <w:rFonts w:ascii="Arial Narrow" w:hAnsi="Arial Narrow" w:cs="Arial"/>
          <w:sz w:val="20"/>
          <w:szCs w:val="20"/>
        </w:rPr>
        <w:t xml:space="preserve">Las solicitudes de soporte por Garantía las realiza </w:t>
      </w:r>
      <w:r w:rsidR="00206A74">
        <w:rPr>
          <w:rFonts w:ascii="Arial Narrow" w:hAnsi="Arial Narrow" w:cs="Arial"/>
          <w:sz w:val="20"/>
          <w:szCs w:val="20"/>
        </w:rPr>
        <w:t xml:space="preserve">Gobierno en línea </w:t>
      </w:r>
      <w:r w:rsidR="00F708E2">
        <w:rPr>
          <w:rFonts w:ascii="Arial Narrow" w:hAnsi="Arial Narrow" w:cs="Arial"/>
          <w:sz w:val="20"/>
          <w:szCs w:val="20"/>
        </w:rPr>
        <w:t>por medio de</w:t>
      </w:r>
      <w:r w:rsidR="00785AD1">
        <w:rPr>
          <w:rFonts w:ascii="Arial Narrow" w:hAnsi="Arial Narrow" w:cs="Arial"/>
          <w:sz w:val="20"/>
          <w:szCs w:val="20"/>
        </w:rPr>
        <w:t>l usuario</w:t>
      </w:r>
      <w:r w:rsidR="00F708E2">
        <w:rPr>
          <w:rFonts w:ascii="Arial Narrow" w:hAnsi="Arial Narrow" w:cs="Arial"/>
          <w:sz w:val="20"/>
          <w:szCs w:val="20"/>
        </w:rPr>
        <w:t xml:space="preserve"> </w:t>
      </w:r>
      <w:r w:rsidR="0008690B">
        <w:rPr>
          <w:rFonts w:ascii="Arial Narrow" w:hAnsi="Arial Narrow" w:cs="Arial"/>
          <w:sz w:val="20"/>
          <w:szCs w:val="20"/>
        </w:rPr>
        <w:t>sm4</w:t>
      </w:r>
      <w:r w:rsidR="0008690B" w:rsidRPr="00477378">
        <w:rPr>
          <w:rFonts w:ascii="Arial Narrow" w:hAnsi="Arial Narrow" w:cs="Arial"/>
          <w:sz w:val="20"/>
          <w:szCs w:val="20"/>
        </w:rPr>
        <w:t>-solicitudgarantia</w:t>
      </w:r>
      <w:r w:rsidR="0008690B" w:rsidRPr="00477378">
        <w:rPr>
          <w:rFonts w:ascii="Arial Narrow" w:hAnsi="Arial Narrow" w:cs="Tahoma"/>
          <w:sz w:val="20"/>
          <w:szCs w:val="20"/>
        </w:rPr>
        <w:t xml:space="preserve"> </w:t>
      </w:r>
      <w:r w:rsidR="0008690B" w:rsidRPr="00785AD1">
        <w:rPr>
          <w:rFonts w:ascii="Arial Narrow" w:hAnsi="Arial Narrow" w:cs="Tahoma"/>
          <w:sz w:val="20"/>
          <w:szCs w:val="20"/>
        </w:rPr>
        <w:t xml:space="preserve">asociada  al correo </w:t>
      </w:r>
      <w:proofErr w:type="gramStart"/>
      <w:r w:rsidR="0008690B" w:rsidRPr="00477378">
        <w:rPr>
          <w:rFonts w:ascii="Arial Narrow" w:hAnsi="Arial Narrow" w:cs="Tahoma"/>
          <w:sz w:val="20"/>
          <w:szCs w:val="20"/>
        </w:rPr>
        <w:t>luisa.medina@gobiernoenlinea.gov.co</w:t>
      </w:r>
      <w:r w:rsidR="0008690B" w:rsidRPr="00785AD1">
        <w:rPr>
          <w:rFonts w:ascii="Arial Narrow" w:hAnsi="Arial Narrow" w:cs="Tahoma"/>
          <w:sz w:val="20"/>
          <w:szCs w:val="20"/>
        </w:rPr>
        <w:t xml:space="preserve"> </w:t>
      </w:r>
      <w:r w:rsidR="00F708E2" w:rsidRPr="005C5083">
        <w:rPr>
          <w:rFonts w:ascii="Arial Narrow" w:hAnsi="Arial Narrow" w:cs="Tahoma"/>
          <w:color w:val="000000"/>
          <w:sz w:val="20"/>
          <w:szCs w:val="20"/>
        </w:rPr>
        <w:t>,</w:t>
      </w:r>
      <w:proofErr w:type="gramEnd"/>
      <w:r w:rsidR="00F708E2">
        <w:rPr>
          <w:rFonts w:ascii="Arial Narrow" w:hAnsi="Arial Narrow" w:cs="Arial"/>
          <w:sz w:val="20"/>
          <w:szCs w:val="20"/>
        </w:rPr>
        <w:t xml:space="preserve"> </w:t>
      </w:r>
      <w:r>
        <w:rPr>
          <w:rFonts w:ascii="Arial Narrow" w:hAnsi="Arial Narrow" w:cs="Arial"/>
          <w:sz w:val="20"/>
          <w:szCs w:val="20"/>
        </w:rPr>
        <w:t xml:space="preserve">a través de la herramienta </w:t>
      </w:r>
      <w:r w:rsidR="00785AD1">
        <w:rPr>
          <w:rFonts w:ascii="Arial Narrow" w:hAnsi="Arial Narrow" w:cs="Arial"/>
          <w:sz w:val="20"/>
          <w:szCs w:val="20"/>
        </w:rPr>
        <w:t xml:space="preserve">Jira </w:t>
      </w:r>
      <w:r w:rsidR="00F708E2" w:rsidRPr="00EA46C1">
        <w:rPr>
          <w:rFonts w:ascii="Arial Narrow" w:hAnsi="Arial Narrow" w:cs="Tahoma"/>
          <w:color w:val="000000"/>
          <w:sz w:val="20"/>
          <w:szCs w:val="20"/>
        </w:rPr>
        <w:t>http://</w:t>
      </w:r>
      <w:r w:rsidR="00F708E2">
        <w:rPr>
          <w:rFonts w:ascii="Arial Narrow" w:hAnsi="Arial Narrow" w:cs="Tahoma"/>
          <w:color w:val="000000"/>
          <w:sz w:val="20"/>
          <w:szCs w:val="20"/>
        </w:rPr>
        <w:t>softwareworks</w:t>
      </w:r>
      <w:r w:rsidR="00F708E2" w:rsidRPr="00EA46C1">
        <w:rPr>
          <w:rFonts w:ascii="Arial Narrow" w:hAnsi="Arial Narrow" w:cs="Tahoma"/>
          <w:color w:val="000000"/>
          <w:sz w:val="20"/>
          <w:szCs w:val="20"/>
        </w:rPr>
        <w:t>.com.co:8085/jira</w:t>
      </w:r>
      <w:r w:rsidR="00F708E2">
        <w:rPr>
          <w:rFonts w:ascii="Arial Narrow" w:hAnsi="Arial Narrow" w:cs="Arial"/>
          <w:sz w:val="20"/>
          <w:szCs w:val="20"/>
        </w:rPr>
        <w:t xml:space="preserve"> </w:t>
      </w:r>
      <w:r w:rsidR="005E7835">
        <w:rPr>
          <w:rFonts w:ascii="Arial Narrow" w:hAnsi="Arial Narrow" w:cs="Arial"/>
          <w:sz w:val="20"/>
          <w:szCs w:val="20"/>
        </w:rPr>
        <w:t xml:space="preserve">y asociándolo al requerimiento </w:t>
      </w:r>
      <w:r w:rsidR="009A5D26">
        <w:rPr>
          <w:rFonts w:ascii="Arial Narrow" w:hAnsi="Arial Narrow" w:cs="Tahoma"/>
          <w:sz w:val="20"/>
          <w:szCs w:val="20"/>
        </w:rPr>
        <w:t>FS-9475</w:t>
      </w:r>
      <w:r w:rsidR="0008690B" w:rsidRPr="00D56EDB">
        <w:rPr>
          <w:rFonts w:ascii="Arial Narrow" w:hAnsi="Arial Narrow" w:cs="Tahoma"/>
          <w:sz w:val="20"/>
          <w:szCs w:val="20"/>
        </w:rPr>
        <w:t xml:space="preserve"> SM4 Elefantes Blancos - </w:t>
      </w:r>
      <w:r w:rsidR="0008690B">
        <w:rPr>
          <w:rFonts w:ascii="Arial Narrow" w:hAnsi="Arial Narrow" w:cs="Tahoma"/>
          <w:sz w:val="20"/>
          <w:szCs w:val="20"/>
        </w:rPr>
        <w:t>Administrador</w:t>
      </w:r>
      <w:r w:rsidR="00785AD1">
        <w:rPr>
          <w:rFonts w:ascii="Arial Narrow" w:hAnsi="Arial Narrow" w:cs="Tahoma"/>
          <w:color w:val="548DD4"/>
          <w:sz w:val="20"/>
          <w:szCs w:val="20"/>
        </w:rPr>
        <w:t>,</w:t>
      </w:r>
      <w:r w:rsidR="005E7835">
        <w:rPr>
          <w:rFonts w:ascii="Arial Narrow" w:hAnsi="Arial Narrow" w:cs="Tahoma"/>
          <w:color w:val="548DD4"/>
          <w:sz w:val="20"/>
          <w:szCs w:val="20"/>
        </w:rPr>
        <w:t xml:space="preserve"> </w:t>
      </w:r>
      <w:r w:rsidR="00F708E2" w:rsidRPr="00EA46C1">
        <w:rPr>
          <w:rFonts w:ascii="Arial Narrow" w:hAnsi="Arial Narrow" w:cs="Arial"/>
          <w:sz w:val="20"/>
          <w:szCs w:val="20"/>
        </w:rPr>
        <w:t xml:space="preserve">si </w:t>
      </w:r>
      <w:r w:rsidR="00785AD1">
        <w:rPr>
          <w:rFonts w:ascii="Arial Narrow" w:hAnsi="Arial Narrow" w:cs="Arial"/>
          <w:sz w:val="20"/>
          <w:szCs w:val="20"/>
        </w:rPr>
        <w:t>se debe asociar otra cuenta de correo</w:t>
      </w:r>
      <w:r w:rsidR="00F708E2">
        <w:rPr>
          <w:rFonts w:ascii="Arial Narrow" w:hAnsi="Arial Narrow" w:cs="Arial"/>
          <w:sz w:val="20"/>
          <w:szCs w:val="20"/>
        </w:rPr>
        <w:t xml:space="preserve">, </w:t>
      </w:r>
      <w:r w:rsidR="00206A74" w:rsidRPr="00206A74">
        <w:rPr>
          <w:rFonts w:ascii="Arial Narrow" w:hAnsi="Arial Narrow" w:cs="Arial"/>
          <w:sz w:val="20"/>
          <w:szCs w:val="20"/>
        </w:rPr>
        <w:t xml:space="preserve">Gobierno en línea </w:t>
      </w:r>
      <w:r w:rsidR="00F708E2" w:rsidRPr="00EA46C1">
        <w:rPr>
          <w:rFonts w:ascii="Arial Narrow" w:hAnsi="Arial Narrow" w:cs="Arial"/>
          <w:sz w:val="20"/>
          <w:szCs w:val="20"/>
        </w:rPr>
        <w:t xml:space="preserve">deberá notificarlo por escrito a la </w:t>
      </w:r>
      <w:r w:rsidR="00785AD1">
        <w:rPr>
          <w:rFonts w:ascii="Arial Narrow" w:hAnsi="Arial Narrow" w:cs="Arial"/>
          <w:sz w:val="20"/>
          <w:szCs w:val="20"/>
        </w:rPr>
        <w:t>Unión Temporal Software Works (</w:t>
      </w:r>
      <w:r w:rsidR="00F708E2" w:rsidRPr="00EA46C1">
        <w:rPr>
          <w:rFonts w:ascii="Arial Narrow" w:hAnsi="Arial Narrow" w:cs="Arial"/>
          <w:sz w:val="20"/>
          <w:szCs w:val="20"/>
        </w:rPr>
        <w:t>UT</w:t>
      </w:r>
      <w:r w:rsidR="00785AD1">
        <w:rPr>
          <w:rFonts w:ascii="Arial Narrow" w:hAnsi="Arial Narrow" w:cs="Arial"/>
          <w:sz w:val="20"/>
          <w:szCs w:val="20"/>
        </w:rPr>
        <w:t>SW)</w:t>
      </w:r>
      <w:r w:rsidR="00F708E2" w:rsidRPr="00EA46C1">
        <w:rPr>
          <w:rFonts w:ascii="Arial Narrow" w:hAnsi="Arial Narrow" w:cs="Arial"/>
          <w:sz w:val="20"/>
          <w:szCs w:val="20"/>
        </w:rPr>
        <w:t>.</w:t>
      </w:r>
    </w:p>
    <w:p w:rsidR="00F708E2" w:rsidRPr="00F708E2" w:rsidRDefault="00F708E2" w:rsidP="00F708E2">
      <w:pPr>
        <w:widowControl/>
        <w:numPr>
          <w:ilvl w:val="1"/>
          <w:numId w:val="14"/>
        </w:numPr>
        <w:autoSpaceDN/>
        <w:spacing w:after="200" w:line="276" w:lineRule="auto"/>
        <w:jc w:val="both"/>
        <w:textAlignment w:val="auto"/>
        <w:rPr>
          <w:rFonts w:ascii="Arial Narrow" w:hAnsi="Arial Narrow" w:cs="Arial"/>
          <w:sz w:val="20"/>
          <w:szCs w:val="20"/>
        </w:rPr>
      </w:pPr>
      <w:r w:rsidRPr="00EA46C1">
        <w:rPr>
          <w:rFonts w:ascii="Arial Narrow" w:hAnsi="Arial Narrow" w:cs="Arial"/>
          <w:sz w:val="20"/>
          <w:szCs w:val="20"/>
        </w:rPr>
        <w:t xml:space="preserve">El horario en el que la UTSW </w:t>
      </w:r>
      <w:r>
        <w:rPr>
          <w:rFonts w:ascii="Arial Narrow" w:hAnsi="Arial Narrow" w:cs="Arial"/>
          <w:sz w:val="20"/>
          <w:szCs w:val="20"/>
        </w:rPr>
        <w:t>valora</w:t>
      </w:r>
      <w:r w:rsidRPr="00EA46C1">
        <w:rPr>
          <w:rFonts w:ascii="Arial Narrow" w:hAnsi="Arial Narrow" w:cs="Arial"/>
          <w:sz w:val="20"/>
          <w:szCs w:val="20"/>
        </w:rPr>
        <w:t xml:space="preserve"> los soportes reportados</w:t>
      </w:r>
      <w:r>
        <w:rPr>
          <w:rFonts w:ascii="Arial Narrow" w:hAnsi="Arial Narrow" w:cs="Arial"/>
          <w:sz w:val="20"/>
          <w:szCs w:val="20"/>
        </w:rPr>
        <w:t xml:space="preserve"> </w:t>
      </w:r>
      <w:r w:rsidRPr="00EA46C1">
        <w:rPr>
          <w:rFonts w:ascii="Arial Narrow" w:hAnsi="Arial Narrow" w:cs="Arial"/>
          <w:sz w:val="20"/>
          <w:szCs w:val="20"/>
        </w:rPr>
        <w:t xml:space="preserve"> es de 8:00 </w:t>
      </w:r>
      <w:proofErr w:type="spellStart"/>
      <w:r w:rsidRPr="00EA46C1">
        <w:rPr>
          <w:rFonts w:ascii="Arial Narrow" w:hAnsi="Arial Narrow" w:cs="Arial"/>
          <w:sz w:val="20"/>
          <w:szCs w:val="20"/>
        </w:rPr>
        <w:t>a.m</w:t>
      </w:r>
      <w:proofErr w:type="spellEnd"/>
      <w:r w:rsidRPr="00EA46C1">
        <w:rPr>
          <w:rFonts w:ascii="Arial Narrow" w:hAnsi="Arial Narrow" w:cs="Arial"/>
          <w:sz w:val="20"/>
          <w:szCs w:val="20"/>
        </w:rPr>
        <w:t xml:space="preserve"> a 5:00 </w:t>
      </w:r>
      <w:proofErr w:type="spellStart"/>
      <w:r w:rsidRPr="00EA46C1">
        <w:rPr>
          <w:rFonts w:ascii="Arial Narrow" w:hAnsi="Arial Narrow" w:cs="Arial"/>
          <w:sz w:val="20"/>
          <w:szCs w:val="20"/>
        </w:rPr>
        <w:t>p.m</w:t>
      </w:r>
      <w:proofErr w:type="spellEnd"/>
      <w:r w:rsidRPr="00EA46C1">
        <w:rPr>
          <w:rFonts w:ascii="Arial Narrow" w:hAnsi="Arial Narrow" w:cs="Arial"/>
          <w:sz w:val="20"/>
          <w:szCs w:val="20"/>
        </w:rPr>
        <w:t xml:space="preserve"> de lunes a viernes sin incluir días festivos. Para atender los </w:t>
      </w:r>
      <w:r>
        <w:rPr>
          <w:rFonts w:ascii="Arial Narrow" w:hAnsi="Arial Narrow" w:cs="Arial"/>
          <w:sz w:val="20"/>
          <w:szCs w:val="20"/>
        </w:rPr>
        <w:t xml:space="preserve">diferentes tipos de </w:t>
      </w:r>
      <w:r w:rsidRPr="00EA46C1">
        <w:rPr>
          <w:rFonts w:ascii="Arial Narrow" w:hAnsi="Arial Narrow" w:cs="Arial"/>
          <w:sz w:val="20"/>
          <w:szCs w:val="20"/>
        </w:rPr>
        <w:t>defectos</w:t>
      </w:r>
      <w:r>
        <w:rPr>
          <w:rFonts w:ascii="Arial Narrow" w:hAnsi="Arial Narrow" w:cs="Arial"/>
          <w:sz w:val="20"/>
          <w:szCs w:val="20"/>
        </w:rPr>
        <w:t xml:space="preserve"> </w:t>
      </w:r>
      <w:r w:rsidRPr="00EA46C1">
        <w:rPr>
          <w:rFonts w:ascii="Arial Narrow" w:hAnsi="Arial Narrow" w:cs="Arial"/>
          <w:sz w:val="20"/>
          <w:szCs w:val="20"/>
        </w:rPr>
        <w:t xml:space="preserve"> que se presenten durante un fin de semana o festivo se seguirán los tiempos de respuesta indicados en el ítem “</w:t>
      </w:r>
      <w:r w:rsidRPr="00EA46C1">
        <w:rPr>
          <w:rFonts w:ascii="Arial Narrow" w:hAnsi="Arial Narrow" w:cs="Arial"/>
          <w:i/>
          <w:sz w:val="20"/>
          <w:szCs w:val="20"/>
        </w:rPr>
        <w:t>Tiempos de Atención</w:t>
      </w:r>
      <w:r w:rsidRPr="00EA46C1">
        <w:rPr>
          <w:rFonts w:ascii="Arial Narrow" w:hAnsi="Arial Narrow" w:cs="Arial"/>
          <w:sz w:val="20"/>
          <w:szCs w:val="20"/>
        </w:rPr>
        <w:t>” de la presente carta de Garantía.</w:t>
      </w:r>
    </w:p>
    <w:p w:rsidR="000B512D" w:rsidRPr="000B512D" w:rsidRDefault="000B512D" w:rsidP="009818A5">
      <w:pPr>
        <w:widowControl/>
        <w:numPr>
          <w:ilvl w:val="0"/>
          <w:numId w:val="14"/>
        </w:numPr>
        <w:autoSpaceDN/>
        <w:spacing w:after="200" w:line="276" w:lineRule="auto"/>
        <w:jc w:val="both"/>
        <w:textAlignment w:val="auto"/>
        <w:rPr>
          <w:rFonts w:ascii="Arial Narrow" w:hAnsi="Arial Narrow" w:cs="Arial"/>
          <w:b/>
          <w:sz w:val="20"/>
          <w:szCs w:val="20"/>
        </w:rPr>
      </w:pPr>
      <w:r w:rsidRPr="000B512D">
        <w:rPr>
          <w:rFonts w:ascii="Arial Narrow" w:hAnsi="Arial Narrow" w:cs="Arial"/>
          <w:b/>
          <w:sz w:val="20"/>
          <w:szCs w:val="20"/>
        </w:rPr>
        <w:t>Cubrimiento de la Garantía</w:t>
      </w:r>
    </w:p>
    <w:p w:rsidR="00771BBA" w:rsidRPr="002757F8" w:rsidRDefault="002757F8" w:rsidP="002757F8">
      <w:pPr>
        <w:widowControl/>
        <w:numPr>
          <w:ilvl w:val="1"/>
          <w:numId w:val="14"/>
        </w:numPr>
        <w:suppressAutoHyphens w:val="0"/>
        <w:autoSpaceDE w:val="0"/>
        <w:autoSpaceDN/>
        <w:adjustRightInd w:val="0"/>
        <w:spacing w:after="200" w:line="276" w:lineRule="auto"/>
        <w:jc w:val="both"/>
        <w:textAlignment w:val="auto"/>
        <w:rPr>
          <w:rFonts w:ascii="Arial Narrow" w:hAnsi="Arial Narrow" w:cs="Arial"/>
          <w:sz w:val="20"/>
          <w:szCs w:val="20"/>
        </w:rPr>
      </w:pPr>
      <w:r w:rsidRPr="002757F8">
        <w:rPr>
          <w:rFonts w:ascii="Arial Narrow" w:hAnsi="Arial Narrow" w:cs="Arial"/>
          <w:sz w:val="20"/>
          <w:szCs w:val="20"/>
        </w:rPr>
        <w:t>Acorde con lo definido en el pliego de condiciones página 170:</w:t>
      </w:r>
      <w:r>
        <w:rPr>
          <w:rFonts w:ascii="Arial Narrow" w:hAnsi="Arial Narrow" w:cs="Arial"/>
          <w:sz w:val="20"/>
          <w:szCs w:val="20"/>
        </w:rPr>
        <w:t xml:space="preserve"> </w:t>
      </w:r>
      <w:r w:rsidRPr="00C06EFC">
        <w:rPr>
          <w:rFonts w:ascii="Arial Narrow" w:hAnsi="Arial Narrow" w:cs="Arial Narrow"/>
          <w:i/>
          <w:kern w:val="0"/>
          <w:sz w:val="20"/>
          <w:szCs w:val="20"/>
          <w:lang w:eastAsia="es-MX" w:bidi="ar-SA"/>
        </w:rPr>
        <w:t>“</w:t>
      </w:r>
      <w:r w:rsidRPr="00C06EFC">
        <w:rPr>
          <w:rFonts w:ascii="Arial Narrow" w:hAnsi="Arial Narrow" w:cs="Arial"/>
          <w:i/>
          <w:sz w:val="20"/>
          <w:szCs w:val="20"/>
        </w:rPr>
        <w:t>Debe garantizarse la corrección de defe</w:t>
      </w:r>
      <w:r w:rsidRPr="00C06EFC">
        <w:rPr>
          <w:rFonts w:ascii="Arial Narrow" w:hAnsi="Arial Narrow" w:cs="Arial"/>
          <w:i/>
          <w:sz w:val="20"/>
          <w:szCs w:val="20"/>
        </w:rPr>
        <w:t>c</w:t>
      </w:r>
      <w:r w:rsidRPr="00C06EFC">
        <w:rPr>
          <w:rFonts w:ascii="Arial Narrow" w:hAnsi="Arial Narrow" w:cs="Arial"/>
          <w:i/>
          <w:sz w:val="20"/>
          <w:szCs w:val="20"/>
        </w:rPr>
        <w:t>tos de funcionamiento por lo menos durante un año posterior a la entrega de cada solución a satisfacción, y la base de verificación del correcto funcionamiento será el documento de alcance generado durante la verificación de requerimiento y el documento de diseño e implementación generado en estos procesos”</w:t>
      </w:r>
      <w:r w:rsidR="00771BBA" w:rsidRPr="002757F8">
        <w:rPr>
          <w:rFonts w:ascii="Arial Narrow" w:hAnsi="Arial Narrow" w:cs="Arial"/>
          <w:sz w:val="20"/>
          <w:szCs w:val="20"/>
        </w:rPr>
        <w:t>, es decir,</w:t>
      </w:r>
      <w:r w:rsidR="00596A6C" w:rsidRPr="002757F8">
        <w:rPr>
          <w:rFonts w:ascii="Arial Narrow" w:hAnsi="Arial Narrow" w:cs="Arial"/>
          <w:sz w:val="20"/>
          <w:szCs w:val="20"/>
        </w:rPr>
        <w:t xml:space="preserve"> que lo anterior corresponde con los siguientes documentos</w:t>
      </w:r>
      <w:r w:rsidR="00F708E2">
        <w:rPr>
          <w:rFonts w:ascii="Arial Narrow" w:hAnsi="Arial Narrow" w:cs="Arial"/>
          <w:sz w:val="20"/>
          <w:szCs w:val="20"/>
        </w:rPr>
        <w:t xml:space="preserve"> anexos a la presente carta de Gara</w:t>
      </w:r>
      <w:r w:rsidR="00F708E2">
        <w:rPr>
          <w:rFonts w:ascii="Arial Narrow" w:hAnsi="Arial Narrow" w:cs="Arial"/>
          <w:sz w:val="20"/>
          <w:szCs w:val="20"/>
        </w:rPr>
        <w:t>n</w:t>
      </w:r>
      <w:r w:rsidR="00F708E2">
        <w:rPr>
          <w:rFonts w:ascii="Arial Narrow" w:hAnsi="Arial Narrow" w:cs="Arial"/>
          <w:sz w:val="20"/>
          <w:szCs w:val="20"/>
        </w:rPr>
        <w:t>tía</w:t>
      </w:r>
      <w:r w:rsidR="00771BBA" w:rsidRPr="002757F8">
        <w:rPr>
          <w:rFonts w:ascii="Arial Narrow" w:hAnsi="Arial Narrow" w:cs="Arial"/>
          <w:sz w:val="20"/>
          <w:szCs w:val="20"/>
        </w:rPr>
        <w:t xml:space="preserve">: </w:t>
      </w:r>
    </w:p>
    <w:p w:rsidR="00833575" w:rsidRDefault="00771BBA" w:rsidP="00771BBA">
      <w:pPr>
        <w:ind w:left="1080"/>
        <w:jc w:val="both"/>
        <w:rPr>
          <w:rFonts w:ascii="Arial Narrow" w:hAnsi="Arial Narrow"/>
          <w:b/>
          <w:i/>
          <w:sz w:val="20"/>
          <w:szCs w:val="20"/>
        </w:rPr>
      </w:pPr>
      <w:r w:rsidRPr="006B55D5">
        <w:rPr>
          <w:rFonts w:ascii="Arial Narrow" w:hAnsi="Arial Narrow"/>
          <w:b/>
          <w:i/>
          <w:sz w:val="20"/>
          <w:szCs w:val="20"/>
        </w:rPr>
        <w:t xml:space="preserve">Plan de proyecto: </w:t>
      </w:r>
      <w:r w:rsidR="009A5D26" w:rsidRPr="00A11E87">
        <w:rPr>
          <w:rFonts w:ascii="Arial Narrow" w:hAnsi="Arial Narrow"/>
          <w:i/>
          <w:sz w:val="20"/>
          <w:szCs w:val="20"/>
        </w:rPr>
        <w:t>GLFS2-GB-PLP-P</w:t>
      </w:r>
      <w:r w:rsidR="009A5D26">
        <w:rPr>
          <w:rFonts w:ascii="Arial Narrow" w:hAnsi="Arial Narrow"/>
          <w:i/>
          <w:sz w:val="20"/>
          <w:szCs w:val="20"/>
        </w:rPr>
        <w:t xml:space="preserve">landeProyectoSolucionesMoviles4 </w:t>
      </w:r>
      <w:r w:rsidR="00785AD1" w:rsidRPr="00785AD1">
        <w:rPr>
          <w:rFonts w:ascii="Arial Narrow" w:hAnsi="Arial Narrow"/>
          <w:sz w:val="20"/>
          <w:szCs w:val="20"/>
        </w:rPr>
        <w:t xml:space="preserve">el cual se encuentra en Confluence en el repositorio </w:t>
      </w:r>
      <w:r w:rsidR="00785AD1">
        <w:rPr>
          <w:rFonts w:ascii="Arial Narrow" w:hAnsi="Arial Narrow"/>
          <w:i/>
          <w:sz w:val="20"/>
          <w:szCs w:val="20"/>
        </w:rPr>
        <w:t>00 - FABRICA DE SOFTWARE</w:t>
      </w:r>
      <w:r w:rsidR="002757F8">
        <w:rPr>
          <w:rFonts w:ascii="Arial Narrow" w:hAnsi="Arial Narrow"/>
          <w:i/>
          <w:color w:val="548DD4"/>
          <w:sz w:val="20"/>
          <w:szCs w:val="20"/>
        </w:rPr>
        <w:t xml:space="preserve"> </w:t>
      </w:r>
      <w:r w:rsidR="00785AD1" w:rsidRPr="00785AD1">
        <w:rPr>
          <w:rFonts w:ascii="Arial Narrow" w:hAnsi="Arial Narrow"/>
          <w:sz w:val="20"/>
          <w:szCs w:val="20"/>
        </w:rPr>
        <w:t>en la siguiente ruta:</w:t>
      </w:r>
      <w:r w:rsidR="00785AD1">
        <w:rPr>
          <w:rFonts w:ascii="Arial Narrow" w:hAnsi="Arial Narrow"/>
          <w:sz w:val="20"/>
          <w:szCs w:val="20"/>
        </w:rPr>
        <w:t xml:space="preserve"> </w:t>
      </w:r>
      <w:r w:rsidR="00785AD1" w:rsidRPr="00785AD1">
        <w:rPr>
          <w:rFonts w:ascii="Arial Narrow" w:hAnsi="Arial Narrow"/>
          <w:sz w:val="20"/>
          <w:szCs w:val="20"/>
        </w:rPr>
        <w:t xml:space="preserve">MODULO </w:t>
      </w:r>
      <w:r w:rsidR="00785AD1" w:rsidRPr="00785AD1">
        <w:rPr>
          <w:rFonts w:ascii="Arial Narrow" w:hAnsi="Arial Narrow"/>
          <w:sz w:val="20"/>
          <w:szCs w:val="20"/>
        </w:rPr>
        <w:lastRenderedPageBreak/>
        <w:t>DOCUMENTOS</w:t>
      </w:r>
      <w:r w:rsidR="00785AD1">
        <w:rPr>
          <w:rFonts w:ascii="Arial Narrow" w:hAnsi="Arial Narrow"/>
          <w:sz w:val="20"/>
          <w:szCs w:val="20"/>
        </w:rPr>
        <w:t xml:space="preserve"> / </w:t>
      </w:r>
      <w:r w:rsidR="00785AD1" w:rsidRPr="00785AD1">
        <w:rPr>
          <w:rFonts w:ascii="Arial Narrow" w:hAnsi="Arial Narrow"/>
          <w:sz w:val="20"/>
          <w:szCs w:val="20"/>
        </w:rPr>
        <w:t>Administración</w:t>
      </w:r>
      <w:r w:rsidR="00785AD1">
        <w:rPr>
          <w:rFonts w:ascii="Arial Narrow" w:hAnsi="Arial Narrow"/>
          <w:sz w:val="20"/>
          <w:szCs w:val="20"/>
        </w:rPr>
        <w:t xml:space="preserve"> / </w:t>
      </w:r>
      <w:r w:rsidR="00785AD1" w:rsidRPr="00785AD1">
        <w:rPr>
          <w:rFonts w:ascii="Arial Narrow" w:hAnsi="Arial Narrow"/>
          <w:sz w:val="20"/>
          <w:szCs w:val="20"/>
        </w:rPr>
        <w:t>2. Planeación</w:t>
      </w:r>
      <w:r w:rsidR="00785AD1">
        <w:rPr>
          <w:rFonts w:ascii="Arial Narrow" w:hAnsi="Arial Narrow"/>
          <w:sz w:val="20"/>
          <w:szCs w:val="20"/>
        </w:rPr>
        <w:t xml:space="preserve"> / </w:t>
      </w:r>
      <w:r w:rsidR="00785AD1" w:rsidRPr="00785AD1">
        <w:rPr>
          <w:rFonts w:ascii="Arial Narrow" w:hAnsi="Arial Narrow"/>
          <w:sz w:val="20"/>
          <w:szCs w:val="20"/>
        </w:rPr>
        <w:t xml:space="preserve">Plan de Proyecto </w:t>
      </w:r>
      <w:r w:rsidR="00785AD1">
        <w:rPr>
          <w:rFonts w:ascii="Arial Narrow" w:hAnsi="Arial Narrow"/>
          <w:sz w:val="20"/>
          <w:szCs w:val="20"/>
        </w:rPr>
        <w:t>/</w:t>
      </w:r>
      <w:r w:rsidR="00785AD1" w:rsidRPr="00785AD1">
        <w:rPr>
          <w:rFonts w:ascii="Arial Narrow" w:hAnsi="Arial Narrow"/>
          <w:i/>
          <w:color w:val="548DD4"/>
          <w:sz w:val="20"/>
          <w:szCs w:val="20"/>
        </w:rPr>
        <w:t xml:space="preserve"> </w:t>
      </w:r>
      <w:r w:rsidR="009A5D26" w:rsidRPr="00BA62BE">
        <w:rPr>
          <w:rFonts w:ascii="Arial Narrow" w:hAnsi="Arial Narrow"/>
          <w:sz w:val="20"/>
          <w:szCs w:val="20"/>
        </w:rPr>
        <w:t>Soluciones Móviles</w:t>
      </w:r>
      <w:r w:rsidR="009A5D26">
        <w:rPr>
          <w:rFonts w:ascii="Arial Narrow" w:hAnsi="Arial Narrow"/>
          <w:sz w:val="20"/>
          <w:szCs w:val="20"/>
        </w:rPr>
        <w:t xml:space="preserve"> 4</w:t>
      </w:r>
      <w:r w:rsidR="009A5D26" w:rsidRPr="00BA62BE">
        <w:rPr>
          <w:rFonts w:ascii="Arial Narrow" w:hAnsi="Arial Narrow"/>
          <w:sz w:val="20"/>
          <w:szCs w:val="20"/>
        </w:rPr>
        <w:t>.</w:t>
      </w:r>
    </w:p>
    <w:p w:rsidR="00F708E2" w:rsidRDefault="00596A6C" w:rsidP="00F708E2">
      <w:pPr>
        <w:ind w:left="1080"/>
        <w:jc w:val="both"/>
        <w:rPr>
          <w:rFonts w:ascii="Arial Narrow" w:hAnsi="Arial Narrow"/>
          <w:sz w:val="20"/>
          <w:szCs w:val="20"/>
        </w:rPr>
      </w:pPr>
      <w:r>
        <w:rPr>
          <w:rFonts w:ascii="Arial Narrow" w:hAnsi="Arial Narrow"/>
          <w:b/>
          <w:i/>
          <w:sz w:val="20"/>
          <w:szCs w:val="20"/>
        </w:rPr>
        <w:t xml:space="preserve">Vista de casos de </w:t>
      </w:r>
      <w:r w:rsidR="00771BBA" w:rsidRPr="006B55D5">
        <w:rPr>
          <w:rFonts w:ascii="Arial Narrow" w:hAnsi="Arial Narrow"/>
          <w:b/>
          <w:i/>
          <w:sz w:val="20"/>
          <w:szCs w:val="20"/>
        </w:rPr>
        <w:t xml:space="preserve">uso: </w:t>
      </w:r>
      <w:r w:rsidR="009A5D26">
        <w:rPr>
          <w:rFonts w:ascii="Arial Narrow" w:hAnsi="Arial Narrow"/>
          <w:i/>
          <w:sz w:val="20"/>
          <w:szCs w:val="20"/>
        </w:rPr>
        <w:t>GLFS2-SM4</w:t>
      </w:r>
      <w:r w:rsidR="009A5D26" w:rsidRPr="00B77D15">
        <w:rPr>
          <w:rFonts w:ascii="Arial Narrow" w:hAnsi="Arial Narrow"/>
          <w:i/>
          <w:sz w:val="20"/>
          <w:szCs w:val="20"/>
        </w:rPr>
        <w:t>-VCU-VistaDeCasosDeUso-</w:t>
      </w:r>
      <w:r w:rsidR="009A5D26">
        <w:rPr>
          <w:rFonts w:ascii="Arial Narrow" w:hAnsi="Arial Narrow"/>
          <w:i/>
          <w:sz w:val="20"/>
          <w:szCs w:val="20"/>
        </w:rPr>
        <w:t xml:space="preserve">EBA </w:t>
      </w:r>
      <w:r w:rsidR="009A5D26" w:rsidRPr="00785AD1">
        <w:rPr>
          <w:rFonts w:ascii="Arial Narrow" w:hAnsi="Arial Narrow"/>
          <w:sz w:val="20"/>
          <w:szCs w:val="20"/>
        </w:rPr>
        <w:t xml:space="preserve">el cual se encuentra en Confluence en el repositorio </w:t>
      </w:r>
      <w:r w:rsidR="009A5D26">
        <w:rPr>
          <w:rFonts w:ascii="Arial Narrow" w:hAnsi="Arial Narrow"/>
          <w:sz w:val="20"/>
          <w:szCs w:val="20"/>
        </w:rPr>
        <w:t xml:space="preserve">24 SOLUCIONES MOVILES 4 </w:t>
      </w:r>
      <w:r w:rsidR="009A5D26" w:rsidRPr="00917E9C">
        <w:rPr>
          <w:rFonts w:ascii="Arial Narrow" w:hAnsi="Arial Narrow"/>
          <w:color w:val="548DD4" w:themeColor="text2" w:themeTint="99"/>
          <w:sz w:val="20"/>
          <w:szCs w:val="20"/>
        </w:rPr>
        <w:t xml:space="preserve">  </w:t>
      </w:r>
      <w:r w:rsidR="009A5D26" w:rsidRPr="00917E9C">
        <w:rPr>
          <w:rFonts w:ascii="Arial Narrow" w:hAnsi="Arial Narrow"/>
          <w:sz w:val="20"/>
          <w:szCs w:val="20"/>
        </w:rPr>
        <w:t xml:space="preserve">en la siguiente ruta: </w:t>
      </w:r>
      <w:r w:rsidR="009A5D26" w:rsidRPr="00A11E87">
        <w:rPr>
          <w:rFonts w:ascii="Arial Narrow" w:hAnsi="Arial Narrow"/>
          <w:sz w:val="20"/>
          <w:szCs w:val="20"/>
        </w:rPr>
        <w:t>03. Fase de Ejecucion / 02. Diseno / 01. Diseno Detallado / 01. Casos de Uso</w:t>
      </w:r>
      <w:r w:rsidR="009A5D26">
        <w:rPr>
          <w:rFonts w:ascii="Arial Narrow" w:hAnsi="Arial Narrow"/>
          <w:sz w:val="20"/>
          <w:szCs w:val="20"/>
        </w:rPr>
        <w:t>.</w:t>
      </w:r>
    </w:p>
    <w:p w:rsidR="009A5D26" w:rsidRDefault="009A5D26" w:rsidP="00F708E2">
      <w:pPr>
        <w:ind w:left="1080"/>
        <w:jc w:val="both"/>
        <w:rPr>
          <w:rFonts w:ascii="Arial Narrow" w:hAnsi="Arial Narrow"/>
          <w:i/>
          <w:sz w:val="20"/>
          <w:szCs w:val="20"/>
        </w:rPr>
      </w:pPr>
    </w:p>
    <w:p w:rsidR="00833575" w:rsidRDefault="00F708E2" w:rsidP="009A5D26">
      <w:pPr>
        <w:ind w:left="1080"/>
        <w:rPr>
          <w:rFonts w:ascii="Arial Narrow" w:hAnsi="Arial Narrow"/>
          <w:sz w:val="20"/>
          <w:szCs w:val="20"/>
        </w:rPr>
      </w:pPr>
      <w:r>
        <w:rPr>
          <w:rFonts w:ascii="Arial Narrow" w:hAnsi="Arial Narrow"/>
          <w:b/>
          <w:i/>
          <w:sz w:val="20"/>
          <w:szCs w:val="20"/>
        </w:rPr>
        <w:t>Documento de Arquitectura</w:t>
      </w:r>
      <w:r w:rsidRPr="006B55D5">
        <w:rPr>
          <w:rFonts w:ascii="Arial Narrow" w:hAnsi="Arial Narrow"/>
          <w:b/>
          <w:i/>
          <w:sz w:val="20"/>
          <w:szCs w:val="20"/>
        </w:rPr>
        <w:t xml:space="preserve">: </w:t>
      </w:r>
      <w:r w:rsidR="009A5D26" w:rsidRPr="00B77D15">
        <w:rPr>
          <w:rFonts w:ascii="Arial Narrow" w:hAnsi="Arial Narrow"/>
          <w:i/>
          <w:sz w:val="20"/>
          <w:szCs w:val="20"/>
        </w:rPr>
        <w:t>GLFS2-</w:t>
      </w:r>
      <w:r w:rsidR="009A5D26">
        <w:rPr>
          <w:rFonts w:ascii="Arial Narrow" w:hAnsi="Arial Narrow"/>
          <w:i/>
          <w:sz w:val="20"/>
          <w:szCs w:val="20"/>
        </w:rPr>
        <w:t>SM4</w:t>
      </w:r>
      <w:r w:rsidR="009A5D26" w:rsidRPr="00B77D15">
        <w:rPr>
          <w:rFonts w:ascii="Arial Narrow" w:hAnsi="Arial Narrow"/>
          <w:i/>
          <w:sz w:val="20"/>
          <w:szCs w:val="20"/>
        </w:rPr>
        <w:t xml:space="preserve">-ARQ-ANEXO1 </w:t>
      </w:r>
      <w:proofErr w:type="spellStart"/>
      <w:r w:rsidR="009A5D26" w:rsidRPr="00B77D15">
        <w:rPr>
          <w:rFonts w:ascii="Arial Narrow" w:hAnsi="Arial Narrow"/>
          <w:i/>
          <w:sz w:val="20"/>
          <w:szCs w:val="20"/>
        </w:rPr>
        <w:t>ArquitecturaGe</w:t>
      </w:r>
      <w:r w:rsidR="009A5D26">
        <w:rPr>
          <w:rFonts w:ascii="Arial Narrow" w:hAnsi="Arial Narrow"/>
          <w:i/>
          <w:sz w:val="20"/>
          <w:szCs w:val="20"/>
        </w:rPr>
        <w:t>neralYDetalladaDeLaSolucion</w:t>
      </w:r>
      <w:proofErr w:type="spellEnd"/>
      <w:r w:rsidR="009A5D26">
        <w:rPr>
          <w:rFonts w:ascii="Arial Narrow" w:hAnsi="Arial Narrow"/>
          <w:i/>
          <w:sz w:val="20"/>
          <w:szCs w:val="20"/>
        </w:rPr>
        <w:t>-EBA</w:t>
      </w:r>
      <w:r w:rsidR="009A5D26">
        <w:rPr>
          <w:rFonts w:ascii="Arial Narrow" w:hAnsi="Arial Narrow"/>
          <w:i/>
          <w:color w:val="548DD4"/>
          <w:sz w:val="20"/>
          <w:szCs w:val="20"/>
        </w:rPr>
        <w:t xml:space="preserve">  </w:t>
      </w:r>
      <w:r w:rsidR="009A5D26" w:rsidRPr="00785AD1">
        <w:rPr>
          <w:rFonts w:ascii="Arial Narrow" w:hAnsi="Arial Narrow"/>
          <w:sz w:val="20"/>
          <w:szCs w:val="20"/>
        </w:rPr>
        <w:t>el cual se encu</w:t>
      </w:r>
      <w:bookmarkStart w:id="0" w:name="_GoBack"/>
      <w:bookmarkEnd w:id="0"/>
      <w:r w:rsidR="009A5D26" w:rsidRPr="00785AD1">
        <w:rPr>
          <w:rFonts w:ascii="Arial Narrow" w:hAnsi="Arial Narrow"/>
          <w:sz w:val="20"/>
          <w:szCs w:val="20"/>
        </w:rPr>
        <w:t xml:space="preserve">entra en Confluence en el repositorio </w:t>
      </w:r>
      <w:r w:rsidR="009A5D26">
        <w:rPr>
          <w:rFonts w:ascii="Arial Narrow" w:hAnsi="Arial Narrow"/>
          <w:sz w:val="20"/>
          <w:szCs w:val="20"/>
        </w:rPr>
        <w:t xml:space="preserve">24 SOLUCIONES MOVILES 4 </w:t>
      </w:r>
      <w:r w:rsidR="009A5D26" w:rsidRPr="00917E9C">
        <w:rPr>
          <w:rFonts w:ascii="Arial Narrow" w:hAnsi="Arial Narrow"/>
          <w:sz w:val="20"/>
          <w:szCs w:val="20"/>
        </w:rPr>
        <w:t xml:space="preserve">en la siguiente ruta: </w:t>
      </w:r>
      <w:r w:rsidR="009A5D26" w:rsidRPr="00A11E87">
        <w:rPr>
          <w:rFonts w:ascii="Arial Narrow" w:hAnsi="Arial Narrow"/>
          <w:sz w:val="20"/>
          <w:szCs w:val="20"/>
        </w:rPr>
        <w:t>03. Fase de Ejecucion / 02. Diseno / 01. Dise</w:t>
      </w:r>
      <w:r w:rsidR="009A5D26">
        <w:rPr>
          <w:rFonts w:ascii="Arial Narrow" w:hAnsi="Arial Narrow"/>
          <w:sz w:val="20"/>
          <w:szCs w:val="20"/>
        </w:rPr>
        <w:t>no Detallado / 02. Arquitectura.</w:t>
      </w:r>
    </w:p>
    <w:p w:rsidR="009A5D26" w:rsidRDefault="009A5D26" w:rsidP="009A5D26">
      <w:pPr>
        <w:ind w:left="1080"/>
        <w:rPr>
          <w:rFonts w:ascii="Arial Narrow" w:hAnsi="Arial Narrow"/>
          <w:b/>
          <w:i/>
          <w:sz w:val="20"/>
          <w:szCs w:val="20"/>
        </w:rPr>
      </w:pPr>
    </w:p>
    <w:p w:rsidR="00F708E2" w:rsidRDefault="00F708E2" w:rsidP="002E51BA">
      <w:pPr>
        <w:ind w:left="1080"/>
        <w:jc w:val="both"/>
        <w:rPr>
          <w:rFonts w:ascii="Arial Narrow" w:hAnsi="Arial Narrow"/>
          <w:i/>
          <w:sz w:val="20"/>
          <w:szCs w:val="20"/>
        </w:rPr>
      </w:pPr>
      <w:r>
        <w:rPr>
          <w:rFonts w:ascii="Arial Narrow" w:hAnsi="Arial Narrow"/>
          <w:b/>
          <w:i/>
          <w:sz w:val="20"/>
          <w:szCs w:val="20"/>
        </w:rPr>
        <w:t>Plan de Administración de la Capacidad</w:t>
      </w:r>
      <w:r w:rsidRPr="006B55D5">
        <w:rPr>
          <w:rFonts w:ascii="Arial Narrow" w:hAnsi="Arial Narrow"/>
          <w:b/>
          <w:i/>
          <w:sz w:val="20"/>
          <w:szCs w:val="20"/>
        </w:rPr>
        <w:t xml:space="preserve">: </w:t>
      </w:r>
      <w:r w:rsidR="009A5D26" w:rsidRPr="00B77D15">
        <w:rPr>
          <w:rFonts w:ascii="Arial Narrow" w:hAnsi="Arial Narrow"/>
          <w:i/>
          <w:sz w:val="20"/>
          <w:szCs w:val="20"/>
        </w:rPr>
        <w:t>GLFS2-</w:t>
      </w:r>
      <w:r w:rsidR="009A5D26">
        <w:rPr>
          <w:rFonts w:ascii="Arial Narrow" w:hAnsi="Arial Narrow"/>
          <w:i/>
          <w:sz w:val="20"/>
          <w:szCs w:val="20"/>
        </w:rPr>
        <w:t>SM4</w:t>
      </w:r>
      <w:r w:rsidR="009A5D26" w:rsidRPr="00B77D15">
        <w:rPr>
          <w:rFonts w:ascii="Arial Narrow" w:hAnsi="Arial Narrow"/>
          <w:i/>
          <w:sz w:val="20"/>
          <w:szCs w:val="20"/>
        </w:rPr>
        <w:t>-PAC-PlanDe</w:t>
      </w:r>
      <w:r w:rsidR="009A5D26">
        <w:rPr>
          <w:rFonts w:ascii="Arial Narrow" w:hAnsi="Arial Narrow"/>
          <w:i/>
          <w:sz w:val="20"/>
          <w:szCs w:val="20"/>
        </w:rPr>
        <w:t xml:space="preserve">AdministracionDeLaCapacidad-EBA </w:t>
      </w:r>
      <w:r w:rsidR="009A5D26" w:rsidRPr="00785AD1">
        <w:rPr>
          <w:rFonts w:ascii="Arial Narrow" w:hAnsi="Arial Narrow"/>
          <w:sz w:val="20"/>
          <w:szCs w:val="20"/>
        </w:rPr>
        <w:t xml:space="preserve">el cual se encuentra en Confluence en el repositorio </w:t>
      </w:r>
      <w:r w:rsidR="009A5D26">
        <w:rPr>
          <w:rFonts w:ascii="Arial Narrow" w:hAnsi="Arial Narrow"/>
          <w:sz w:val="20"/>
          <w:szCs w:val="20"/>
        </w:rPr>
        <w:t xml:space="preserve">24 SOLUCIONES MOVILES 4 </w:t>
      </w:r>
      <w:r w:rsidR="009A5D26" w:rsidRPr="00917E9C">
        <w:rPr>
          <w:rFonts w:ascii="Arial Narrow" w:hAnsi="Arial Narrow"/>
          <w:color w:val="548DD4" w:themeColor="text2" w:themeTint="99"/>
          <w:sz w:val="20"/>
          <w:szCs w:val="20"/>
        </w:rPr>
        <w:t xml:space="preserve"> </w:t>
      </w:r>
      <w:r w:rsidR="009A5D26" w:rsidRPr="00917E9C">
        <w:rPr>
          <w:rFonts w:ascii="Arial Narrow" w:hAnsi="Arial Narrow"/>
          <w:sz w:val="20"/>
          <w:szCs w:val="20"/>
        </w:rPr>
        <w:t xml:space="preserve">en la siguiente ruta: </w:t>
      </w:r>
      <w:r w:rsidR="009A5D26" w:rsidRPr="00A11E87">
        <w:rPr>
          <w:rFonts w:ascii="Arial Narrow" w:hAnsi="Arial Narrow"/>
          <w:sz w:val="20"/>
          <w:szCs w:val="20"/>
        </w:rPr>
        <w:t xml:space="preserve">03. Fase de Ejecucion / 02. Diseno / 05. Plan de </w:t>
      </w:r>
      <w:proofErr w:type="spellStart"/>
      <w:r w:rsidR="009A5D26" w:rsidRPr="00A11E87">
        <w:rPr>
          <w:rFonts w:ascii="Arial Narrow" w:hAnsi="Arial Narrow"/>
          <w:sz w:val="20"/>
          <w:szCs w:val="20"/>
        </w:rPr>
        <w:t>administracion</w:t>
      </w:r>
      <w:proofErr w:type="spellEnd"/>
      <w:r w:rsidR="009A5D26" w:rsidRPr="00A11E87">
        <w:rPr>
          <w:rFonts w:ascii="Arial Narrow" w:hAnsi="Arial Narrow"/>
          <w:sz w:val="20"/>
          <w:szCs w:val="20"/>
        </w:rPr>
        <w:t xml:space="preserve"> de la capacidad</w:t>
      </w:r>
      <w:r w:rsidR="009A5D26">
        <w:rPr>
          <w:rFonts w:ascii="Arial Narrow" w:hAnsi="Arial Narrow"/>
          <w:sz w:val="20"/>
          <w:szCs w:val="20"/>
        </w:rPr>
        <w:t>.</w:t>
      </w:r>
    </w:p>
    <w:p w:rsidR="00833575" w:rsidRDefault="00833575" w:rsidP="00F708E2">
      <w:pPr>
        <w:ind w:left="1080"/>
        <w:jc w:val="both"/>
        <w:rPr>
          <w:rFonts w:ascii="Arial Narrow" w:hAnsi="Arial Narrow"/>
          <w:b/>
          <w:i/>
          <w:sz w:val="20"/>
          <w:szCs w:val="20"/>
        </w:rPr>
      </w:pPr>
    </w:p>
    <w:p w:rsidR="00F708E2" w:rsidRPr="00087DC3" w:rsidRDefault="00F708E2" w:rsidP="002E51BA">
      <w:pPr>
        <w:ind w:left="1080"/>
        <w:jc w:val="both"/>
        <w:rPr>
          <w:rFonts w:ascii="Arial Narrow" w:hAnsi="Arial Narrow"/>
          <w:i/>
          <w:sz w:val="20"/>
          <w:szCs w:val="20"/>
        </w:rPr>
      </w:pPr>
      <w:r>
        <w:rPr>
          <w:rFonts w:ascii="Arial Narrow" w:hAnsi="Arial Narrow"/>
          <w:b/>
          <w:i/>
          <w:sz w:val="20"/>
          <w:szCs w:val="20"/>
        </w:rPr>
        <w:t xml:space="preserve">Modelo de </w:t>
      </w:r>
      <w:r w:rsidRPr="00EA46C1">
        <w:rPr>
          <w:rFonts w:ascii="Arial Narrow" w:hAnsi="Arial Narrow"/>
          <w:b/>
          <w:i/>
          <w:sz w:val="20"/>
          <w:szCs w:val="20"/>
        </w:rPr>
        <w:t xml:space="preserve">Operación: </w:t>
      </w:r>
      <w:r w:rsidR="009A5D26" w:rsidRPr="00B77D15">
        <w:rPr>
          <w:rFonts w:ascii="Arial Narrow" w:hAnsi="Arial Narrow"/>
          <w:i/>
          <w:sz w:val="20"/>
          <w:szCs w:val="20"/>
        </w:rPr>
        <w:t>GLFS2-</w:t>
      </w:r>
      <w:r w:rsidR="009A5D26">
        <w:rPr>
          <w:rFonts w:ascii="Arial Narrow" w:hAnsi="Arial Narrow"/>
          <w:i/>
          <w:sz w:val="20"/>
          <w:szCs w:val="20"/>
        </w:rPr>
        <w:t>SM4</w:t>
      </w:r>
      <w:r w:rsidR="009A5D26" w:rsidRPr="00B77D15">
        <w:rPr>
          <w:rFonts w:ascii="Arial Narrow" w:hAnsi="Arial Narrow"/>
          <w:i/>
          <w:sz w:val="20"/>
          <w:szCs w:val="20"/>
        </w:rPr>
        <w:t>-MOP-Anexo1_ModeloDeOperacion</w:t>
      </w:r>
      <w:r w:rsidR="009A5D26">
        <w:rPr>
          <w:rFonts w:ascii="Arial Narrow" w:hAnsi="Arial Narrow"/>
          <w:i/>
          <w:sz w:val="20"/>
          <w:szCs w:val="20"/>
        </w:rPr>
        <w:t xml:space="preserve">-EBA </w:t>
      </w:r>
      <w:r w:rsidR="009A5D26" w:rsidRPr="00785AD1">
        <w:rPr>
          <w:rFonts w:ascii="Arial Narrow" w:hAnsi="Arial Narrow"/>
          <w:sz w:val="20"/>
          <w:szCs w:val="20"/>
        </w:rPr>
        <w:t xml:space="preserve">el cual se encuentra en Confluence en el repositorio </w:t>
      </w:r>
      <w:r w:rsidR="009A5D26">
        <w:rPr>
          <w:rFonts w:ascii="Arial Narrow" w:hAnsi="Arial Narrow"/>
          <w:sz w:val="20"/>
          <w:szCs w:val="20"/>
        </w:rPr>
        <w:t xml:space="preserve">24 SOLUCIONES MOVILES 4 </w:t>
      </w:r>
      <w:r w:rsidR="009A5D26" w:rsidRPr="00917E9C">
        <w:rPr>
          <w:rFonts w:ascii="Arial Narrow" w:hAnsi="Arial Narrow"/>
          <w:sz w:val="20"/>
          <w:szCs w:val="20"/>
        </w:rPr>
        <w:t>en la siguiente ruta</w:t>
      </w:r>
      <w:r w:rsidR="009A5D26" w:rsidRPr="00917E9C">
        <w:rPr>
          <w:rFonts w:ascii="Arial Narrow" w:hAnsi="Arial Narrow"/>
          <w:color w:val="548DD4" w:themeColor="text2" w:themeTint="99"/>
          <w:sz w:val="20"/>
          <w:szCs w:val="20"/>
        </w:rPr>
        <w:t xml:space="preserve"> </w:t>
      </w:r>
      <w:r w:rsidR="009A5D26" w:rsidRPr="00A11E87">
        <w:rPr>
          <w:rFonts w:ascii="Arial Narrow" w:hAnsi="Arial Narrow"/>
          <w:sz w:val="20"/>
          <w:szCs w:val="20"/>
        </w:rPr>
        <w:t xml:space="preserve">03. Fase de Ejecucion / 03. </w:t>
      </w:r>
      <w:proofErr w:type="spellStart"/>
      <w:r w:rsidR="009A5D26" w:rsidRPr="00A11E87">
        <w:rPr>
          <w:rFonts w:ascii="Arial Narrow" w:hAnsi="Arial Narrow"/>
          <w:sz w:val="20"/>
          <w:szCs w:val="20"/>
        </w:rPr>
        <w:t>Implementacion</w:t>
      </w:r>
      <w:proofErr w:type="spellEnd"/>
      <w:r w:rsidR="009A5D26" w:rsidRPr="00A11E87">
        <w:rPr>
          <w:rFonts w:ascii="Arial Narrow" w:hAnsi="Arial Narrow"/>
          <w:sz w:val="20"/>
          <w:szCs w:val="20"/>
        </w:rPr>
        <w:t xml:space="preserve"> / 03. Manuales de Operación / 01. Funcionales </w:t>
      </w:r>
      <w:r w:rsidR="009A5D26">
        <w:rPr>
          <w:rFonts w:ascii="Arial Narrow" w:hAnsi="Arial Narrow"/>
          <w:color w:val="548DD4" w:themeColor="text2" w:themeTint="99"/>
          <w:sz w:val="20"/>
          <w:szCs w:val="20"/>
        </w:rPr>
        <w:t xml:space="preserve"> </w:t>
      </w:r>
    </w:p>
    <w:p w:rsidR="00532F7A" w:rsidRPr="00F708E2" w:rsidRDefault="00532F7A" w:rsidP="00C75660">
      <w:pPr>
        <w:widowControl/>
        <w:autoSpaceDN/>
        <w:spacing w:after="200" w:line="276" w:lineRule="auto"/>
        <w:jc w:val="both"/>
        <w:textAlignment w:val="auto"/>
        <w:rPr>
          <w:rFonts w:ascii="Arial Narrow" w:hAnsi="Arial Narrow" w:cs="Arial"/>
          <w:color w:val="FF0000"/>
          <w:sz w:val="20"/>
          <w:szCs w:val="20"/>
        </w:rPr>
      </w:pPr>
    </w:p>
    <w:p w:rsidR="002757F8" w:rsidRPr="00532F7A" w:rsidRDefault="00532F7A" w:rsidP="00532F7A">
      <w:pPr>
        <w:widowControl/>
        <w:numPr>
          <w:ilvl w:val="1"/>
          <w:numId w:val="14"/>
        </w:numPr>
        <w:autoSpaceDN/>
        <w:spacing w:after="200" w:line="276" w:lineRule="auto"/>
        <w:jc w:val="both"/>
        <w:textAlignment w:val="auto"/>
        <w:rPr>
          <w:rFonts w:ascii="Arial Narrow" w:hAnsi="Arial Narrow" w:cs="Arial"/>
          <w:sz w:val="20"/>
          <w:szCs w:val="20"/>
        </w:rPr>
      </w:pPr>
      <w:r w:rsidRPr="00532F7A">
        <w:rPr>
          <w:rFonts w:ascii="Arial Narrow" w:hAnsi="Arial Narrow" w:cs="Arial"/>
          <w:sz w:val="20"/>
          <w:szCs w:val="20"/>
        </w:rPr>
        <w:t xml:space="preserve">Es responsabilidad de la UT que </w:t>
      </w:r>
      <w:r w:rsidRPr="00C06EFC">
        <w:rPr>
          <w:rFonts w:ascii="Arial Narrow" w:hAnsi="Arial Narrow" w:cs="Arial"/>
          <w:i/>
          <w:sz w:val="20"/>
          <w:szCs w:val="20"/>
        </w:rPr>
        <w:t xml:space="preserve">“En caso de ajustes en el software durante la etapa de garantía, deberá garantizarse la instalación de las actualizaciones en </w:t>
      </w:r>
      <w:r w:rsidRPr="00C06EFC">
        <w:rPr>
          <w:rFonts w:ascii="Arial Narrow" w:hAnsi="Arial Narrow" w:cs="Arial Narrow"/>
          <w:i/>
          <w:kern w:val="0"/>
          <w:sz w:val="20"/>
          <w:szCs w:val="20"/>
          <w:lang w:eastAsia="es-MX" w:bidi="ar-SA"/>
        </w:rPr>
        <w:t>el ambiente de producción de la entidad y entregar la documentación actualizada”</w:t>
      </w:r>
      <w:r>
        <w:rPr>
          <w:rFonts w:ascii="Arial Narrow" w:hAnsi="Arial Narrow" w:cs="Arial Narrow"/>
          <w:kern w:val="0"/>
          <w:sz w:val="20"/>
          <w:szCs w:val="20"/>
          <w:lang w:eastAsia="es-MX" w:bidi="ar-SA"/>
        </w:rPr>
        <w:t>, siempre y cuando estos ajustes hayan sido realizados por la propia UT</w:t>
      </w:r>
      <w:r w:rsidRPr="00532F7A">
        <w:rPr>
          <w:rFonts w:ascii="Arial Narrow" w:hAnsi="Arial Narrow" w:cs="Arial Narrow"/>
          <w:kern w:val="0"/>
          <w:sz w:val="20"/>
          <w:szCs w:val="20"/>
          <w:lang w:eastAsia="es-MX" w:bidi="ar-SA"/>
        </w:rPr>
        <w:t>.</w:t>
      </w:r>
      <w:r w:rsidR="00F708E2" w:rsidRPr="00F708E2">
        <w:rPr>
          <w:rFonts w:ascii="Arial Narrow" w:hAnsi="Arial Narrow" w:cs="Arial"/>
          <w:sz w:val="20"/>
          <w:szCs w:val="20"/>
        </w:rPr>
        <w:t xml:space="preserve"> </w:t>
      </w:r>
      <w:r w:rsidR="00F708E2" w:rsidRPr="00EA46C1">
        <w:rPr>
          <w:rFonts w:ascii="Arial Narrow" w:hAnsi="Arial Narrow" w:cs="Arial"/>
          <w:sz w:val="20"/>
          <w:szCs w:val="20"/>
        </w:rPr>
        <w:t>La documentación a actualizar por la UTSW será</w:t>
      </w:r>
      <w:r w:rsidR="00F708E2">
        <w:rPr>
          <w:rFonts w:ascii="Arial Narrow" w:hAnsi="Arial Narrow" w:cs="Arial"/>
          <w:sz w:val="20"/>
          <w:szCs w:val="20"/>
        </w:rPr>
        <w:t>n el</w:t>
      </w:r>
      <w:r w:rsidR="00F708E2" w:rsidRPr="00EA46C1">
        <w:rPr>
          <w:rFonts w:ascii="Arial Narrow" w:hAnsi="Arial Narrow" w:cs="Arial"/>
          <w:sz w:val="20"/>
          <w:szCs w:val="20"/>
        </w:rPr>
        <w:t xml:space="preserve"> Manual de instalación, </w:t>
      </w:r>
      <w:r w:rsidR="00F708E2">
        <w:rPr>
          <w:rFonts w:ascii="Arial Narrow" w:hAnsi="Arial Narrow" w:cs="Arial"/>
          <w:sz w:val="20"/>
          <w:szCs w:val="20"/>
        </w:rPr>
        <w:t xml:space="preserve">el </w:t>
      </w:r>
      <w:r w:rsidR="00F708E2" w:rsidRPr="00EA46C1">
        <w:rPr>
          <w:rFonts w:ascii="Arial Narrow" w:hAnsi="Arial Narrow" w:cs="Arial"/>
          <w:sz w:val="20"/>
          <w:szCs w:val="20"/>
        </w:rPr>
        <w:t xml:space="preserve">Manual de usuario, </w:t>
      </w:r>
      <w:r w:rsidR="00F708E2">
        <w:rPr>
          <w:rFonts w:ascii="Arial Narrow" w:hAnsi="Arial Narrow" w:cs="Arial"/>
          <w:sz w:val="20"/>
          <w:szCs w:val="20"/>
        </w:rPr>
        <w:t xml:space="preserve">el </w:t>
      </w:r>
      <w:r w:rsidR="00F708E2" w:rsidRPr="00EA46C1">
        <w:rPr>
          <w:rFonts w:ascii="Arial Narrow" w:hAnsi="Arial Narrow" w:cs="Arial"/>
          <w:sz w:val="20"/>
          <w:szCs w:val="20"/>
        </w:rPr>
        <w:t xml:space="preserve">Documento de diseño detallado y </w:t>
      </w:r>
      <w:r w:rsidR="00F708E2">
        <w:rPr>
          <w:rFonts w:ascii="Arial Narrow" w:hAnsi="Arial Narrow" w:cs="Arial"/>
          <w:sz w:val="20"/>
          <w:szCs w:val="20"/>
        </w:rPr>
        <w:t xml:space="preserve">el </w:t>
      </w:r>
      <w:r w:rsidR="00F708E2" w:rsidRPr="00EA46C1">
        <w:rPr>
          <w:rFonts w:ascii="Arial Narrow" w:hAnsi="Arial Narrow" w:cs="Arial"/>
          <w:sz w:val="20"/>
          <w:szCs w:val="20"/>
        </w:rPr>
        <w:t>Modelo de operación según aplique</w:t>
      </w:r>
      <w:r w:rsidR="00F708E2">
        <w:rPr>
          <w:rFonts w:ascii="Arial Narrow" w:hAnsi="Arial Narrow" w:cs="Arial"/>
          <w:sz w:val="20"/>
          <w:szCs w:val="20"/>
        </w:rPr>
        <w:t>.</w:t>
      </w:r>
    </w:p>
    <w:p w:rsidR="009A5D26" w:rsidRPr="00087DC3" w:rsidRDefault="0071590D" w:rsidP="009A5D26">
      <w:pPr>
        <w:ind w:left="1080"/>
        <w:jc w:val="both"/>
        <w:rPr>
          <w:rFonts w:ascii="Arial Narrow" w:hAnsi="Arial Narrow"/>
          <w:i/>
          <w:sz w:val="20"/>
          <w:szCs w:val="20"/>
        </w:rPr>
      </w:pPr>
      <w:r>
        <w:rPr>
          <w:rFonts w:ascii="Arial Narrow" w:hAnsi="Arial Narrow" w:cs="Arial"/>
          <w:sz w:val="20"/>
          <w:szCs w:val="20"/>
        </w:rPr>
        <w:t xml:space="preserve">La solución se entrega instalada y garantizada sobre la infraestructura </w:t>
      </w:r>
      <w:r w:rsidR="003D0078">
        <w:rPr>
          <w:rFonts w:ascii="Arial Narrow" w:hAnsi="Arial Narrow" w:cs="Arial"/>
          <w:sz w:val="20"/>
          <w:szCs w:val="20"/>
        </w:rPr>
        <w:t xml:space="preserve">indicada en el documento </w:t>
      </w:r>
      <w:r w:rsidR="00BC5905">
        <w:rPr>
          <w:rFonts w:ascii="Arial Narrow" w:hAnsi="Arial Narrow" w:cs="Arial"/>
          <w:sz w:val="20"/>
          <w:szCs w:val="20"/>
        </w:rPr>
        <w:t xml:space="preserve">denominado informe de instalación en producción </w:t>
      </w:r>
      <w:r w:rsidR="009A5D26" w:rsidRPr="00B77D15">
        <w:rPr>
          <w:rFonts w:ascii="Arial Narrow" w:hAnsi="Arial Narrow"/>
          <w:i/>
          <w:sz w:val="20"/>
          <w:szCs w:val="20"/>
        </w:rPr>
        <w:t>GLFS2-</w:t>
      </w:r>
      <w:r w:rsidR="009A5D26">
        <w:rPr>
          <w:rFonts w:ascii="Arial Narrow" w:hAnsi="Arial Narrow"/>
          <w:i/>
          <w:sz w:val="20"/>
          <w:szCs w:val="20"/>
        </w:rPr>
        <w:t>SM4</w:t>
      </w:r>
      <w:r w:rsidR="009A5D26" w:rsidRPr="00B77D15">
        <w:rPr>
          <w:rFonts w:ascii="Arial Narrow" w:hAnsi="Arial Narrow"/>
          <w:i/>
          <w:sz w:val="20"/>
          <w:szCs w:val="20"/>
        </w:rPr>
        <w:t>-INF-InformeDeInsta</w:t>
      </w:r>
      <w:r w:rsidR="009A5D26">
        <w:rPr>
          <w:rFonts w:ascii="Arial Narrow" w:hAnsi="Arial Narrow"/>
          <w:i/>
          <w:sz w:val="20"/>
          <w:szCs w:val="20"/>
        </w:rPr>
        <w:t>lacionEnAmbienteDeProduccion-EBA</w:t>
      </w:r>
      <w:r w:rsidR="009A5D26" w:rsidRPr="00AE6408">
        <w:rPr>
          <w:rFonts w:ascii="Arial Narrow" w:hAnsi="Arial Narrow"/>
          <w:i/>
          <w:color w:val="548DD4"/>
          <w:sz w:val="20"/>
          <w:szCs w:val="20"/>
        </w:rPr>
        <w:t xml:space="preserve"> </w:t>
      </w:r>
      <w:r w:rsidR="005C7C9A" w:rsidRPr="005C7C9A">
        <w:rPr>
          <w:rFonts w:ascii="Arial Narrow" w:hAnsi="Arial Narrow"/>
          <w:i/>
          <w:sz w:val="20"/>
          <w:szCs w:val="20"/>
        </w:rPr>
        <w:t xml:space="preserve">el cual se encuentra en Confluence </w:t>
      </w:r>
      <w:r w:rsidR="003D0078" w:rsidRPr="005C7C9A">
        <w:rPr>
          <w:rFonts w:ascii="Arial Narrow" w:hAnsi="Arial Narrow"/>
          <w:i/>
          <w:sz w:val="20"/>
          <w:szCs w:val="20"/>
        </w:rPr>
        <w:t xml:space="preserve"> </w:t>
      </w:r>
      <w:r w:rsidR="005C7C9A" w:rsidRPr="005C7C9A">
        <w:rPr>
          <w:rFonts w:ascii="Arial Narrow" w:hAnsi="Arial Narrow"/>
          <w:sz w:val="20"/>
          <w:szCs w:val="20"/>
        </w:rPr>
        <w:t xml:space="preserve">en </w:t>
      </w:r>
      <w:r w:rsidR="005C7C9A" w:rsidRPr="00785AD1">
        <w:rPr>
          <w:rFonts w:ascii="Arial Narrow" w:hAnsi="Arial Narrow"/>
          <w:sz w:val="20"/>
          <w:szCs w:val="20"/>
        </w:rPr>
        <w:t xml:space="preserve">el repositorio </w:t>
      </w:r>
      <w:r w:rsidR="009A5D26">
        <w:rPr>
          <w:rFonts w:ascii="Arial Narrow" w:hAnsi="Arial Narrow"/>
          <w:sz w:val="20"/>
          <w:szCs w:val="20"/>
        </w:rPr>
        <w:t>24 SOLUCIONES MOVILES 4</w:t>
      </w:r>
      <w:r w:rsidR="009A5D26" w:rsidRPr="00AE6408">
        <w:rPr>
          <w:rFonts w:ascii="Arial Narrow" w:hAnsi="Arial Narrow"/>
          <w:sz w:val="20"/>
          <w:szCs w:val="20"/>
        </w:rPr>
        <w:t xml:space="preserve"> en la siguiente ruta: </w:t>
      </w:r>
      <w:r w:rsidR="009A5D26" w:rsidRPr="00AE6408">
        <w:rPr>
          <w:rFonts w:ascii="Arial Narrow" w:hAnsi="Arial Narrow"/>
          <w:color w:val="548DD4" w:themeColor="text2" w:themeTint="99"/>
          <w:sz w:val="20"/>
          <w:szCs w:val="20"/>
        </w:rPr>
        <w:t xml:space="preserve"> </w:t>
      </w:r>
      <w:r w:rsidR="009A5D26" w:rsidRPr="00AE6408">
        <w:rPr>
          <w:rFonts w:ascii="Arial Narrow" w:hAnsi="Arial Narrow"/>
          <w:sz w:val="20"/>
          <w:szCs w:val="20"/>
        </w:rPr>
        <w:t xml:space="preserve">03. </w:t>
      </w:r>
      <w:r w:rsidR="009A5D26" w:rsidRPr="00A11E87">
        <w:rPr>
          <w:rFonts w:ascii="Arial Narrow" w:hAnsi="Arial Narrow"/>
          <w:sz w:val="20"/>
          <w:szCs w:val="20"/>
        </w:rPr>
        <w:t xml:space="preserve">Fase de Ejecucion / </w:t>
      </w:r>
      <w:r w:rsidR="009A5D26">
        <w:rPr>
          <w:rFonts w:ascii="Arial Narrow" w:hAnsi="Arial Narrow"/>
          <w:sz w:val="20"/>
          <w:szCs w:val="20"/>
        </w:rPr>
        <w:t>06</w:t>
      </w:r>
      <w:r w:rsidR="009A5D26" w:rsidRPr="00A11E87">
        <w:rPr>
          <w:rFonts w:ascii="Arial Narrow" w:hAnsi="Arial Narrow"/>
          <w:sz w:val="20"/>
          <w:szCs w:val="20"/>
        </w:rPr>
        <w:t xml:space="preserve">. </w:t>
      </w:r>
      <w:r w:rsidR="009A5D26">
        <w:rPr>
          <w:rFonts w:ascii="Arial Narrow" w:hAnsi="Arial Narrow"/>
          <w:sz w:val="20"/>
          <w:szCs w:val="20"/>
        </w:rPr>
        <w:t xml:space="preserve">Paso a </w:t>
      </w:r>
      <w:proofErr w:type="spellStart"/>
      <w:r w:rsidR="009A5D26">
        <w:rPr>
          <w:rFonts w:ascii="Arial Narrow" w:hAnsi="Arial Narrow"/>
          <w:sz w:val="20"/>
          <w:szCs w:val="20"/>
        </w:rPr>
        <w:t>produccion</w:t>
      </w:r>
      <w:proofErr w:type="spellEnd"/>
      <w:r w:rsidR="009A5D26" w:rsidRPr="00A11E87">
        <w:rPr>
          <w:rFonts w:ascii="Arial Narrow" w:hAnsi="Arial Narrow"/>
          <w:sz w:val="20"/>
          <w:szCs w:val="20"/>
        </w:rPr>
        <w:t xml:space="preserve"> / </w:t>
      </w:r>
      <w:r w:rsidR="009A5D26">
        <w:rPr>
          <w:rFonts w:ascii="Arial Narrow" w:hAnsi="Arial Narrow"/>
          <w:sz w:val="20"/>
          <w:szCs w:val="20"/>
        </w:rPr>
        <w:t>02</w:t>
      </w:r>
      <w:r w:rsidR="009A5D26" w:rsidRPr="00A11E87">
        <w:rPr>
          <w:rFonts w:ascii="Arial Narrow" w:hAnsi="Arial Narrow"/>
          <w:sz w:val="20"/>
          <w:szCs w:val="20"/>
        </w:rPr>
        <w:t xml:space="preserve">. </w:t>
      </w:r>
      <w:r w:rsidR="009A5D26">
        <w:rPr>
          <w:rFonts w:ascii="Arial Narrow" w:hAnsi="Arial Narrow"/>
          <w:sz w:val="20"/>
          <w:szCs w:val="20"/>
        </w:rPr>
        <w:t xml:space="preserve">Informes de </w:t>
      </w:r>
      <w:proofErr w:type="spellStart"/>
      <w:r w:rsidR="009A5D26">
        <w:rPr>
          <w:rFonts w:ascii="Arial Narrow" w:hAnsi="Arial Narrow"/>
          <w:sz w:val="20"/>
          <w:szCs w:val="20"/>
        </w:rPr>
        <w:t>Produccion</w:t>
      </w:r>
      <w:proofErr w:type="spellEnd"/>
      <w:r w:rsidR="009A5D26">
        <w:rPr>
          <w:rFonts w:ascii="Arial Narrow" w:hAnsi="Arial Narrow"/>
          <w:sz w:val="20"/>
          <w:szCs w:val="20"/>
        </w:rPr>
        <w:t>.</w:t>
      </w:r>
      <w:r w:rsidR="009A5D26">
        <w:rPr>
          <w:rFonts w:ascii="Arial Narrow" w:hAnsi="Arial Narrow"/>
          <w:color w:val="548DD4" w:themeColor="text2" w:themeTint="99"/>
          <w:sz w:val="20"/>
          <w:szCs w:val="20"/>
        </w:rPr>
        <w:t xml:space="preserve"> </w:t>
      </w:r>
    </w:p>
    <w:p w:rsidR="009A5D26" w:rsidRPr="00F708E2" w:rsidRDefault="009A5D26" w:rsidP="009A5D26">
      <w:pPr>
        <w:widowControl/>
        <w:autoSpaceDN/>
        <w:spacing w:after="200" w:line="276" w:lineRule="auto"/>
        <w:jc w:val="both"/>
        <w:textAlignment w:val="auto"/>
        <w:rPr>
          <w:rFonts w:ascii="Arial Narrow" w:hAnsi="Arial Narrow" w:cs="Arial"/>
          <w:color w:val="FF0000"/>
          <w:sz w:val="20"/>
          <w:szCs w:val="20"/>
        </w:rPr>
      </w:pPr>
    </w:p>
    <w:p w:rsidR="00F708E2" w:rsidRPr="00AE6117" w:rsidRDefault="00F708E2" w:rsidP="001670BC">
      <w:pPr>
        <w:widowControl/>
        <w:numPr>
          <w:ilvl w:val="1"/>
          <w:numId w:val="14"/>
        </w:numPr>
        <w:autoSpaceDN/>
        <w:spacing w:after="200" w:line="276" w:lineRule="auto"/>
        <w:jc w:val="both"/>
        <w:textAlignment w:val="auto"/>
        <w:rPr>
          <w:rFonts w:ascii="Arial Narrow" w:hAnsi="Arial Narrow" w:cs="Arial"/>
          <w:sz w:val="20"/>
          <w:szCs w:val="20"/>
        </w:rPr>
      </w:pPr>
      <w:r w:rsidRPr="00A60B1E">
        <w:rPr>
          <w:rFonts w:ascii="Arial Narrow" w:hAnsi="Arial Narrow" w:cs="Arial"/>
          <w:sz w:val="20"/>
          <w:szCs w:val="20"/>
        </w:rPr>
        <w:t>Según los mismos pliegos</w:t>
      </w:r>
      <w:r>
        <w:rPr>
          <w:rFonts w:ascii="Arial Narrow" w:hAnsi="Arial Narrow" w:cs="Arial"/>
          <w:i/>
          <w:sz w:val="20"/>
          <w:szCs w:val="20"/>
        </w:rPr>
        <w:t xml:space="preserve"> “</w:t>
      </w:r>
      <w:r w:rsidRPr="00C9004A">
        <w:rPr>
          <w:rFonts w:ascii="Arial Narrow" w:hAnsi="Arial Narrow" w:cs="Arial"/>
          <w:i/>
          <w:sz w:val="20"/>
          <w:szCs w:val="20"/>
        </w:rPr>
        <w:t>Debe garantizarse que para todas las soluciones implementadas, se pueda realizar mantenimiento posterior con independencia total del proveedor que sea adjudicatario de este proceso</w:t>
      </w:r>
      <w:r>
        <w:rPr>
          <w:rFonts w:ascii="Arial Narrow" w:hAnsi="Arial Narrow" w:cs="Arial"/>
          <w:i/>
          <w:sz w:val="20"/>
          <w:szCs w:val="20"/>
        </w:rPr>
        <w:t xml:space="preserve">”, </w:t>
      </w:r>
      <w:r w:rsidRPr="00EA46C1">
        <w:rPr>
          <w:rFonts w:ascii="Arial Narrow" w:hAnsi="Arial Narrow" w:cs="Arial"/>
          <w:sz w:val="20"/>
          <w:szCs w:val="20"/>
        </w:rPr>
        <w:t xml:space="preserve">para esto </w:t>
      </w:r>
      <w:r>
        <w:rPr>
          <w:rFonts w:ascii="Arial Narrow" w:hAnsi="Arial Narrow" w:cs="Arial"/>
          <w:sz w:val="20"/>
          <w:szCs w:val="20"/>
        </w:rPr>
        <w:t>l</w:t>
      </w:r>
      <w:r w:rsidRPr="00EA46C1">
        <w:rPr>
          <w:rFonts w:ascii="Arial Narrow" w:hAnsi="Arial Narrow" w:cs="Arial"/>
          <w:sz w:val="20"/>
          <w:szCs w:val="20"/>
        </w:rPr>
        <w:t>a UT</w:t>
      </w:r>
      <w:r>
        <w:rPr>
          <w:rFonts w:ascii="Arial Narrow" w:hAnsi="Arial Narrow" w:cs="Arial"/>
          <w:sz w:val="20"/>
          <w:szCs w:val="20"/>
        </w:rPr>
        <w:t>SW</w:t>
      </w:r>
      <w:r w:rsidRPr="00EA46C1">
        <w:rPr>
          <w:rFonts w:ascii="Arial Narrow" w:hAnsi="Arial Narrow" w:cs="Arial"/>
          <w:sz w:val="20"/>
          <w:szCs w:val="20"/>
        </w:rPr>
        <w:t xml:space="preserve"> garantiza que a la solución implementada</w:t>
      </w:r>
      <w:r>
        <w:rPr>
          <w:rFonts w:ascii="Arial Narrow" w:hAnsi="Arial Narrow" w:cs="Arial"/>
          <w:sz w:val="20"/>
          <w:szCs w:val="20"/>
        </w:rPr>
        <w:t xml:space="preserve"> se le puede realizar un mantenimiento posterior con independencia total de la UTSW a partir del </w:t>
      </w:r>
      <w:r w:rsidR="00402624">
        <w:rPr>
          <w:rFonts w:ascii="Arial Narrow" w:hAnsi="Arial Narrow" w:cs="Arial"/>
          <w:sz w:val="20"/>
          <w:szCs w:val="20"/>
        </w:rPr>
        <w:t xml:space="preserve"> </w:t>
      </w:r>
      <w:r w:rsidR="00402624" w:rsidRPr="00402624">
        <w:rPr>
          <w:rFonts w:ascii="Arial Narrow" w:hAnsi="Arial Narrow"/>
          <w:sz w:val="20"/>
          <w:szCs w:val="20"/>
        </w:rPr>
        <w:t xml:space="preserve">27 de </w:t>
      </w:r>
      <w:r w:rsidR="00EA6E40">
        <w:rPr>
          <w:rFonts w:ascii="Arial Narrow" w:hAnsi="Arial Narrow"/>
          <w:sz w:val="20"/>
          <w:szCs w:val="20"/>
        </w:rPr>
        <w:t>febrero de 2015</w:t>
      </w:r>
      <w:r w:rsidRPr="00402624">
        <w:rPr>
          <w:rFonts w:ascii="Arial Narrow" w:hAnsi="Arial Narrow" w:cs="Arial"/>
          <w:i/>
          <w:sz w:val="20"/>
          <w:szCs w:val="20"/>
        </w:rPr>
        <w:t>.</w:t>
      </w:r>
    </w:p>
    <w:p w:rsidR="00AE6117" w:rsidRPr="001670BC" w:rsidRDefault="00AE6117" w:rsidP="001670BC">
      <w:pPr>
        <w:widowControl/>
        <w:numPr>
          <w:ilvl w:val="1"/>
          <w:numId w:val="14"/>
        </w:numPr>
        <w:autoSpaceDN/>
        <w:spacing w:after="200" w:line="276" w:lineRule="auto"/>
        <w:jc w:val="both"/>
        <w:textAlignment w:val="auto"/>
        <w:rPr>
          <w:rFonts w:ascii="Arial Narrow" w:hAnsi="Arial Narrow" w:cs="Arial"/>
          <w:sz w:val="20"/>
          <w:szCs w:val="20"/>
        </w:rPr>
      </w:pPr>
      <w:r w:rsidRPr="00EA46C1">
        <w:rPr>
          <w:rFonts w:ascii="Arial Narrow" w:hAnsi="Arial Narrow" w:cs="Arial"/>
          <w:sz w:val="20"/>
          <w:szCs w:val="20"/>
        </w:rPr>
        <w:t xml:space="preserve">Según los mismos pliegos </w:t>
      </w:r>
      <w:r>
        <w:rPr>
          <w:rFonts w:ascii="Arial Narrow" w:hAnsi="Arial Narrow" w:cs="Arial"/>
          <w:i/>
          <w:sz w:val="20"/>
          <w:szCs w:val="20"/>
        </w:rPr>
        <w:t>“</w:t>
      </w:r>
      <w:r w:rsidRPr="00C9004A">
        <w:rPr>
          <w:rFonts w:ascii="Arial Narrow" w:hAnsi="Arial Narrow" w:cs="Arial"/>
          <w:i/>
          <w:sz w:val="20"/>
          <w:szCs w:val="20"/>
        </w:rPr>
        <w:t>En caso de ajustes en el software durante la etapa de garantía, deberá garantizarse la instalación de las actualizaciones en el ambiente de producción de la entidad y entregar la documentación actualizada</w:t>
      </w:r>
      <w:r>
        <w:rPr>
          <w:rFonts w:ascii="Arial Narrow" w:hAnsi="Arial Narrow" w:cs="Arial"/>
          <w:i/>
          <w:sz w:val="20"/>
          <w:szCs w:val="20"/>
        </w:rPr>
        <w:t xml:space="preserve">”, </w:t>
      </w:r>
      <w:r w:rsidRPr="00EA46C1">
        <w:rPr>
          <w:rFonts w:ascii="Arial Narrow" w:hAnsi="Arial Narrow" w:cs="Arial"/>
          <w:sz w:val="20"/>
          <w:szCs w:val="20"/>
        </w:rPr>
        <w:t>para esto</w:t>
      </w:r>
      <w:r>
        <w:rPr>
          <w:rFonts w:ascii="Arial Narrow" w:hAnsi="Arial Narrow" w:cs="Arial"/>
          <w:sz w:val="20"/>
          <w:szCs w:val="20"/>
        </w:rPr>
        <w:t xml:space="preserve"> la UTSW garantiza la instalación en el ambiente de producción de </w:t>
      </w:r>
      <w:r w:rsidR="009A5D26">
        <w:rPr>
          <w:rFonts w:ascii="Arial Narrow" w:hAnsi="Arial Narrow" w:cs="Arial"/>
          <w:sz w:val="20"/>
          <w:szCs w:val="20"/>
        </w:rPr>
        <w:t xml:space="preserve">la aplicación Elefantes Blancos Administrador </w:t>
      </w:r>
      <w:r>
        <w:rPr>
          <w:rFonts w:ascii="Arial Narrow" w:hAnsi="Arial Narrow" w:cs="Arial"/>
          <w:sz w:val="20"/>
          <w:szCs w:val="20"/>
        </w:rPr>
        <w:t>según lo indicado en el ítem “</w:t>
      </w:r>
      <w:r w:rsidRPr="00EA46C1">
        <w:rPr>
          <w:rFonts w:ascii="Arial Narrow" w:hAnsi="Arial Narrow" w:cs="Arial"/>
          <w:i/>
          <w:sz w:val="20"/>
          <w:szCs w:val="20"/>
        </w:rPr>
        <w:t>Tiempos de Atención</w:t>
      </w:r>
      <w:r>
        <w:rPr>
          <w:rFonts w:ascii="Arial Narrow" w:hAnsi="Arial Narrow" w:cs="Arial"/>
          <w:sz w:val="20"/>
          <w:szCs w:val="20"/>
        </w:rPr>
        <w:t>” de esta carta de Garantía</w:t>
      </w:r>
      <w:r>
        <w:rPr>
          <w:rFonts w:ascii="Arial Narrow" w:hAnsi="Arial Narrow" w:cs="Arial"/>
          <w:i/>
          <w:sz w:val="20"/>
          <w:szCs w:val="20"/>
        </w:rPr>
        <w:t>.</w:t>
      </w:r>
    </w:p>
    <w:p w:rsidR="001670BC" w:rsidRPr="000B512D" w:rsidRDefault="001670BC" w:rsidP="001670BC">
      <w:pPr>
        <w:widowControl/>
        <w:numPr>
          <w:ilvl w:val="0"/>
          <w:numId w:val="14"/>
        </w:numPr>
        <w:autoSpaceDN/>
        <w:spacing w:after="200" w:line="276" w:lineRule="auto"/>
        <w:jc w:val="both"/>
        <w:textAlignment w:val="auto"/>
        <w:rPr>
          <w:rFonts w:ascii="Arial Narrow" w:hAnsi="Arial Narrow" w:cs="Arial"/>
          <w:b/>
          <w:sz w:val="20"/>
          <w:szCs w:val="20"/>
        </w:rPr>
      </w:pPr>
      <w:r>
        <w:rPr>
          <w:rFonts w:ascii="Arial Narrow" w:hAnsi="Arial Narrow" w:cs="Arial"/>
          <w:b/>
          <w:sz w:val="20"/>
          <w:szCs w:val="20"/>
        </w:rPr>
        <w:t>Tiempos de Atención</w:t>
      </w:r>
    </w:p>
    <w:p w:rsidR="001670BC" w:rsidRDefault="001670BC" w:rsidP="00206A74">
      <w:pPr>
        <w:widowControl/>
        <w:numPr>
          <w:ilvl w:val="1"/>
          <w:numId w:val="14"/>
        </w:numPr>
        <w:autoSpaceDN/>
        <w:spacing w:after="200" w:line="276" w:lineRule="auto"/>
        <w:jc w:val="both"/>
        <w:textAlignment w:val="auto"/>
        <w:rPr>
          <w:rFonts w:ascii="Arial Narrow" w:hAnsi="Arial Narrow" w:cs="Arial"/>
          <w:sz w:val="20"/>
          <w:szCs w:val="20"/>
        </w:rPr>
      </w:pPr>
      <w:r w:rsidRPr="001670BC">
        <w:rPr>
          <w:rFonts w:ascii="Arial Narrow" w:hAnsi="Arial Narrow" w:cs="Arial"/>
          <w:sz w:val="20"/>
          <w:szCs w:val="20"/>
        </w:rPr>
        <w:t xml:space="preserve">De acuerdo con el mismo pliego: </w:t>
      </w:r>
      <w:r w:rsidRPr="00C06EFC">
        <w:rPr>
          <w:rFonts w:ascii="Arial Narrow" w:hAnsi="Arial Narrow" w:cs="Arial"/>
          <w:i/>
          <w:sz w:val="20"/>
          <w:szCs w:val="20"/>
        </w:rPr>
        <w:t>“el Contratista tiene 2 días hábiles para valorar el defecto y dependiendo la criticidad previamente acordada con la Entidad, los tiempos de respuesta son los siguientes: Defecto crítico: 3 días hábiles, defecto mayor: 3 días hábiles, defecto menor: 4 días hábiles y defecto cosmético: 4 días hábiles.”</w:t>
      </w:r>
      <w:r w:rsidR="00303CA9">
        <w:rPr>
          <w:rFonts w:ascii="Arial Narrow" w:hAnsi="Arial Narrow" w:cs="Arial"/>
          <w:sz w:val="20"/>
          <w:szCs w:val="20"/>
        </w:rPr>
        <w:t>, estos tiempos descritos se miden</w:t>
      </w:r>
      <w:r w:rsidR="00C06EFC">
        <w:rPr>
          <w:rFonts w:ascii="Arial Narrow" w:hAnsi="Arial Narrow" w:cs="Arial"/>
          <w:sz w:val="20"/>
          <w:szCs w:val="20"/>
        </w:rPr>
        <w:t xml:space="preserve"> desde que se asigna el defecto para su corrección </w:t>
      </w:r>
      <w:r w:rsidR="00303CA9">
        <w:rPr>
          <w:rFonts w:ascii="Arial Narrow" w:hAnsi="Arial Narrow" w:cs="Arial"/>
          <w:sz w:val="20"/>
          <w:szCs w:val="20"/>
        </w:rPr>
        <w:t xml:space="preserve">hasta </w:t>
      </w:r>
      <w:r w:rsidR="00303CA9">
        <w:rPr>
          <w:rFonts w:ascii="Arial Narrow" w:hAnsi="Arial Narrow" w:cs="Arial"/>
          <w:sz w:val="20"/>
          <w:szCs w:val="20"/>
        </w:rPr>
        <w:lastRenderedPageBreak/>
        <w:t>el momento de la entrega de la solución del defecto para pruebas po</w:t>
      </w:r>
      <w:r w:rsidR="00AE6117">
        <w:rPr>
          <w:rFonts w:ascii="Arial Narrow" w:hAnsi="Arial Narrow" w:cs="Arial"/>
          <w:sz w:val="20"/>
          <w:szCs w:val="20"/>
        </w:rPr>
        <w:t xml:space="preserve">r parte de </w:t>
      </w:r>
      <w:r w:rsidR="00206A74" w:rsidRPr="00206A74">
        <w:rPr>
          <w:rFonts w:ascii="Arial Narrow" w:hAnsi="Arial Narrow" w:cs="Arial"/>
          <w:sz w:val="20"/>
          <w:szCs w:val="20"/>
        </w:rPr>
        <w:t xml:space="preserve">Gobierno en línea </w:t>
      </w:r>
      <w:r w:rsidR="00303CA9">
        <w:rPr>
          <w:rFonts w:ascii="Arial Narrow" w:hAnsi="Arial Narrow" w:cs="Arial"/>
          <w:sz w:val="20"/>
          <w:szCs w:val="20"/>
        </w:rPr>
        <w:t>en el ambiente dispuesto por la UT.</w:t>
      </w:r>
    </w:p>
    <w:p w:rsidR="001670BC" w:rsidRPr="007C2197" w:rsidRDefault="00AE6117" w:rsidP="00206A74">
      <w:pPr>
        <w:widowControl/>
        <w:numPr>
          <w:ilvl w:val="1"/>
          <w:numId w:val="14"/>
        </w:numPr>
        <w:autoSpaceDN/>
        <w:spacing w:after="200" w:line="276" w:lineRule="auto"/>
        <w:jc w:val="both"/>
        <w:textAlignment w:val="auto"/>
        <w:rPr>
          <w:rFonts w:ascii="Arial Narrow" w:hAnsi="Arial Narrow" w:cs="Arial"/>
          <w:sz w:val="20"/>
          <w:szCs w:val="20"/>
        </w:rPr>
      </w:pPr>
      <w:r>
        <w:rPr>
          <w:rFonts w:ascii="Arial Narrow" w:hAnsi="Arial Narrow" w:cs="Arial"/>
          <w:sz w:val="20"/>
          <w:szCs w:val="20"/>
        </w:rPr>
        <w:t xml:space="preserve">Se coordinará con </w:t>
      </w:r>
      <w:r w:rsidR="00206A74" w:rsidRPr="00206A74">
        <w:rPr>
          <w:rFonts w:ascii="Arial Narrow" w:hAnsi="Arial Narrow" w:cs="Arial"/>
          <w:sz w:val="20"/>
          <w:szCs w:val="20"/>
        </w:rPr>
        <w:t xml:space="preserve">Gobierno en línea </w:t>
      </w:r>
      <w:r w:rsidR="00354C2D">
        <w:rPr>
          <w:rFonts w:ascii="Arial Narrow" w:hAnsi="Arial Narrow" w:cs="Arial"/>
          <w:sz w:val="20"/>
          <w:szCs w:val="20"/>
        </w:rPr>
        <w:t>la liberación de versiones en el ambiente de producción con la inclusión de la corrección de los defectos.</w:t>
      </w:r>
    </w:p>
    <w:p w:rsidR="000B512D" w:rsidRPr="000B512D" w:rsidRDefault="000B512D" w:rsidP="009818A5">
      <w:pPr>
        <w:widowControl/>
        <w:numPr>
          <w:ilvl w:val="0"/>
          <w:numId w:val="14"/>
        </w:numPr>
        <w:autoSpaceDN/>
        <w:spacing w:after="200" w:line="276" w:lineRule="auto"/>
        <w:jc w:val="both"/>
        <w:textAlignment w:val="auto"/>
        <w:rPr>
          <w:rFonts w:ascii="Arial Narrow" w:hAnsi="Arial Narrow" w:cs="Arial"/>
          <w:b/>
          <w:sz w:val="20"/>
          <w:szCs w:val="20"/>
        </w:rPr>
      </w:pPr>
      <w:r w:rsidRPr="000B512D">
        <w:rPr>
          <w:rFonts w:ascii="Arial Narrow" w:hAnsi="Arial Narrow" w:cs="Arial"/>
          <w:b/>
          <w:sz w:val="20"/>
          <w:szCs w:val="20"/>
        </w:rPr>
        <w:t>Qué no cubre esta Garantía</w:t>
      </w:r>
    </w:p>
    <w:p w:rsidR="00C75660" w:rsidRPr="00C75660" w:rsidRDefault="00C75660" w:rsidP="00563E00">
      <w:pPr>
        <w:pStyle w:val="Prrafodelista1"/>
        <w:numPr>
          <w:ilvl w:val="1"/>
          <w:numId w:val="14"/>
        </w:numPr>
        <w:spacing w:after="0" w:line="240" w:lineRule="auto"/>
        <w:jc w:val="both"/>
        <w:rPr>
          <w:rFonts w:ascii="Arial Narrow" w:eastAsia="Calibri" w:hAnsi="Arial Narrow"/>
          <w:sz w:val="20"/>
          <w:szCs w:val="20"/>
        </w:rPr>
      </w:pPr>
      <w:r w:rsidRPr="00C75660">
        <w:rPr>
          <w:rFonts w:ascii="Arial Narrow" w:hAnsi="Arial Narrow" w:cs="Arial"/>
          <w:sz w:val="20"/>
          <w:szCs w:val="20"/>
        </w:rPr>
        <w:t>De acuerdo con el mismo pliego</w:t>
      </w:r>
      <w:r w:rsidRPr="00C75660">
        <w:rPr>
          <w:rFonts w:ascii="Arial Narrow" w:hAnsi="Arial Narrow" w:cs="Arial"/>
          <w:i/>
          <w:sz w:val="20"/>
          <w:szCs w:val="20"/>
        </w:rPr>
        <w:t>: “Esta garantía no cubre los cambios originados en nuevas normas o en nuevos requerimientos del usuario”</w:t>
      </w:r>
      <w:r w:rsidRPr="00C75660">
        <w:rPr>
          <w:rFonts w:ascii="Arial Narrow" w:hAnsi="Arial Narrow" w:cs="Arial"/>
          <w:sz w:val="20"/>
          <w:szCs w:val="20"/>
        </w:rPr>
        <w:t>.</w:t>
      </w:r>
    </w:p>
    <w:p w:rsidR="000B512D" w:rsidRDefault="00563E00" w:rsidP="00206A74">
      <w:pPr>
        <w:pStyle w:val="Prrafodelista1"/>
        <w:numPr>
          <w:ilvl w:val="1"/>
          <w:numId w:val="14"/>
        </w:numPr>
        <w:spacing w:after="0" w:line="240" w:lineRule="auto"/>
        <w:jc w:val="both"/>
        <w:rPr>
          <w:rFonts w:ascii="Arial Narrow" w:eastAsia="Calibri" w:hAnsi="Arial Narrow"/>
          <w:sz w:val="20"/>
          <w:szCs w:val="20"/>
        </w:rPr>
      </w:pPr>
      <w:r w:rsidRPr="006B55D5">
        <w:rPr>
          <w:rFonts w:ascii="Arial Narrow" w:eastAsia="Calibri" w:hAnsi="Arial Narrow"/>
          <w:sz w:val="20"/>
          <w:szCs w:val="20"/>
        </w:rPr>
        <w:t>No estarán cubiertos por la garantía, los problemas ocasionados por causas externas al sistema de información, como problemas eléctricos, mal funcionamiento del Hardware, virus en el servidor, corrupción de información, problemas de comunicaciones, entre otros. Para esto</w:t>
      </w:r>
      <w:r w:rsidR="00C75660">
        <w:rPr>
          <w:rFonts w:ascii="Arial Narrow" w:eastAsia="Calibri" w:hAnsi="Arial Narrow"/>
          <w:sz w:val="20"/>
          <w:szCs w:val="20"/>
        </w:rPr>
        <w:t>s casos será responsabilidad de</w:t>
      </w:r>
      <w:r w:rsidRPr="006B55D5">
        <w:rPr>
          <w:rFonts w:ascii="Arial Narrow" w:eastAsia="Calibri" w:hAnsi="Arial Narrow"/>
          <w:sz w:val="20"/>
          <w:szCs w:val="20"/>
        </w:rPr>
        <w:t xml:space="preserve"> </w:t>
      </w:r>
      <w:r w:rsidR="00206A74" w:rsidRPr="00206A74">
        <w:rPr>
          <w:rFonts w:ascii="Arial Narrow" w:eastAsia="Calibri" w:hAnsi="Arial Narrow"/>
          <w:sz w:val="20"/>
          <w:szCs w:val="20"/>
        </w:rPr>
        <w:t>Gobierno en línea</w:t>
      </w:r>
      <w:r w:rsidRPr="006B55D5">
        <w:rPr>
          <w:rFonts w:ascii="Arial Narrow" w:eastAsia="Calibri" w:hAnsi="Arial Narrow"/>
          <w:sz w:val="20"/>
          <w:szCs w:val="20"/>
        </w:rPr>
        <w:t xml:space="preserve">, reinstalar y restaurar la aplicación y los respaldos </w:t>
      </w:r>
      <w:r w:rsidR="004737CF">
        <w:rPr>
          <w:rFonts w:ascii="Arial Narrow" w:eastAsia="Calibri" w:hAnsi="Arial Narrow"/>
          <w:sz w:val="20"/>
          <w:szCs w:val="20"/>
        </w:rPr>
        <w:t>que sean necesarios</w:t>
      </w:r>
      <w:r w:rsidRPr="006B55D5">
        <w:rPr>
          <w:rFonts w:ascii="Arial Narrow" w:eastAsia="Calibri" w:hAnsi="Arial Narrow"/>
          <w:sz w:val="20"/>
          <w:szCs w:val="20"/>
        </w:rPr>
        <w:t xml:space="preserve">. </w:t>
      </w:r>
    </w:p>
    <w:p w:rsidR="00793E7C" w:rsidRPr="00793E7C" w:rsidRDefault="00793E7C" w:rsidP="00793E7C">
      <w:pPr>
        <w:pStyle w:val="Prrafodelista1"/>
        <w:spacing w:after="0" w:line="240" w:lineRule="auto"/>
        <w:ind w:left="360"/>
        <w:jc w:val="both"/>
        <w:rPr>
          <w:rFonts w:ascii="Arial Narrow" w:eastAsia="Calibri" w:hAnsi="Arial Narrow"/>
          <w:sz w:val="20"/>
          <w:szCs w:val="20"/>
        </w:rPr>
      </w:pPr>
    </w:p>
    <w:p w:rsidR="00563E00" w:rsidRDefault="00A45C12" w:rsidP="009818A5">
      <w:pPr>
        <w:widowControl/>
        <w:numPr>
          <w:ilvl w:val="0"/>
          <w:numId w:val="14"/>
        </w:numPr>
        <w:autoSpaceDN/>
        <w:spacing w:after="200" w:line="276" w:lineRule="auto"/>
        <w:jc w:val="both"/>
        <w:textAlignment w:val="auto"/>
        <w:rPr>
          <w:rFonts w:ascii="Arial Narrow" w:hAnsi="Arial Narrow" w:cs="Arial"/>
          <w:b/>
          <w:sz w:val="20"/>
          <w:szCs w:val="20"/>
        </w:rPr>
      </w:pPr>
      <w:r>
        <w:rPr>
          <w:rFonts w:ascii="Arial Narrow" w:hAnsi="Arial Narrow" w:cs="Arial"/>
          <w:b/>
          <w:sz w:val="20"/>
          <w:szCs w:val="20"/>
        </w:rPr>
        <w:t>Terminación de la G</w:t>
      </w:r>
      <w:r w:rsidR="00563E00">
        <w:rPr>
          <w:rFonts w:ascii="Arial Narrow" w:hAnsi="Arial Narrow" w:cs="Arial"/>
          <w:b/>
          <w:sz w:val="20"/>
          <w:szCs w:val="20"/>
        </w:rPr>
        <w:t>arantía</w:t>
      </w:r>
    </w:p>
    <w:p w:rsidR="00A45C12" w:rsidRDefault="00793E7C" w:rsidP="00793E7C">
      <w:pPr>
        <w:pStyle w:val="Prrafodelista1"/>
        <w:numPr>
          <w:ilvl w:val="1"/>
          <w:numId w:val="14"/>
        </w:numPr>
        <w:spacing w:after="0" w:line="240" w:lineRule="auto"/>
        <w:jc w:val="both"/>
        <w:rPr>
          <w:rFonts w:ascii="Arial Narrow" w:eastAsia="Calibri" w:hAnsi="Arial Narrow"/>
          <w:sz w:val="20"/>
          <w:szCs w:val="20"/>
        </w:rPr>
      </w:pPr>
      <w:r>
        <w:rPr>
          <w:rFonts w:ascii="Arial Narrow" w:eastAsia="Calibri" w:hAnsi="Arial Narrow"/>
          <w:sz w:val="20"/>
          <w:szCs w:val="20"/>
        </w:rPr>
        <w:t xml:space="preserve">La </w:t>
      </w:r>
      <w:r w:rsidR="00A45C12">
        <w:rPr>
          <w:rFonts w:ascii="Arial Narrow" w:eastAsia="Calibri" w:hAnsi="Arial Narrow"/>
          <w:sz w:val="20"/>
          <w:szCs w:val="20"/>
        </w:rPr>
        <w:t xml:space="preserve">terminación </w:t>
      </w:r>
      <w:r>
        <w:rPr>
          <w:rFonts w:ascii="Arial Narrow" w:eastAsia="Calibri" w:hAnsi="Arial Narrow"/>
          <w:sz w:val="20"/>
          <w:szCs w:val="20"/>
        </w:rPr>
        <w:t xml:space="preserve">de </w:t>
      </w:r>
      <w:r w:rsidR="00A45C12">
        <w:rPr>
          <w:rFonts w:ascii="Arial Narrow" w:eastAsia="Calibri" w:hAnsi="Arial Narrow"/>
          <w:sz w:val="20"/>
          <w:szCs w:val="20"/>
        </w:rPr>
        <w:t xml:space="preserve">la </w:t>
      </w:r>
      <w:r>
        <w:rPr>
          <w:rFonts w:ascii="Arial Narrow" w:eastAsia="Calibri" w:hAnsi="Arial Narrow"/>
          <w:sz w:val="20"/>
          <w:szCs w:val="20"/>
        </w:rPr>
        <w:t xml:space="preserve">Garantía </w:t>
      </w:r>
      <w:r w:rsidR="00A45C12">
        <w:rPr>
          <w:rFonts w:ascii="Arial Narrow" w:eastAsia="Calibri" w:hAnsi="Arial Narrow"/>
          <w:sz w:val="20"/>
          <w:szCs w:val="20"/>
        </w:rPr>
        <w:t>puede ocurrir en los siguientes casos:</w:t>
      </w:r>
    </w:p>
    <w:p w:rsidR="00793E7C" w:rsidRDefault="00A45C12" w:rsidP="00A45C12">
      <w:pPr>
        <w:pStyle w:val="Prrafodelista1"/>
        <w:numPr>
          <w:ilvl w:val="2"/>
          <w:numId w:val="14"/>
        </w:numPr>
        <w:spacing w:after="0" w:line="240" w:lineRule="auto"/>
        <w:jc w:val="both"/>
        <w:rPr>
          <w:rFonts w:ascii="Arial Narrow" w:eastAsia="Calibri" w:hAnsi="Arial Narrow"/>
          <w:sz w:val="20"/>
          <w:szCs w:val="20"/>
        </w:rPr>
      </w:pPr>
      <w:r>
        <w:rPr>
          <w:rFonts w:ascii="Arial Narrow" w:eastAsia="Calibri" w:hAnsi="Arial Narrow"/>
          <w:sz w:val="20"/>
          <w:szCs w:val="20"/>
        </w:rPr>
        <w:t>C</w:t>
      </w:r>
      <w:r w:rsidR="00793E7C">
        <w:rPr>
          <w:rFonts w:ascii="Arial Narrow" w:eastAsia="Calibri" w:hAnsi="Arial Narrow"/>
          <w:sz w:val="20"/>
          <w:szCs w:val="20"/>
        </w:rPr>
        <w:t xml:space="preserve">uando el código entregado </w:t>
      </w:r>
      <w:r w:rsidR="008F19C4">
        <w:rPr>
          <w:rFonts w:ascii="Arial Narrow" w:eastAsia="Calibri" w:hAnsi="Arial Narrow"/>
          <w:sz w:val="20"/>
          <w:szCs w:val="20"/>
        </w:rPr>
        <w:t>ha</w:t>
      </w:r>
      <w:r w:rsidR="00793E7C">
        <w:rPr>
          <w:rFonts w:ascii="Arial Narrow" w:eastAsia="Calibri" w:hAnsi="Arial Narrow"/>
          <w:sz w:val="20"/>
          <w:szCs w:val="20"/>
        </w:rPr>
        <w:t xml:space="preserve"> sido modificado por personal diferente al aprobado por la Unión Temporal Software Works</w:t>
      </w:r>
      <w:r w:rsidR="00793E7C" w:rsidRPr="006B55D5">
        <w:rPr>
          <w:rFonts w:ascii="Arial Narrow" w:eastAsia="Calibri" w:hAnsi="Arial Narrow"/>
          <w:sz w:val="20"/>
          <w:szCs w:val="20"/>
        </w:rPr>
        <w:t>.</w:t>
      </w:r>
    </w:p>
    <w:p w:rsidR="00EF57C9" w:rsidRPr="00793E7C" w:rsidRDefault="00EF57C9" w:rsidP="00A45C12">
      <w:pPr>
        <w:pStyle w:val="Prrafodelista1"/>
        <w:numPr>
          <w:ilvl w:val="2"/>
          <w:numId w:val="14"/>
        </w:numPr>
        <w:spacing w:after="0" w:line="240" w:lineRule="auto"/>
        <w:jc w:val="both"/>
        <w:rPr>
          <w:rFonts w:ascii="Arial Narrow" w:eastAsia="Calibri" w:hAnsi="Arial Narrow"/>
          <w:sz w:val="20"/>
          <w:szCs w:val="20"/>
        </w:rPr>
      </w:pPr>
      <w:r>
        <w:rPr>
          <w:rFonts w:ascii="Arial Narrow" w:eastAsia="Calibri" w:hAnsi="Arial Narrow"/>
          <w:sz w:val="20"/>
          <w:szCs w:val="20"/>
        </w:rPr>
        <w:t>Una vez finaliza el periodo de Garantía.</w:t>
      </w:r>
    </w:p>
    <w:p w:rsidR="006B55D5" w:rsidRPr="00793E7C" w:rsidRDefault="006B55D5" w:rsidP="006B55D5">
      <w:pPr>
        <w:jc w:val="both"/>
        <w:rPr>
          <w:rFonts w:ascii="Arial Narrow" w:hAnsi="Arial Narrow"/>
          <w:sz w:val="20"/>
          <w:szCs w:val="20"/>
          <w:lang w:val="es-ES"/>
        </w:rPr>
      </w:pPr>
    </w:p>
    <w:p w:rsidR="00DE7CBB" w:rsidRDefault="00DE7CBB" w:rsidP="006B55D5">
      <w:pPr>
        <w:jc w:val="both"/>
        <w:rPr>
          <w:rFonts w:ascii="Arial Narrow" w:hAnsi="Arial Narrow"/>
          <w:sz w:val="20"/>
          <w:szCs w:val="20"/>
        </w:rPr>
      </w:pPr>
    </w:p>
    <w:p w:rsidR="003145A2" w:rsidRPr="006B55D5" w:rsidRDefault="003145A2" w:rsidP="006B55D5">
      <w:pPr>
        <w:jc w:val="both"/>
        <w:rPr>
          <w:rFonts w:ascii="Arial Narrow" w:hAnsi="Arial Narrow"/>
          <w:sz w:val="20"/>
          <w:szCs w:val="20"/>
        </w:rPr>
      </w:pPr>
    </w:p>
    <w:p w:rsidR="00566B8B" w:rsidRPr="006B55D5" w:rsidRDefault="006B55D5" w:rsidP="006B55D5">
      <w:pPr>
        <w:widowControl/>
        <w:suppressAutoHyphens w:val="0"/>
        <w:autoSpaceDN/>
        <w:textAlignment w:val="auto"/>
        <w:rPr>
          <w:rFonts w:ascii="Arial Narrow" w:hAnsi="Arial Narrow"/>
          <w:sz w:val="20"/>
          <w:szCs w:val="20"/>
          <w:lang w:val="es-CO"/>
        </w:rPr>
      </w:pPr>
      <w:r w:rsidRPr="006B55D5">
        <w:rPr>
          <w:rFonts w:ascii="Arial Narrow" w:hAnsi="Arial Narrow"/>
          <w:sz w:val="20"/>
          <w:szCs w:val="20"/>
        </w:rPr>
        <w:t>Atentamente,</w:t>
      </w:r>
    </w:p>
    <w:p w:rsidR="006B55D5" w:rsidRDefault="006B55D5">
      <w:pPr>
        <w:widowControl/>
        <w:suppressAutoHyphens w:val="0"/>
        <w:autoSpaceDN/>
        <w:textAlignment w:val="auto"/>
        <w:rPr>
          <w:rFonts w:ascii="Arial Narrow" w:hAnsi="Arial Narrow"/>
          <w:sz w:val="20"/>
          <w:szCs w:val="20"/>
          <w:lang w:val="es-CO"/>
        </w:rPr>
      </w:pPr>
    </w:p>
    <w:p w:rsidR="00003763" w:rsidRDefault="00003763">
      <w:pPr>
        <w:widowControl/>
        <w:suppressAutoHyphens w:val="0"/>
        <w:autoSpaceDN/>
        <w:textAlignment w:val="auto"/>
        <w:rPr>
          <w:rFonts w:ascii="Arial Narrow" w:hAnsi="Arial Narrow"/>
          <w:sz w:val="20"/>
          <w:szCs w:val="20"/>
          <w:lang w:val="es-CO"/>
        </w:rPr>
      </w:pPr>
    </w:p>
    <w:p w:rsidR="003145A2" w:rsidRDefault="003145A2">
      <w:pPr>
        <w:widowControl/>
        <w:suppressAutoHyphens w:val="0"/>
        <w:autoSpaceDN/>
        <w:textAlignment w:val="auto"/>
        <w:rPr>
          <w:rFonts w:ascii="Arial Narrow" w:hAnsi="Arial Narrow"/>
          <w:sz w:val="20"/>
          <w:szCs w:val="20"/>
          <w:lang w:val="es-CO"/>
        </w:rPr>
      </w:pPr>
    </w:p>
    <w:p w:rsidR="00003763" w:rsidRPr="00AF6407" w:rsidRDefault="00003763" w:rsidP="00003763">
      <w:pPr>
        <w:pStyle w:val="Standard"/>
        <w:rPr>
          <w:rFonts w:ascii="Arial Narrow" w:hAnsi="Arial Narrow" w:cs="Tahoma"/>
          <w:b/>
          <w:bCs/>
          <w:sz w:val="20"/>
          <w:szCs w:val="20"/>
        </w:rPr>
      </w:pPr>
      <w:r>
        <w:rPr>
          <w:rFonts w:ascii="Arial Narrow" w:hAnsi="Arial Narrow" w:cs="Tahoma"/>
          <w:b/>
          <w:bCs/>
          <w:sz w:val="20"/>
          <w:szCs w:val="20"/>
        </w:rPr>
        <w:t>Jorge Luis Ríos Portilla</w:t>
      </w:r>
    </w:p>
    <w:p w:rsidR="00003763" w:rsidRPr="00AF6407" w:rsidRDefault="00003763" w:rsidP="00003763">
      <w:pPr>
        <w:pStyle w:val="Standard"/>
        <w:jc w:val="both"/>
        <w:rPr>
          <w:rFonts w:ascii="Arial Narrow" w:hAnsi="Arial Narrow" w:cs="Tahoma"/>
          <w:sz w:val="20"/>
          <w:szCs w:val="20"/>
        </w:rPr>
      </w:pPr>
      <w:r>
        <w:rPr>
          <w:rFonts w:ascii="Arial Narrow" w:hAnsi="Arial Narrow" w:cs="Tahoma"/>
          <w:sz w:val="20"/>
          <w:szCs w:val="20"/>
        </w:rPr>
        <w:t>Representante Legal</w:t>
      </w:r>
    </w:p>
    <w:p w:rsidR="00003763" w:rsidRPr="00AF6407" w:rsidRDefault="00003763" w:rsidP="00003763">
      <w:pPr>
        <w:pStyle w:val="Standard"/>
        <w:jc w:val="both"/>
        <w:rPr>
          <w:sz w:val="20"/>
          <w:szCs w:val="20"/>
        </w:rPr>
      </w:pPr>
      <w:r w:rsidRPr="00AF6407">
        <w:rPr>
          <w:rFonts w:ascii="Arial Narrow" w:hAnsi="Arial Narrow" w:cs="Tahoma"/>
          <w:sz w:val="20"/>
          <w:szCs w:val="20"/>
        </w:rPr>
        <w:t>Unión Temporal Software Works</w:t>
      </w:r>
    </w:p>
    <w:p w:rsidR="00003763" w:rsidRPr="006B55D5" w:rsidRDefault="00003763">
      <w:pPr>
        <w:widowControl/>
        <w:suppressAutoHyphens w:val="0"/>
        <w:autoSpaceDN/>
        <w:textAlignment w:val="auto"/>
        <w:rPr>
          <w:rFonts w:ascii="Arial Narrow" w:hAnsi="Arial Narrow"/>
          <w:sz w:val="20"/>
          <w:szCs w:val="20"/>
          <w:lang w:val="es-CO"/>
        </w:rPr>
      </w:pPr>
    </w:p>
    <w:sectPr w:rsidR="00003763" w:rsidRPr="006B55D5" w:rsidSect="00566B8B">
      <w:headerReference w:type="default" r:id="rId9"/>
      <w:footerReference w:type="default" r:id="rId10"/>
      <w:pgSz w:w="12240" w:h="15840"/>
      <w:pgMar w:top="2519" w:right="1701" w:bottom="1417" w:left="1701" w:header="720" w:footer="5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C6F" w:rsidRDefault="00ED5C6F" w:rsidP="00566B8B">
      <w:r>
        <w:separator/>
      </w:r>
    </w:p>
  </w:endnote>
  <w:endnote w:type="continuationSeparator" w:id="0">
    <w:p w:rsidR="00ED5C6F" w:rsidRDefault="00ED5C6F" w:rsidP="0056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Arial Unicode MS'">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DejaVu Sans">
    <w:altName w:val="Arial"/>
    <w:charset w:val="00"/>
    <w:family w:val="swiss"/>
    <w:pitch w:val="variable"/>
    <w:sig w:usb0="00000000" w:usb1="5200FDFF" w:usb2="0A242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31" w:rsidRDefault="00B81D7D">
    <w:pPr>
      <w:pStyle w:val="Piedepgina1"/>
      <w:tabs>
        <w:tab w:val="left" w:pos="993"/>
      </w:tabs>
      <w:ind w:left="1245" w:firstLine="2016"/>
    </w:pPr>
    <w:r>
      <w:rPr>
        <w:noProof/>
        <w:lang w:val="es-CO" w:eastAsia="es-CO" w:bidi="ar-SA"/>
      </w:rPr>
      <mc:AlternateContent>
        <mc:Choice Requires="wps">
          <w:drawing>
            <wp:anchor distT="0" distB="0" distL="114300" distR="114300" simplePos="0" relativeHeight="251658752" behindDoc="0" locked="0" layoutInCell="1" allowOverlap="1">
              <wp:simplePos x="0" y="0"/>
              <wp:positionH relativeFrom="column">
                <wp:posOffset>3364865</wp:posOffset>
              </wp:positionH>
              <wp:positionV relativeFrom="paragraph">
                <wp:posOffset>135890</wp:posOffset>
              </wp:positionV>
              <wp:extent cx="1270" cy="282575"/>
              <wp:effectExtent l="12065" t="12065" r="5715" b="1016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82575"/>
                      </a:xfrm>
                      <a:prstGeom prst="straightConnector1">
                        <a:avLst/>
                      </a:prstGeom>
                      <a:noFill/>
                      <a:ln w="9360">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64.95pt;margin-top:10.7pt;width:.1pt;height:2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" strokecolor="#e36c0a" strokeweight=".26mm"/>
          </w:pict>
        </mc:Fallback>
      </mc:AlternateContent>
    </w:r>
  </w:p>
  <w:p w:rsidR="00732E31" w:rsidRPr="00F30036" w:rsidRDefault="00B81D7D">
    <w:pPr>
      <w:pStyle w:val="Piedepgina1"/>
      <w:tabs>
        <w:tab w:val="clear" w:pos="4419"/>
        <w:tab w:val="left" w:pos="993"/>
        <w:tab w:val="center" w:pos="4395"/>
      </w:tabs>
      <w:ind w:left="1245" w:firstLine="2016"/>
      <w:jc w:val="right"/>
      <w:rPr>
        <w:lang w:val="en-US"/>
      </w:rPr>
    </w:pPr>
    <w:r>
      <w:rPr>
        <w:noProof/>
        <w:lang w:val="es-CO" w:eastAsia="es-CO" w:bidi="ar-SA"/>
      </w:rPr>
      <mc:AlternateContent>
        <mc:Choice Requires="wps">
          <w:drawing>
            <wp:anchor distT="0" distB="0" distL="114300" distR="114300" simplePos="0" relativeHeight="251657728" behindDoc="0" locked="0" layoutInCell="1" allowOverlap="1">
              <wp:simplePos x="0" y="0"/>
              <wp:positionH relativeFrom="column">
                <wp:posOffset>29210</wp:posOffset>
              </wp:positionH>
              <wp:positionV relativeFrom="paragraph">
                <wp:posOffset>36195</wp:posOffset>
              </wp:positionV>
              <wp:extent cx="3162935" cy="261620"/>
              <wp:effectExtent l="635"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9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E31" w:rsidRDefault="00732E31">
                          <w:pPr>
                            <w:jc w:val="right"/>
                            <w:rPr>
                              <w:rFonts w:ascii="DejaVu Sans" w:hAnsi="DejaVu Sans" w:cs="DejaVu Sans"/>
                              <w:color w:val="404040"/>
                              <w:sz w:val="16"/>
                              <w:szCs w:val="16"/>
                            </w:rPr>
                          </w:pPr>
                          <w:r>
                            <w:rPr>
                              <w:rFonts w:ascii="DejaVu Sans" w:hAnsi="DejaVu Sans" w:cs="DejaVu Sans"/>
                              <w:color w:val="404040"/>
                              <w:sz w:val="16"/>
                              <w:szCs w:val="16"/>
                            </w:rPr>
                            <w:t>Carrera 25 No. 24ª – 47 Bogotá – Colombia</w:t>
                          </w:r>
                        </w:p>
                        <w:p w:rsidR="00732E31" w:rsidRDefault="00732E31">
                          <w:pPr>
                            <w:jc w:val="right"/>
                            <w:rPr>
                              <w:rFonts w:ascii="DejaVu Sans" w:hAnsi="DejaVu Sans" w:cs="DejaVu Sans"/>
                              <w:color w:val="404040"/>
                              <w:sz w:val="16"/>
                              <w:szCs w:val="16"/>
                            </w:rPr>
                          </w:pPr>
                          <w:r>
                            <w:rPr>
                              <w:rFonts w:ascii="DejaVu Sans" w:hAnsi="DejaVu Sans" w:cs="DejaVu Sans"/>
                              <w:color w:val="404040"/>
                              <w:sz w:val="16"/>
                              <w:szCs w:val="16"/>
                            </w:rPr>
                            <w:t xml:space="preserve"> PBX: (571) 369 47 22</w:t>
                          </w:r>
                        </w:p>
                      </w:txbxContent>
                    </wps:txbx>
                    <wps:bodyPr rot="0" vert="horz" wrap="square" lIns="91440" tIns="0" rIns="9144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3pt;margin-top:2.85pt;width:249.05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" filled="f" stroked="f">
              <v:textbox inset=",0,,0">
                <w:txbxContent>
                  <w:p w:rsidR="00732E31" w:rsidRDefault="00732E31">
                    <w:pPr>
                      <w:jc w:val="right"/>
                      <w:rPr>
                        <w:rFonts w:ascii="DejaVu Sans" w:hAnsi="DejaVu Sans" w:cs="DejaVu Sans"/>
                        <w:color w:val="404040"/>
                        <w:sz w:val="16"/>
                        <w:szCs w:val="16"/>
                      </w:rPr>
                    </w:pPr>
                    <w:r>
                      <w:rPr>
                        <w:rFonts w:ascii="DejaVu Sans" w:hAnsi="DejaVu Sans" w:cs="DejaVu Sans"/>
                        <w:color w:val="404040"/>
                        <w:sz w:val="16"/>
                        <w:szCs w:val="16"/>
                      </w:rPr>
                      <w:t>Carrera 25 No. 24ª – 47 Bogotá – Colombia</w:t>
                    </w:r>
                  </w:p>
                  <w:p w:rsidR="00732E31" w:rsidRDefault="00732E31">
                    <w:pPr>
                      <w:jc w:val="right"/>
                      <w:rPr>
                        <w:rFonts w:ascii="DejaVu Sans" w:hAnsi="DejaVu Sans" w:cs="DejaVu Sans"/>
                        <w:color w:val="404040"/>
                        <w:sz w:val="16"/>
                        <w:szCs w:val="16"/>
                      </w:rPr>
                    </w:pPr>
                    <w:r>
                      <w:rPr>
                        <w:rFonts w:ascii="DejaVu Sans" w:hAnsi="DejaVu Sans" w:cs="DejaVu Sans"/>
                        <w:color w:val="404040"/>
                        <w:sz w:val="16"/>
                        <w:szCs w:val="16"/>
                      </w:rPr>
                      <w:t xml:space="preserve"> PBX: (571) 369 47 22</w:t>
                    </w:r>
                  </w:p>
                </w:txbxContent>
              </v:textbox>
            </v:shape>
          </w:pict>
        </mc:Fallback>
      </mc:AlternateContent>
    </w:r>
    <w:r w:rsidR="00732E31" w:rsidRPr="007278B8">
      <w:rPr>
        <w:color w:val="404040"/>
        <w:sz w:val="16"/>
        <w:szCs w:val="16"/>
      </w:rPr>
      <w:object w:dxaOrig="282" w:dyaOrig="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8pt;height:7.5pt;visibility:visible" o:ole="">
          <v:imagedata r:id="rId1" o:title=""/>
        </v:shape>
        <o:OLEObject Type="Embed" ProgID="Unknown" ShapeID="Object 1" DrawAspect="Content" ObjectID="_1457868153" r:id="rId2"/>
      </w:object>
    </w:r>
    <w:r w:rsidR="00732E31">
      <w:rPr>
        <w:rFonts w:ascii="DejaVu Sans" w:hAnsi="DejaVu Sans" w:cs="DejaVu Sans"/>
        <w:color w:val="404040"/>
        <w:sz w:val="16"/>
        <w:szCs w:val="16"/>
        <w:lang w:val="en-US"/>
      </w:rPr>
      <w:t>UNIÓN TEMPORAL SOFTWARE WORKS.</w:t>
    </w:r>
  </w:p>
  <w:p w:rsidR="00732E31" w:rsidRDefault="00732E31">
    <w:pPr>
      <w:pStyle w:val="Piedepgina1"/>
      <w:tabs>
        <w:tab w:val="left" w:pos="993"/>
      </w:tabs>
      <w:ind w:left="1245" w:firstLine="2016"/>
      <w:jc w:val="right"/>
      <w:rPr>
        <w:rFonts w:ascii="DejaVu Sans" w:hAnsi="DejaVu Sans" w:cs="DejaVu Sans"/>
        <w:color w:val="404040"/>
        <w:sz w:val="16"/>
        <w:szCs w:val="16"/>
        <w:lang w:val="en-US"/>
      </w:rPr>
    </w:pPr>
    <w:r>
      <w:rPr>
        <w:rFonts w:ascii="DejaVu Sans" w:hAnsi="DejaVu Sans" w:cs="DejaVu Sans"/>
        <w:color w:val="404040"/>
        <w:sz w:val="16"/>
        <w:szCs w:val="16"/>
        <w:lang w:val="en-US"/>
      </w:rPr>
      <w:t>NIT. 900.485.538-6</w:t>
    </w:r>
  </w:p>
  <w:p w:rsidR="00732E31" w:rsidRDefault="00732E31">
    <w:pPr>
      <w:pStyle w:val="Piedepgina1"/>
      <w:rPr>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C6F" w:rsidRDefault="00ED5C6F" w:rsidP="00566B8B">
      <w:r w:rsidRPr="00566B8B">
        <w:rPr>
          <w:color w:val="000000"/>
        </w:rPr>
        <w:separator/>
      </w:r>
    </w:p>
  </w:footnote>
  <w:footnote w:type="continuationSeparator" w:id="0">
    <w:p w:rsidR="00ED5C6F" w:rsidRDefault="00ED5C6F" w:rsidP="00566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35" w:type="dxa"/>
      <w:tblInd w:w="-21" w:type="dxa"/>
      <w:tblLayout w:type="fixed"/>
      <w:tblCellMar>
        <w:left w:w="10" w:type="dxa"/>
        <w:right w:w="10" w:type="dxa"/>
      </w:tblCellMar>
      <w:tblLook w:val="0000" w:firstRow="0" w:lastRow="0" w:firstColumn="0" w:lastColumn="0" w:noHBand="0" w:noVBand="0"/>
    </w:tblPr>
    <w:tblGrid>
      <w:gridCol w:w="3960"/>
      <w:gridCol w:w="2175"/>
      <w:gridCol w:w="2700"/>
    </w:tblGrid>
    <w:tr w:rsidR="00732E31" w:rsidTr="00676735">
      <w:tc>
        <w:tcPr>
          <w:tcW w:w="3960" w:type="dxa"/>
          <w:tcMar>
            <w:top w:w="0" w:type="dxa"/>
            <w:left w:w="108" w:type="dxa"/>
            <w:bottom w:w="0" w:type="dxa"/>
            <w:right w:w="108" w:type="dxa"/>
          </w:tcMar>
        </w:tcPr>
        <w:p w:rsidR="00732E31" w:rsidRDefault="00B81D7D">
          <w:pPr>
            <w:pStyle w:val="Sinespaciado"/>
            <w:jc w:val="both"/>
          </w:pPr>
          <w:r>
            <w:rPr>
              <w:rFonts w:ascii="Arial Narrow" w:hAnsi="Arial Narrow" w:cs="Calibri"/>
              <w:noProof/>
              <w:sz w:val="20"/>
              <w:szCs w:val="20"/>
              <w:lang w:val="es-CO" w:eastAsia="es-CO"/>
            </w:rPr>
            <w:drawing>
              <wp:inline distT="0" distB="0" distL="0" distR="0">
                <wp:extent cx="2353945" cy="777875"/>
                <wp:effectExtent l="0" t="0" r="8255"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3945" cy="777875"/>
                        </a:xfrm>
                        <a:prstGeom prst="rect">
                          <a:avLst/>
                        </a:prstGeom>
                        <a:noFill/>
                        <a:ln>
                          <a:noFill/>
                        </a:ln>
                      </pic:spPr>
                    </pic:pic>
                  </a:graphicData>
                </a:graphic>
              </wp:inline>
            </w:drawing>
          </w:r>
        </w:p>
      </w:tc>
      <w:tc>
        <w:tcPr>
          <w:tcW w:w="2175" w:type="dxa"/>
          <w:tcMar>
            <w:top w:w="0" w:type="dxa"/>
            <w:left w:w="108" w:type="dxa"/>
            <w:bottom w:w="0" w:type="dxa"/>
            <w:right w:w="108" w:type="dxa"/>
          </w:tcMar>
        </w:tcPr>
        <w:p w:rsidR="00732E31" w:rsidRDefault="00B81D7D">
          <w:pPr>
            <w:pStyle w:val="Sinespaciado"/>
            <w:jc w:val="center"/>
          </w:pPr>
          <w:r>
            <w:rPr>
              <w:rFonts w:ascii="Arial Narrow" w:hAnsi="Arial Narrow" w:cs="Calibri"/>
              <w:noProof/>
              <w:sz w:val="20"/>
              <w:szCs w:val="20"/>
              <w:lang w:val="es-CO" w:eastAsia="es-CO"/>
            </w:rPr>
            <w:drawing>
              <wp:anchor distT="0" distB="0" distL="114300" distR="114300" simplePos="0" relativeHeight="251656704" behindDoc="0" locked="0" layoutInCell="1" allowOverlap="1">
                <wp:simplePos x="0" y="0"/>
                <wp:positionH relativeFrom="column">
                  <wp:posOffset>1246505</wp:posOffset>
                </wp:positionH>
                <wp:positionV relativeFrom="paragraph">
                  <wp:posOffset>0</wp:posOffset>
                </wp:positionV>
                <wp:extent cx="1824355" cy="725170"/>
                <wp:effectExtent l="0" t="0" r="4445" b="0"/>
                <wp:wrapNone/>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4355" cy="7251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2700" w:type="dxa"/>
          <w:tcMar>
            <w:top w:w="0" w:type="dxa"/>
            <w:left w:w="108" w:type="dxa"/>
            <w:bottom w:w="0" w:type="dxa"/>
            <w:right w:w="108" w:type="dxa"/>
          </w:tcMar>
        </w:tcPr>
        <w:p w:rsidR="00732E31" w:rsidRDefault="00732E31">
          <w:pPr>
            <w:pStyle w:val="Sinespaciado"/>
            <w:jc w:val="right"/>
            <w:rPr>
              <w:rFonts w:ascii="Arial Narrow" w:hAnsi="Arial Narrow" w:cs="Calibri"/>
              <w:sz w:val="20"/>
              <w:szCs w:val="20"/>
            </w:rPr>
          </w:pPr>
        </w:p>
      </w:tc>
    </w:tr>
  </w:tbl>
  <w:p w:rsidR="00732E31" w:rsidRDefault="00732E31">
    <w:pPr>
      <w:pStyle w:val="Head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9E2"/>
    <w:multiLevelType w:val="multilevel"/>
    <w:tmpl w:val="4EB26C48"/>
    <w:styleLink w:val="RTFNum2"/>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15648D9"/>
    <w:multiLevelType w:val="hybridMultilevel"/>
    <w:tmpl w:val="F186273E"/>
    <w:lvl w:ilvl="0" w:tplc="CC64AB58">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83A0E"/>
    <w:multiLevelType w:val="hybridMultilevel"/>
    <w:tmpl w:val="BFB2B87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hint="default"/>
      </w:rPr>
    </w:lvl>
    <w:lvl w:ilvl="8" w:tplc="0C0A0005">
      <w:start w:val="1"/>
      <w:numFmt w:val="bullet"/>
      <w:lvlText w:val=""/>
      <w:lvlJc w:val="left"/>
      <w:pPr>
        <w:ind w:left="6120" w:hanging="360"/>
      </w:pPr>
      <w:rPr>
        <w:rFonts w:ascii="Wingdings" w:hAnsi="Wingdings" w:hint="default"/>
      </w:rPr>
    </w:lvl>
  </w:abstractNum>
  <w:abstractNum w:abstractNumId="3">
    <w:nsid w:val="16CB3110"/>
    <w:multiLevelType w:val="multilevel"/>
    <w:tmpl w:val="0064357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2F652C8"/>
    <w:multiLevelType w:val="hybridMultilevel"/>
    <w:tmpl w:val="6A3CED1E"/>
    <w:lvl w:ilvl="0" w:tplc="A3B62B9C">
      <w:numFmt w:val="bullet"/>
      <w:lvlText w:val="-"/>
      <w:lvlJc w:val="left"/>
      <w:pPr>
        <w:ind w:left="360" w:hanging="360"/>
      </w:pPr>
      <w:rPr>
        <w:rFonts w:ascii="Arial Narrow" w:eastAsia="SimSun" w:hAnsi="Arial Narrow" w:cs="Mang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39D848D9"/>
    <w:multiLevelType w:val="hybridMultilevel"/>
    <w:tmpl w:val="6F4E62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3357E8F"/>
    <w:multiLevelType w:val="hybridMultilevel"/>
    <w:tmpl w:val="41B04BB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50D82F9B"/>
    <w:multiLevelType w:val="multilevel"/>
    <w:tmpl w:val="349CA3EC"/>
    <w:styleLink w:val="WW8Num2"/>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8">
    <w:nsid w:val="5BDB1EF3"/>
    <w:multiLevelType w:val="hybridMultilevel"/>
    <w:tmpl w:val="0DCE09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93432EF"/>
    <w:multiLevelType w:val="multilevel"/>
    <w:tmpl w:val="536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439E3"/>
    <w:multiLevelType w:val="hybridMultilevel"/>
    <w:tmpl w:val="3F948192"/>
    <w:lvl w:ilvl="0" w:tplc="0C0A0001">
      <w:start w:val="1"/>
      <w:numFmt w:val="bullet"/>
      <w:lvlText w:val=""/>
      <w:lvlJc w:val="left"/>
      <w:pPr>
        <w:ind w:left="720" w:hanging="360"/>
      </w:pPr>
      <w:rPr>
        <w:rFonts w:ascii="Symbol" w:hAnsi="Symbol" w:hint="default"/>
      </w:rPr>
    </w:lvl>
    <w:lvl w:ilvl="1" w:tplc="54E44764">
      <w:numFmt w:val="bullet"/>
      <w:lvlText w:val="-"/>
      <w:lvlJc w:val="left"/>
      <w:pPr>
        <w:ind w:left="1440" w:hanging="360"/>
      </w:pPr>
      <w:rPr>
        <w:rFonts w:ascii="Verdana" w:eastAsia="Times New Roman" w:hAnsi="Verdana"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6BA14F8F"/>
    <w:multiLevelType w:val="hybridMultilevel"/>
    <w:tmpl w:val="D806F18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CAB28C5"/>
    <w:multiLevelType w:val="hybridMultilevel"/>
    <w:tmpl w:val="ACC81F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DD1277F"/>
    <w:multiLevelType w:val="hybridMultilevel"/>
    <w:tmpl w:val="4C9A41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2AA448D"/>
    <w:multiLevelType w:val="multilevel"/>
    <w:tmpl w:val="187A3F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76B144B3"/>
    <w:multiLevelType w:val="hybridMultilevel"/>
    <w:tmpl w:val="37D2EF3E"/>
    <w:lvl w:ilvl="0" w:tplc="81565D0E">
      <w:numFmt w:val="bullet"/>
      <w:lvlText w:val="-"/>
      <w:lvlJc w:val="left"/>
      <w:pPr>
        <w:ind w:left="360" w:hanging="360"/>
      </w:pPr>
      <w:rPr>
        <w:rFonts w:ascii="Arial Narrow" w:eastAsia="SimSun" w:hAnsi="Arial Narrow" w:cs="Mang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7BC46265"/>
    <w:multiLevelType w:val="hybridMultilevel"/>
    <w:tmpl w:val="15D02552"/>
    <w:lvl w:ilvl="0" w:tplc="240A000F">
      <w:start w:val="1"/>
      <w:numFmt w:val="bullet"/>
      <w:lvlText w:val=""/>
      <w:lvlJc w:val="left"/>
      <w:pPr>
        <w:tabs>
          <w:tab w:val="num" w:pos="360"/>
        </w:tabs>
        <w:ind w:left="360" w:hanging="360"/>
      </w:pPr>
      <w:rPr>
        <w:rFonts w:ascii="Symbol" w:hAnsi="Symbol" w:hint="default"/>
      </w:rPr>
    </w:lvl>
    <w:lvl w:ilvl="1" w:tplc="240A0019">
      <w:start w:val="1"/>
      <w:numFmt w:val="bullet"/>
      <w:lvlText w:val="o"/>
      <w:lvlJc w:val="left"/>
      <w:pPr>
        <w:tabs>
          <w:tab w:val="num" w:pos="1080"/>
        </w:tabs>
        <w:ind w:left="1080" w:hanging="360"/>
      </w:pPr>
      <w:rPr>
        <w:rFonts w:ascii="Courier New" w:hAnsi="Courier New" w:cs="Courier New" w:hint="default"/>
      </w:rPr>
    </w:lvl>
    <w:lvl w:ilvl="2" w:tplc="240A001B" w:tentative="1">
      <w:start w:val="1"/>
      <w:numFmt w:val="bullet"/>
      <w:lvlText w:val=""/>
      <w:lvlJc w:val="left"/>
      <w:pPr>
        <w:tabs>
          <w:tab w:val="num" w:pos="1800"/>
        </w:tabs>
        <w:ind w:left="1800" w:hanging="360"/>
      </w:pPr>
      <w:rPr>
        <w:rFonts w:ascii="Wingdings" w:hAnsi="Wingdings" w:hint="default"/>
      </w:rPr>
    </w:lvl>
    <w:lvl w:ilvl="3" w:tplc="240A000F" w:tentative="1">
      <w:start w:val="1"/>
      <w:numFmt w:val="bullet"/>
      <w:lvlText w:val=""/>
      <w:lvlJc w:val="left"/>
      <w:pPr>
        <w:tabs>
          <w:tab w:val="num" w:pos="2520"/>
        </w:tabs>
        <w:ind w:left="2520" w:hanging="360"/>
      </w:pPr>
      <w:rPr>
        <w:rFonts w:ascii="Symbol" w:hAnsi="Symbol" w:hint="default"/>
      </w:rPr>
    </w:lvl>
    <w:lvl w:ilvl="4" w:tplc="240A0019" w:tentative="1">
      <w:start w:val="1"/>
      <w:numFmt w:val="bullet"/>
      <w:lvlText w:val="o"/>
      <w:lvlJc w:val="left"/>
      <w:pPr>
        <w:tabs>
          <w:tab w:val="num" w:pos="3240"/>
        </w:tabs>
        <w:ind w:left="3240" w:hanging="360"/>
      </w:pPr>
      <w:rPr>
        <w:rFonts w:ascii="Courier New" w:hAnsi="Courier New" w:cs="Courier New" w:hint="default"/>
      </w:rPr>
    </w:lvl>
    <w:lvl w:ilvl="5" w:tplc="240A001B" w:tentative="1">
      <w:start w:val="1"/>
      <w:numFmt w:val="bullet"/>
      <w:lvlText w:val=""/>
      <w:lvlJc w:val="left"/>
      <w:pPr>
        <w:tabs>
          <w:tab w:val="num" w:pos="3960"/>
        </w:tabs>
        <w:ind w:left="3960" w:hanging="360"/>
      </w:pPr>
      <w:rPr>
        <w:rFonts w:ascii="Wingdings" w:hAnsi="Wingdings" w:hint="default"/>
      </w:rPr>
    </w:lvl>
    <w:lvl w:ilvl="6" w:tplc="240A000F" w:tentative="1">
      <w:start w:val="1"/>
      <w:numFmt w:val="bullet"/>
      <w:lvlText w:val=""/>
      <w:lvlJc w:val="left"/>
      <w:pPr>
        <w:tabs>
          <w:tab w:val="num" w:pos="4680"/>
        </w:tabs>
        <w:ind w:left="4680" w:hanging="360"/>
      </w:pPr>
      <w:rPr>
        <w:rFonts w:ascii="Symbol" w:hAnsi="Symbol" w:hint="default"/>
      </w:rPr>
    </w:lvl>
    <w:lvl w:ilvl="7" w:tplc="240A0019" w:tentative="1">
      <w:start w:val="1"/>
      <w:numFmt w:val="bullet"/>
      <w:lvlText w:val="o"/>
      <w:lvlJc w:val="left"/>
      <w:pPr>
        <w:tabs>
          <w:tab w:val="num" w:pos="5400"/>
        </w:tabs>
        <w:ind w:left="5400" w:hanging="360"/>
      </w:pPr>
      <w:rPr>
        <w:rFonts w:ascii="Courier New" w:hAnsi="Courier New" w:cs="Courier New" w:hint="default"/>
      </w:rPr>
    </w:lvl>
    <w:lvl w:ilvl="8" w:tplc="240A001B" w:tentative="1">
      <w:start w:val="1"/>
      <w:numFmt w:val="bullet"/>
      <w:lvlText w:val=""/>
      <w:lvlJc w:val="left"/>
      <w:pPr>
        <w:tabs>
          <w:tab w:val="num" w:pos="6120"/>
        </w:tabs>
        <w:ind w:left="6120" w:hanging="360"/>
      </w:pPr>
      <w:rPr>
        <w:rFonts w:ascii="Wingdings" w:hAnsi="Wingdings" w:hint="default"/>
      </w:rPr>
    </w:lvl>
  </w:abstractNum>
  <w:abstractNum w:abstractNumId="17">
    <w:nsid w:val="7C383B63"/>
    <w:multiLevelType w:val="hybridMultilevel"/>
    <w:tmpl w:val="CE0EAF8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7E3F07C8"/>
    <w:multiLevelType w:val="hybridMultilevel"/>
    <w:tmpl w:val="4A9A6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4"/>
  </w:num>
  <w:num w:numId="5">
    <w:abstractNumId w:val="1"/>
  </w:num>
  <w:num w:numId="6">
    <w:abstractNumId w:val="15"/>
  </w:num>
  <w:num w:numId="7">
    <w:abstractNumId w:val="4"/>
  </w:num>
  <w:num w:numId="8">
    <w:abstractNumId w:val="9"/>
  </w:num>
  <w:num w:numId="9">
    <w:abstractNumId w:val="13"/>
  </w:num>
  <w:num w:numId="10">
    <w:abstractNumId w:val="5"/>
  </w:num>
  <w:num w:numId="11">
    <w:abstractNumId w:val="8"/>
  </w:num>
  <w:num w:numId="12">
    <w:abstractNumId w:val="12"/>
  </w:num>
  <w:num w:numId="13">
    <w:abstractNumId w:val="18"/>
  </w:num>
  <w:num w:numId="14">
    <w:abstractNumId w:val="17"/>
  </w:num>
  <w:num w:numId="15">
    <w:abstractNumId w:val="10"/>
  </w:num>
  <w:num w:numId="16">
    <w:abstractNumId w:val="2"/>
  </w:num>
  <w:num w:numId="17">
    <w:abstractNumId w:val="16"/>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8B"/>
    <w:rsid w:val="00000B64"/>
    <w:rsid w:val="00003763"/>
    <w:rsid w:val="0002069D"/>
    <w:rsid w:val="000259F1"/>
    <w:rsid w:val="000329D2"/>
    <w:rsid w:val="00036504"/>
    <w:rsid w:val="00037C8B"/>
    <w:rsid w:val="00040A10"/>
    <w:rsid w:val="0005137C"/>
    <w:rsid w:val="000526E9"/>
    <w:rsid w:val="000637AB"/>
    <w:rsid w:val="00065949"/>
    <w:rsid w:val="00067584"/>
    <w:rsid w:val="00077C45"/>
    <w:rsid w:val="000815D1"/>
    <w:rsid w:val="000816E7"/>
    <w:rsid w:val="0008690B"/>
    <w:rsid w:val="00094C4A"/>
    <w:rsid w:val="000A694A"/>
    <w:rsid w:val="000B496E"/>
    <w:rsid w:val="000B512D"/>
    <w:rsid w:val="000B6F3C"/>
    <w:rsid w:val="000D6173"/>
    <w:rsid w:val="000E35AA"/>
    <w:rsid w:val="000F6E17"/>
    <w:rsid w:val="001024E3"/>
    <w:rsid w:val="0011041F"/>
    <w:rsid w:val="00113352"/>
    <w:rsid w:val="00117686"/>
    <w:rsid w:val="00124FC2"/>
    <w:rsid w:val="00125D4D"/>
    <w:rsid w:val="0014056B"/>
    <w:rsid w:val="00150153"/>
    <w:rsid w:val="001570C0"/>
    <w:rsid w:val="0015753D"/>
    <w:rsid w:val="0016123F"/>
    <w:rsid w:val="001625B0"/>
    <w:rsid w:val="00166CC9"/>
    <w:rsid w:val="001670BC"/>
    <w:rsid w:val="00194909"/>
    <w:rsid w:val="001B1E67"/>
    <w:rsid w:val="001B6D93"/>
    <w:rsid w:val="001B74D3"/>
    <w:rsid w:val="001C4448"/>
    <w:rsid w:val="001C6B43"/>
    <w:rsid w:val="001D4CF1"/>
    <w:rsid w:val="001D6ACA"/>
    <w:rsid w:val="001E0DCC"/>
    <w:rsid w:val="001F3387"/>
    <w:rsid w:val="001F4876"/>
    <w:rsid w:val="0020085E"/>
    <w:rsid w:val="00204934"/>
    <w:rsid w:val="00206A74"/>
    <w:rsid w:val="00207EF8"/>
    <w:rsid w:val="00222146"/>
    <w:rsid w:val="002375B1"/>
    <w:rsid w:val="0024777D"/>
    <w:rsid w:val="002535E5"/>
    <w:rsid w:val="00267593"/>
    <w:rsid w:val="002757F8"/>
    <w:rsid w:val="00277D44"/>
    <w:rsid w:val="00281C37"/>
    <w:rsid w:val="002837FE"/>
    <w:rsid w:val="002855A9"/>
    <w:rsid w:val="0029614D"/>
    <w:rsid w:val="002A645F"/>
    <w:rsid w:val="002C3D91"/>
    <w:rsid w:val="002D0E66"/>
    <w:rsid w:val="002D1B1B"/>
    <w:rsid w:val="002E401C"/>
    <w:rsid w:val="002E4574"/>
    <w:rsid w:val="002E51BA"/>
    <w:rsid w:val="002F16F0"/>
    <w:rsid w:val="002F29DB"/>
    <w:rsid w:val="00303CA9"/>
    <w:rsid w:val="00310483"/>
    <w:rsid w:val="003145A2"/>
    <w:rsid w:val="00321748"/>
    <w:rsid w:val="00324C42"/>
    <w:rsid w:val="003362F5"/>
    <w:rsid w:val="00354C2D"/>
    <w:rsid w:val="003609BC"/>
    <w:rsid w:val="00362E98"/>
    <w:rsid w:val="003635C0"/>
    <w:rsid w:val="003660F7"/>
    <w:rsid w:val="0037734E"/>
    <w:rsid w:val="00380344"/>
    <w:rsid w:val="00391537"/>
    <w:rsid w:val="00393DC7"/>
    <w:rsid w:val="00395F23"/>
    <w:rsid w:val="003D0078"/>
    <w:rsid w:val="003D0C44"/>
    <w:rsid w:val="003E0EBE"/>
    <w:rsid w:val="003E3DAB"/>
    <w:rsid w:val="003E562A"/>
    <w:rsid w:val="003F2017"/>
    <w:rsid w:val="003F2D23"/>
    <w:rsid w:val="00402624"/>
    <w:rsid w:val="004100F2"/>
    <w:rsid w:val="00422BCB"/>
    <w:rsid w:val="00435E90"/>
    <w:rsid w:val="00440393"/>
    <w:rsid w:val="00454833"/>
    <w:rsid w:val="00454B00"/>
    <w:rsid w:val="0047232C"/>
    <w:rsid w:val="004736F0"/>
    <w:rsid w:val="004737CF"/>
    <w:rsid w:val="004B022B"/>
    <w:rsid w:val="004C0319"/>
    <w:rsid w:val="004C2C65"/>
    <w:rsid w:val="004D115A"/>
    <w:rsid w:val="004D3F12"/>
    <w:rsid w:val="004D7A38"/>
    <w:rsid w:val="004E6966"/>
    <w:rsid w:val="00503F9F"/>
    <w:rsid w:val="005142CE"/>
    <w:rsid w:val="00522703"/>
    <w:rsid w:val="00532F7A"/>
    <w:rsid w:val="005461EC"/>
    <w:rsid w:val="00550902"/>
    <w:rsid w:val="005535FE"/>
    <w:rsid w:val="005536FD"/>
    <w:rsid w:val="005578FD"/>
    <w:rsid w:val="00563E00"/>
    <w:rsid w:val="00566B8B"/>
    <w:rsid w:val="00590DCB"/>
    <w:rsid w:val="0059217C"/>
    <w:rsid w:val="0059479C"/>
    <w:rsid w:val="00596A6C"/>
    <w:rsid w:val="005A2F08"/>
    <w:rsid w:val="005C4C5E"/>
    <w:rsid w:val="005C5083"/>
    <w:rsid w:val="005C7C9A"/>
    <w:rsid w:val="005D1664"/>
    <w:rsid w:val="005E7835"/>
    <w:rsid w:val="005F62AF"/>
    <w:rsid w:val="0061001C"/>
    <w:rsid w:val="006142F5"/>
    <w:rsid w:val="00625DD2"/>
    <w:rsid w:val="006640B3"/>
    <w:rsid w:val="00670EAB"/>
    <w:rsid w:val="00672DFF"/>
    <w:rsid w:val="00676735"/>
    <w:rsid w:val="006834FF"/>
    <w:rsid w:val="006A3DA8"/>
    <w:rsid w:val="006B1CFC"/>
    <w:rsid w:val="006B305C"/>
    <w:rsid w:val="006B539D"/>
    <w:rsid w:val="006B55D5"/>
    <w:rsid w:val="006B5A9F"/>
    <w:rsid w:val="006B7AF2"/>
    <w:rsid w:val="006E7B10"/>
    <w:rsid w:val="006F445A"/>
    <w:rsid w:val="00703851"/>
    <w:rsid w:val="007125F6"/>
    <w:rsid w:val="0071590D"/>
    <w:rsid w:val="00730281"/>
    <w:rsid w:val="00732E31"/>
    <w:rsid w:val="00742680"/>
    <w:rsid w:val="00742A98"/>
    <w:rsid w:val="00750FAC"/>
    <w:rsid w:val="00755F27"/>
    <w:rsid w:val="007663B8"/>
    <w:rsid w:val="00770D28"/>
    <w:rsid w:val="00771BBA"/>
    <w:rsid w:val="007751CC"/>
    <w:rsid w:val="00785AD1"/>
    <w:rsid w:val="00787478"/>
    <w:rsid w:val="00792921"/>
    <w:rsid w:val="00793E7C"/>
    <w:rsid w:val="00795E5D"/>
    <w:rsid w:val="007A2A32"/>
    <w:rsid w:val="007B10EF"/>
    <w:rsid w:val="007C2197"/>
    <w:rsid w:val="0081485A"/>
    <w:rsid w:val="00817C56"/>
    <w:rsid w:val="00823159"/>
    <w:rsid w:val="0082504F"/>
    <w:rsid w:val="00833575"/>
    <w:rsid w:val="00835854"/>
    <w:rsid w:val="00856FFD"/>
    <w:rsid w:val="008631B1"/>
    <w:rsid w:val="0087077D"/>
    <w:rsid w:val="00894955"/>
    <w:rsid w:val="00896D57"/>
    <w:rsid w:val="008A5909"/>
    <w:rsid w:val="008C27F4"/>
    <w:rsid w:val="008C7264"/>
    <w:rsid w:val="008C7E4B"/>
    <w:rsid w:val="008D28CC"/>
    <w:rsid w:val="008F0D48"/>
    <w:rsid w:val="008F19C4"/>
    <w:rsid w:val="008F6464"/>
    <w:rsid w:val="008F64B2"/>
    <w:rsid w:val="008F7DC6"/>
    <w:rsid w:val="009152CF"/>
    <w:rsid w:val="00917E9C"/>
    <w:rsid w:val="00923E46"/>
    <w:rsid w:val="0092738C"/>
    <w:rsid w:val="0095312F"/>
    <w:rsid w:val="0096527F"/>
    <w:rsid w:val="009758E1"/>
    <w:rsid w:val="009818A5"/>
    <w:rsid w:val="00985876"/>
    <w:rsid w:val="00985F42"/>
    <w:rsid w:val="0098657F"/>
    <w:rsid w:val="00987434"/>
    <w:rsid w:val="00996582"/>
    <w:rsid w:val="009A5D26"/>
    <w:rsid w:val="009C220B"/>
    <w:rsid w:val="009C51AC"/>
    <w:rsid w:val="009D25FF"/>
    <w:rsid w:val="009D56A5"/>
    <w:rsid w:val="009D74AF"/>
    <w:rsid w:val="009E1AD7"/>
    <w:rsid w:val="009F69E4"/>
    <w:rsid w:val="00A0381A"/>
    <w:rsid w:val="00A12745"/>
    <w:rsid w:val="00A25C42"/>
    <w:rsid w:val="00A3272A"/>
    <w:rsid w:val="00A45C12"/>
    <w:rsid w:val="00A7684B"/>
    <w:rsid w:val="00A94F88"/>
    <w:rsid w:val="00A95ED1"/>
    <w:rsid w:val="00A97431"/>
    <w:rsid w:val="00AB4F61"/>
    <w:rsid w:val="00AD65B0"/>
    <w:rsid w:val="00AD7601"/>
    <w:rsid w:val="00AE1B48"/>
    <w:rsid w:val="00AE6117"/>
    <w:rsid w:val="00AF0842"/>
    <w:rsid w:val="00AF5CDE"/>
    <w:rsid w:val="00AF6407"/>
    <w:rsid w:val="00AF710F"/>
    <w:rsid w:val="00B111D0"/>
    <w:rsid w:val="00B13BAA"/>
    <w:rsid w:val="00B1432B"/>
    <w:rsid w:val="00B15D6E"/>
    <w:rsid w:val="00B251A4"/>
    <w:rsid w:val="00B4334E"/>
    <w:rsid w:val="00B43920"/>
    <w:rsid w:val="00B5004E"/>
    <w:rsid w:val="00B50CDC"/>
    <w:rsid w:val="00B517BA"/>
    <w:rsid w:val="00B530D1"/>
    <w:rsid w:val="00B74EF3"/>
    <w:rsid w:val="00B775AC"/>
    <w:rsid w:val="00B81D7D"/>
    <w:rsid w:val="00B82430"/>
    <w:rsid w:val="00BA2A70"/>
    <w:rsid w:val="00BB0414"/>
    <w:rsid w:val="00BB2343"/>
    <w:rsid w:val="00BC5905"/>
    <w:rsid w:val="00C06EFC"/>
    <w:rsid w:val="00C0753B"/>
    <w:rsid w:val="00C31838"/>
    <w:rsid w:val="00C47F4E"/>
    <w:rsid w:val="00C53DF9"/>
    <w:rsid w:val="00C6609F"/>
    <w:rsid w:val="00C75660"/>
    <w:rsid w:val="00C771B0"/>
    <w:rsid w:val="00C86736"/>
    <w:rsid w:val="00CA2C0A"/>
    <w:rsid w:val="00CA7036"/>
    <w:rsid w:val="00CC3180"/>
    <w:rsid w:val="00CC53A3"/>
    <w:rsid w:val="00CD7E62"/>
    <w:rsid w:val="00CE204F"/>
    <w:rsid w:val="00CF5FEA"/>
    <w:rsid w:val="00D07688"/>
    <w:rsid w:val="00D10E1A"/>
    <w:rsid w:val="00D30219"/>
    <w:rsid w:val="00D42F08"/>
    <w:rsid w:val="00D44021"/>
    <w:rsid w:val="00D6217F"/>
    <w:rsid w:val="00D655DD"/>
    <w:rsid w:val="00D8063E"/>
    <w:rsid w:val="00D82843"/>
    <w:rsid w:val="00D90F96"/>
    <w:rsid w:val="00D9552C"/>
    <w:rsid w:val="00DA1B26"/>
    <w:rsid w:val="00DA283F"/>
    <w:rsid w:val="00DA54C4"/>
    <w:rsid w:val="00DB50F8"/>
    <w:rsid w:val="00DD3835"/>
    <w:rsid w:val="00DD5381"/>
    <w:rsid w:val="00DD6B1F"/>
    <w:rsid w:val="00DE4C7D"/>
    <w:rsid w:val="00DE7CBB"/>
    <w:rsid w:val="00DF5D50"/>
    <w:rsid w:val="00E166BA"/>
    <w:rsid w:val="00E344A3"/>
    <w:rsid w:val="00E35186"/>
    <w:rsid w:val="00E42292"/>
    <w:rsid w:val="00E64CA0"/>
    <w:rsid w:val="00E70067"/>
    <w:rsid w:val="00E75785"/>
    <w:rsid w:val="00E76F2B"/>
    <w:rsid w:val="00E96183"/>
    <w:rsid w:val="00EA6E40"/>
    <w:rsid w:val="00EB0586"/>
    <w:rsid w:val="00EB0B9B"/>
    <w:rsid w:val="00EB32CB"/>
    <w:rsid w:val="00ED5C6F"/>
    <w:rsid w:val="00ED61B9"/>
    <w:rsid w:val="00EE750B"/>
    <w:rsid w:val="00EF32BA"/>
    <w:rsid w:val="00EF57C9"/>
    <w:rsid w:val="00EF61CC"/>
    <w:rsid w:val="00F02E84"/>
    <w:rsid w:val="00F224FB"/>
    <w:rsid w:val="00F30036"/>
    <w:rsid w:val="00F41F14"/>
    <w:rsid w:val="00F63D92"/>
    <w:rsid w:val="00F708E2"/>
    <w:rsid w:val="00F83C8B"/>
    <w:rsid w:val="00F921B1"/>
    <w:rsid w:val="00FA01FF"/>
    <w:rsid w:val="00FC2126"/>
    <w:rsid w:val="00FE196F"/>
    <w:rsid w:val="00FE2164"/>
    <w:rsid w:val="00FE243C"/>
    <w:rsid w:val="00FE4F5B"/>
    <w:rsid w:val="00FE705A"/>
    <w:rsid w:val="00FF2BAB"/>
    <w:rsid w:val="00FF5F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6B8B"/>
    <w:pPr>
      <w:widowControl w:val="0"/>
      <w:suppressAutoHyphens/>
      <w:autoSpaceDN w:val="0"/>
      <w:textAlignment w:val="baseline"/>
    </w:pPr>
    <w:rPr>
      <w:kern w:val="3"/>
      <w:sz w:val="24"/>
      <w:szCs w:val="24"/>
      <w:lang w:eastAsia="zh-CN" w:bidi="hi-IN"/>
    </w:rPr>
  </w:style>
  <w:style w:type="paragraph" w:styleId="Ttulo1">
    <w:name w:val="heading 1"/>
    <w:basedOn w:val="Normal"/>
    <w:next w:val="Normal"/>
    <w:link w:val="Ttulo1Car"/>
    <w:uiPriority w:val="9"/>
    <w:qFormat/>
    <w:rsid w:val="003F2D23"/>
    <w:pPr>
      <w:keepNext/>
      <w:spacing w:before="240" w:after="60"/>
      <w:outlineLvl w:val="0"/>
    </w:pPr>
    <w:rPr>
      <w:rFonts w:ascii="Cambria" w:eastAsia="Times New Roman" w:hAnsi="Cambria"/>
      <w:b/>
      <w:bCs/>
      <w:kern w:val="32"/>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66B8B"/>
    <w:pPr>
      <w:suppressAutoHyphens/>
      <w:autoSpaceDN w:val="0"/>
      <w:textAlignment w:val="baseline"/>
    </w:pPr>
    <w:rPr>
      <w:rFonts w:eastAsia="Times New Roman" w:cs="Times New Roman"/>
      <w:kern w:val="3"/>
      <w:sz w:val="24"/>
      <w:szCs w:val="24"/>
      <w:lang w:val="es-ES" w:eastAsia="zh-CN"/>
    </w:rPr>
  </w:style>
  <w:style w:type="paragraph" w:customStyle="1" w:styleId="Heading">
    <w:name w:val="Heading"/>
    <w:basedOn w:val="Normal"/>
    <w:rsid w:val="00566B8B"/>
    <w:pPr>
      <w:tabs>
        <w:tab w:val="center" w:pos="4419"/>
        <w:tab w:val="right" w:pos="8838"/>
      </w:tabs>
    </w:pPr>
    <w:rPr>
      <w:szCs w:val="21"/>
    </w:rPr>
  </w:style>
  <w:style w:type="paragraph" w:customStyle="1" w:styleId="Textbody">
    <w:name w:val="Text body"/>
    <w:basedOn w:val="Standard"/>
    <w:rsid w:val="00566B8B"/>
    <w:pPr>
      <w:spacing w:after="120"/>
    </w:pPr>
  </w:style>
  <w:style w:type="paragraph" w:styleId="Lista">
    <w:name w:val="List"/>
    <w:basedOn w:val="Textbody"/>
    <w:rsid w:val="00566B8B"/>
    <w:rPr>
      <w:rFonts w:cs="Mangal"/>
    </w:rPr>
  </w:style>
  <w:style w:type="paragraph" w:customStyle="1" w:styleId="Epgrafe1">
    <w:name w:val="Epígrafe1"/>
    <w:basedOn w:val="Standard"/>
    <w:rsid w:val="00566B8B"/>
    <w:pPr>
      <w:suppressLineNumbers/>
      <w:spacing w:before="120" w:after="120"/>
    </w:pPr>
    <w:rPr>
      <w:rFonts w:cs="Mangal"/>
      <w:i/>
      <w:iCs/>
    </w:rPr>
  </w:style>
  <w:style w:type="paragraph" w:customStyle="1" w:styleId="Index">
    <w:name w:val="Index"/>
    <w:basedOn w:val="Standard"/>
    <w:rsid w:val="00566B8B"/>
    <w:pPr>
      <w:suppressLineNumbers/>
    </w:pPr>
    <w:rPr>
      <w:rFonts w:cs="Mangal"/>
    </w:rPr>
  </w:style>
  <w:style w:type="paragraph" w:customStyle="1" w:styleId="Encabezado1">
    <w:name w:val="Encabezado1"/>
    <w:basedOn w:val="Standard"/>
    <w:rsid w:val="00566B8B"/>
    <w:pPr>
      <w:tabs>
        <w:tab w:val="center" w:pos="4419"/>
        <w:tab w:val="right" w:pos="8838"/>
      </w:tabs>
    </w:pPr>
  </w:style>
  <w:style w:type="paragraph" w:styleId="Textodeglobo">
    <w:name w:val="Balloon Text"/>
    <w:basedOn w:val="Normal"/>
    <w:rsid w:val="00566B8B"/>
    <w:rPr>
      <w:rFonts w:ascii="Tahoma" w:hAnsi="Tahoma"/>
      <w:sz w:val="16"/>
      <w:szCs w:val="14"/>
    </w:rPr>
  </w:style>
  <w:style w:type="paragraph" w:customStyle="1" w:styleId="Piedepgina1">
    <w:name w:val="Pie de página1"/>
    <w:basedOn w:val="Normal"/>
    <w:rsid w:val="00566B8B"/>
    <w:pPr>
      <w:tabs>
        <w:tab w:val="center" w:pos="4419"/>
        <w:tab w:val="right" w:pos="8838"/>
      </w:tabs>
    </w:pPr>
    <w:rPr>
      <w:szCs w:val="21"/>
    </w:rPr>
  </w:style>
  <w:style w:type="paragraph" w:styleId="Sinespaciado">
    <w:name w:val="No Spacing"/>
    <w:rsid w:val="00566B8B"/>
    <w:pPr>
      <w:autoSpaceDN w:val="0"/>
    </w:pPr>
    <w:rPr>
      <w:rFonts w:ascii="Calibri" w:eastAsia="Times New Roman" w:hAnsi="Calibri" w:cs="Times New Roman"/>
      <w:sz w:val="22"/>
      <w:szCs w:val="22"/>
      <w:lang w:val="es-ES" w:eastAsia="en-US"/>
    </w:rPr>
  </w:style>
  <w:style w:type="paragraph" w:customStyle="1" w:styleId="Default">
    <w:name w:val="Default"/>
    <w:rsid w:val="00566B8B"/>
    <w:pPr>
      <w:autoSpaceDE w:val="0"/>
      <w:autoSpaceDN w:val="0"/>
    </w:pPr>
    <w:rPr>
      <w:rFonts w:ascii="Arial" w:eastAsia="Calibri" w:hAnsi="Arial" w:cs="Arial"/>
      <w:color w:val="000000"/>
      <w:sz w:val="24"/>
      <w:szCs w:val="24"/>
      <w:lang w:val="es-ES" w:eastAsia="es-ES"/>
    </w:rPr>
  </w:style>
  <w:style w:type="paragraph" w:customStyle="1" w:styleId="TableContents">
    <w:name w:val="Table Contents"/>
    <w:basedOn w:val="Standard"/>
    <w:rsid w:val="00566B8B"/>
    <w:pPr>
      <w:suppressLineNumbers/>
    </w:pPr>
  </w:style>
  <w:style w:type="paragraph" w:customStyle="1" w:styleId="Framecontents">
    <w:name w:val="Frame contents"/>
    <w:basedOn w:val="Textbody"/>
    <w:rsid w:val="00566B8B"/>
  </w:style>
  <w:style w:type="paragraph" w:customStyle="1" w:styleId="Ttulo51">
    <w:name w:val="Título 51"/>
    <w:basedOn w:val="Standard"/>
    <w:next w:val="Standard"/>
    <w:rsid w:val="00566B8B"/>
    <w:pPr>
      <w:keepNext/>
      <w:outlineLvl w:val="4"/>
    </w:pPr>
    <w:rPr>
      <w:rFonts w:ascii="Arial" w:hAnsi="Arial"/>
      <w:b/>
      <w:szCs w:val="20"/>
      <w:lang w:val="es-CO"/>
    </w:rPr>
  </w:style>
  <w:style w:type="paragraph" w:customStyle="1" w:styleId="Ttulo11">
    <w:name w:val="Título 11"/>
    <w:basedOn w:val="Standard"/>
    <w:next w:val="Standard"/>
    <w:rsid w:val="00566B8B"/>
    <w:pPr>
      <w:keepNext/>
      <w:jc w:val="both"/>
      <w:outlineLvl w:val="0"/>
    </w:pPr>
    <w:rPr>
      <w:rFonts w:ascii="Tahoma" w:hAnsi="Tahoma"/>
      <w:b/>
      <w:sz w:val="20"/>
      <w:szCs w:val="20"/>
      <w:lang w:val="es-CO"/>
    </w:rPr>
  </w:style>
  <w:style w:type="paragraph" w:styleId="Textoindependiente2">
    <w:name w:val="Body Text 2"/>
    <w:basedOn w:val="Standard"/>
    <w:rsid w:val="00566B8B"/>
    <w:pPr>
      <w:jc w:val="both"/>
    </w:pPr>
    <w:rPr>
      <w:rFonts w:ascii="Arial" w:hAnsi="Arial" w:cs="Arial"/>
      <w:szCs w:val="20"/>
      <w:lang w:val="es-CO"/>
    </w:rPr>
  </w:style>
  <w:style w:type="character" w:customStyle="1" w:styleId="Absatz-Standardschriftart">
    <w:name w:val="Absatz-Standardschriftart"/>
    <w:rsid w:val="00566B8B"/>
  </w:style>
  <w:style w:type="character" w:customStyle="1" w:styleId="TextodegloboCar">
    <w:name w:val="Texto de globo Car"/>
    <w:rsid w:val="00566B8B"/>
    <w:rPr>
      <w:rFonts w:ascii="Tahoma" w:hAnsi="Tahoma"/>
      <w:sz w:val="16"/>
      <w:szCs w:val="14"/>
    </w:rPr>
  </w:style>
  <w:style w:type="character" w:customStyle="1" w:styleId="EncabezadoCar">
    <w:name w:val="Encabezado Car"/>
    <w:rsid w:val="00566B8B"/>
    <w:rPr>
      <w:szCs w:val="21"/>
    </w:rPr>
  </w:style>
  <w:style w:type="character" w:customStyle="1" w:styleId="PiedepginaCar">
    <w:name w:val="Pie de página Car"/>
    <w:rsid w:val="00566B8B"/>
    <w:rPr>
      <w:szCs w:val="21"/>
    </w:rPr>
  </w:style>
  <w:style w:type="character" w:customStyle="1" w:styleId="SinespaciadoCar">
    <w:name w:val="Sin espaciado Car"/>
    <w:rsid w:val="00566B8B"/>
    <w:rPr>
      <w:rFonts w:ascii="Calibri" w:eastAsia="Times New Roman" w:hAnsi="Calibri" w:cs="Times New Roman"/>
      <w:kern w:val="0"/>
      <w:sz w:val="22"/>
      <w:szCs w:val="22"/>
      <w:lang w:val="es-ES" w:eastAsia="en-US" w:bidi="ar-SA"/>
    </w:rPr>
  </w:style>
  <w:style w:type="character" w:customStyle="1" w:styleId="BulletSymbols">
    <w:name w:val="Bullet Symbols"/>
    <w:rsid w:val="00566B8B"/>
    <w:rPr>
      <w:rFonts w:ascii="OpenSymbol" w:eastAsia="OpenSymbol" w:hAnsi="OpenSymbol" w:cs="OpenSymbol"/>
    </w:rPr>
  </w:style>
  <w:style w:type="character" w:customStyle="1" w:styleId="WW8Num2z0">
    <w:name w:val="WW8Num2z0"/>
    <w:rsid w:val="00566B8B"/>
    <w:rPr>
      <w:rFonts w:ascii="Wingdings 2" w:hAnsi="Wingdings 2" w:cs="OpenSymbol, 'Arial Unicode MS'"/>
    </w:rPr>
  </w:style>
  <w:style w:type="character" w:customStyle="1" w:styleId="WW8Num2z1">
    <w:name w:val="WW8Num2z1"/>
    <w:rsid w:val="00566B8B"/>
    <w:rPr>
      <w:rFonts w:ascii="OpenSymbol, 'Arial Unicode MS'" w:hAnsi="OpenSymbol, 'Arial Unicode MS'" w:cs="OpenSymbol, 'Arial Unicode MS'"/>
    </w:rPr>
  </w:style>
  <w:style w:type="numbering" w:customStyle="1" w:styleId="RTFNum2">
    <w:name w:val="RTF_Num 2"/>
    <w:basedOn w:val="Sinlista"/>
    <w:rsid w:val="00566B8B"/>
    <w:pPr>
      <w:numPr>
        <w:numId w:val="1"/>
      </w:numPr>
    </w:pPr>
  </w:style>
  <w:style w:type="numbering" w:customStyle="1" w:styleId="WW8Num2">
    <w:name w:val="WW8Num2"/>
    <w:basedOn w:val="Sinlista"/>
    <w:rsid w:val="00566B8B"/>
    <w:pPr>
      <w:numPr>
        <w:numId w:val="2"/>
      </w:numPr>
    </w:pPr>
  </w:style>
  <w:style w:type="paragraph" w:styleId="Encabezado">
    <w:name w:val="header"/>
    <w:basedOn w:val="Normal"/>
    <w:link w:val="EncabezadoCar1"/>
    <w:uiPriority w:val="99"/>
    <w:unhideWhenUsed/>
    <w:rsid w:val="00566B8B"/>
    <w:pPr>
      <w:tabs>
        <w:tab w:val="center" w:pos="4419"/>
        <w:tab w:val="right" w:pos="8838"/>
      </w:tabs>
    </w:pPr>
    <w:rPr>
      <w:rFonts w:cs="Times New Roman"/>
      <w:kern w:val="0"/>
      <w:sz w:val="20"/>
      <w:szCs w:val="21"/>
      <w:lang w:val="x-none" w:eastAsia="x-none" w:bidi="ar-SA"/>
    </w:rPr>
  </w:style>
  <w:style w:type="character" w:customStyle="1" w:styleId="EncabezadoCar1">
    <w:name w:val="Encabezado Car1"/>
    <w:link w:val="Encabezado"/>
    <w:uiPriority w:val="99"/>
    <w:rsid w:val="00566B8B"/>
    <w:rPr>
      <w:szCs w:val="21"/>
    </w:rPr>
  </w:style>
  <w:style w:type="paragraph" w:styleId="Piedepgina">
    <w:name w:val="footer"/>
    <w:basedOn w:val="Normal"/>
    <w:link w:val="PiedepginaCar1"/>
    <w:uiPriority w:val="99"/>
    <w:unhideWhenUsed/>
    <w:rsid w:val="00566B8B"/>
    <w:pPr>
      <w:tabs>
        <w:tab w:val="center" w:pos="4419"/>
        <w:tab w:val="right" w:pos="8838"/>
      </w:tabs>
    </w:pPr>
    <w:rPr>
      <w:rFonts w:cs="Times New Roman"/>
      <w:kern w:val="0"/>
      <w:sz w:val="20"/>
      <w:szCs w:val="21"/>
      <w:lang w:val="x-none" w:eastAsia="x-none" w:bidi="ar-SA"/>
    </w:rPr>
  </w:style>
  <w:style w:type="character" w:customStyle="1" w:styleId="PiedepginaCar1">
    <w:name w:val="Pie de página Car1"/>
    <w:link w:val="Piedepgina"/>
    <w:uiPriority w:val="99"/>
    <w:rsid w:val="00566B8B"/>
    <w:rPr>
      <w:szCs w:val="21"/>
    </w:rPr>
  </w:style>
  <w:style w:type="paragraph" w:styleId="NormalWeb">
    <w:name w:val="Normal (Web)"/>
    <w:basedOn w:val="Normal"/>
    <w:uiPriority w:val="99"/>
    <w:semiHidden/>
    <w:unhideWhenUsed/>
    <w:rsid w:val="00B1432B"/>
    <w:pPr>
      <w:widowControl/>
      <w:suppressAutoHyphens w:val="0"/>
      <w:autoSpaceDN/>
      <w:spacing w:before="100" w:beforeAutospacing="1" w:after="119"/>
      <w:textAlignment w:val="auto"/>
    </w:pPr>
    <w:rPr>
      <w:rFonts w:eastAsia="Times New Roman" w:cs="Times New Roman"/>
      <w:kern w:val="0"/>
      <w:lang w:val="en-US" w:eastAsia="en-US" w:bidi="ar-SA"/>
    </w:rPr>
  </w:style>
  <w:style w:type="table" w:styleId="Tablaconcuadrcula">
    <w:name w:val="Table Grid"/>
    <w:basedOn w:val="Tablanormal"/>
    <w:uiPriority w:val="59"/>
    <w:rsid w:val="00B51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unhideWhenUsed/>
    <w:rsid w:val="003E0EBE"/>
    <w:rPr>
      <w:color w:val="0000FF"/>
      <w:u w:val="single"/>
    </w:rPr>
  </w:style>
  <w:style w:type="character" w:customStyle="1" w:styleId="Ttulo1Car">
    <w:name w:val="Título 1 Car"/>
    <w:link w:val="Ttulo1"/>
    <w:uiPriority w:val="9"/>
    <w:rsid w:val="003F2D23"/>
    <w:rPr>
      <w:rFonts w:ascii="Cambria" w:eastAsia="Times New Roman" w:hAnsi="Cambria"/>
      <w:b/>
      <w:bCs/>
      <w:kern w:val="32"/>
      <w:sz w:val="32"/>
      <w:szCs w:val="29"/>
      <w:lang w:eastAsia="zh-CN" w:bidi="hi-IN"/>
    </w:rPr>
  </w:style>
  <w:style w:type="character" w:customStyle="1" w:styleId="apple-converted-space">
    <w:name w:val="apple-converted-space"/>
    <w:rsid w:val="00036504"/>
  </w:style>
  <w:style w:type="character" w:customStyle="1" w:styleId="object">
    <w:name w:val="object"/>
    <w:rsid w:val="00036504"/>
  </w:style>
  <w:style w:type="paragraph" w:styleId="Textosinformato">
    <w:name w:val="Plain Text"/>
    <w:basedOn w:val="Normal"/>
    <w:link w:val="TextosinformatoCar"/>
    <w:uiPriority w:val="99"/>
    <w:semiHidden/>
    <w:unhideWhenUsed/>
    <w:rsid w:val="00DA1B26"/>
    <w:pPr>
      <w:widowControl/>
      <w:suppressAutoHyphens w:val="0"/>
      <w:autoSpaceDN/>
      <w:textAlignment w:val="auto"/>
    </w:pPr>
    <w:rPr>
      <w:rFonts w:ascii="Calibri" w:eastAsia="Calibri" w:hAnsi="Calibri" w:cs="Times New Roman"/>
      <w:kern w:val="0"/>
      <w:sz w:val="18"/>
      <w:szCs w:val="21"/>
      <w:lang w:val="es-CO" w:eastAsia="en-US" w:bidi="ar-SA"/>
    </w:rPr>
  </w:style>
  <w:style w:type="character" w:customStyle="1" w:styleId="TextosinformatoCar">
    <w:name w:val="Texto sin formato Car"/>
    <w:link w:val="Textosinformato"/>
    <w:uiPriority w:val="99"/>
    <w:semiHidden/>
    <w:rsid w:val="00DA1B26"/>
    <w:rPr>
      <w:rFonts w:ascii="Calibri" w:eastAsia="Calibri" w:hAnsi="Calibri" w:cs="Times New Roman"/>
      <w:sz w:val="18"/>
      <w:szCs w:val="21"/>
      <w:lang w:eastAsia="en-US"/>
    </w:rPr>
  </w:style>
  <w:style w:type="character" w:styleId="Refdecomentario">
    <w:name w:val="annotation reference"/>
    <w:semiHidden/>
    <w:rsid w:val="00B74EF3"/>
    <w:rPr>
      <w:sz w:val="16"/>
      <w:szCs w:val="16"/>
    </w:rPr>
  </w:style>
  <w:style w:type="paragraph" w:styleId="Textocomentario">
    <w:name w:val="annotation text"/>
    <w:basedOn w:val="Normal"/>
    <w:link w:val="TextocomentarioCar"/>
    <w:semiHidden/>
    <w:rsid w:val="00B74EF3"/>
    <w:pPr>
      <w:widowControl/>
      <w:autoSpaceDN/>
      <w:spacing w:after="200" w:line="276" w:lineRule="auto"/>
      <w:textAlignment w:val="auto"/>
    </w:pPr>
    <w:rPr>
      <w:rFonts w:ascii="Calibri" w:eastAsia="Calibri" w:hAnsi="Calibri" w:cs="Calibri"/>
      <w:kern w:val="0"/>
      <w:sz w:val="20"/>
      <w:szCs w:val="20"/>
      <w:lang w:val="es-ES" w:eastAsia="ar-SA" w:bidi="ar-SA"/>
    </w:rPr>
  </w:style>
  <w:style w:type="character" w:customStyle="1" w:styleId="TextocomentarioCar">
    <w:name w:val="Texto comentario Car"/>
    <w:link w:val="Textocomentario"/>
    <w:semiHidden/>
    <w:rsid w:val="00B74EF3"/>
    <w:rPr>
      <w:rFonts w:ascii="Calibri" w:eastAsia="Calibri" w:hAnsi="Calibri" w:cs="Calibri"/>
      <w:lang w:val="es-ES" w:eastAsia="ar-SA"/>
    </w:rPr>
  </w:style>
  <w:style w:type="character" w:customStyle="1" w:styleId="apple-style-span">
    <w:name w:val="apple-style-span"/>
    <w:rsid w:val="00B74EF3"/>
  </w:style>
  <w:style w:type="paragraph" w:customStyle="1" w:styleId="Prrafodelista1">
    <w:name w:val="Párrafo de lista1"/>
    <w:basedOn w:val="Normal"/>
    <w:rsid w:val="00B74EF3"/>
    <w:pPr>
      <w:widowControl/>
      <w:autoSpaceDN/>
      <w:spacing w:after="200" w:line="276" w:lineRule="auto"/>
      <w:ind w:left="708"/>
      <w:textAlignment w:val="auto"/>
    </w:pPr>
    <w:rPr>
      <w:rFonts w:ascii="Calibri" w:eastAsia="Times New Roman" w:hAnsi="Calibri" w:cs="Calibri"/>
      <w:kern w:val="0"/>
      <w:sz w:val="22"/>
      <w:szCs w:val="22"/>
      <w:lang w:val="es-ES" w:eastAsia="ar-SA" w:bidi="ar-SA"/>
    </w:rPr>
  </w:style>
  <w:style w:type="paragraph" w:styleId="Asuntodelcomentario">
    <w:name w:val="annotation subject"/>
    <w:basedOn w:val="Textocomentario"/>
    <w:next w:val="Textocomentario"/>
    <w:link w:val="AsuntodelcomentarioCar"/>
    <w:uiPriority w:val="99"/>
    <w:semiHidden/>
    <w:unhideWhenUsed/>
    <w:rsid w:val="001570C0"/>
    <w:pPr>
      <w:widowControl w:val="0"/>
      <w:autoSpaceDN w:val="0"/>
      <w:spacing w:after="0" w:line="240" w:lineRule="auto"/>
      <w:textAlignment w:val="baseline"/>
    </w:pPr>
    <w:rPr>
      <w:rFonts w:ascii="Times New Roman" w:eastAsia="SimSun" w:hAnsi="Times New Roman" w:cs="Mangal"/>
      <w:b/>
      <w:bCs/>
      <w:kern w:val="3"/>
      <w:szCs w:val="18"/>
      <w:lang w:val="es-MX" w:eastAsia="zh-CN" w:bidi="hi-IN"/>
    </w:rPr>
  </w:style>
  <w:style w:type="character" w:customStyle="1" w:styleId="AsuntodelcomentarioCar">
    <w:name w:val="Asunto del comentario Car"/>
    <w:link w:val="Asuntodelcomentario"/>
    <w:uiPriority w:val="99"/>
    <w:semiHidden/>
    <w:rsid w:val="001570C0"/>
    <w:rPr>
      <w:rFonts w:ascii="Calibri" w:eastAsia="Calibri" w:hAnsi="Calibri" w:cs="Calibri"/>
      <w:b/>
      <w:bCs/>
      <w:kern w:val="3"/>
      <w:szCs w:val="18"/>
      <w:lang w:val="es-ES" w:eastAsia="zh-CN" w:bidi="hi-IN"/>
    </w:rPr>
  </w:style>
  <w:style w:type="paragraph" w:styleId="Epgrafe">
    <w:name w:val="caption"/>
    <w:basedOn w:val="Normal"/>
    <w:next w:val="Normal"/>
    <w:link w:val="EpgrafeCar"/>
    <w:unhideWhenUsed/>
    <w:qFormat/>
    <w:rsid w:val="00E64CA0"/>
    <w:pPr>
      <w:widowControl/>
      <w:suppressAutoHyphens w:val="0"/>
      <w:autoSpaceDN/>
      <w:spacing w:after="200"/>
      <w:textAlignment w:val="auto"/>
    </w:pPr>
    <w:rPr>
      <w:rFonts w:ascii="Calibri" w:eastAsia="Calibri" w:hAnsi="Calibri" w:cs="Times New Roman"/>
      <w:b/>
      <w:bCs/>
      <w:color w:val="4F81BD"/>
      <w:kern w:val="0"/>
      <w:sz w:val="18"/>
      <w:szCs w:val="18"/>
      <w:lang w:val="es-ES" w:eastAsia="en-US" w:bidi="ar-SA"/>
    </w:rPr>
  </w:style>
  <w:style w:type="character" w:customStyle="1" w:styleId="EpgrafeCar">
    <w:name w:val="Epígrafe Car"/>
    <w:link w:val="Epgrafe"/>
    <w:rsid w:val="00E64CA0"/>
    <w:rPr>
      <w:rFonts w:ascii="Calibri" w:eastAsia="Calibri" w:hAnsi="Calibri" w:cs="Times New Roman"/>
      <w:b/>
      <w:bCs/>
      <w:color w:val="4F81BD"/>
      <w:sz w:val="18"/>
      <w:szCs w:val="18"/>
      <w:lang w:val="es-ES" w:eastAsia="en-US"/>
    </w:rPr>
  </w:style>
  <w:style w:type="paragraph" w:styleId="Prrafodelista">
    <w:name w:val="List Paragraph"/>
    <w:basedOn w:val="Normal"/>
    <w:uiPriority w:val="34"/>
    <w:qFormat/>
    <w:rsid w:val="00833575"/>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6B8B"/>
    <w:pPr>
      <w:widowControl w:val="0"/>
      <w:suppressAutoHyphens/>
      <w:autoSpaceDN w:val="0"/>
      <w:textAlignment w:val="baseline"/>
    </w:pPr>
    <w:rPr>
      <w:kern w:val="3"/>
      <w:sz w:val="24"/>
      <w:szCs w:val="24"/>
      <w:lang w:eastAsia="zh-CN" w:bidi="hi-IN"/>
    </w:rPr>
  </w:style>
  <w:style w:type="paragraph" w:styleId="Ttulo1">
    <w:name w:val="heading 1"/>
    <w:basedOn w:val="Normal"/>
    <w:next w:val="Normal"/>
    <w:link w:val="Ttulo1Car"/>
    <w:uiPriority w:val="9"/>
    <w:qFormat/>
    <w:rsid w:val="003F2D23"/>
    <w:pPr>
      <w:keepNext/>
      <w:spacing w:before="240" w:after="60"/>
      <w:outlineLvl w:val="0"/>
    </w:pPr>
    <w:rPr>
      <w:rFonts w:ascii="Cambria" w:eastAsia="Times New Roman" w:hAnsi="Cambria"/>
      <w:b/>
      <w:bCs/>
      <w:kern w:val="32"/>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66B8B"/>
    <w:pPr>
      <w:suppressAutoHyphens/>
      <w:autoSpaceDN w:val="0"/>
      <w:textAlignment w:val="baseline"/>
    </w:pPr>
    <w:rPr>
      <w:rFonts w:eastAsia="Times New Roman" w:cs="Times New Roman"/>
      <w:kern w:val="3"/>
      <w:sz w:val="24"/>
      <w:szCs w:val="24"/>
      <w:lang w:val="es-ES" w:eastAsia="zh-CN"/>
    </w:rPr>
  </w:style>
  <w:style w:type="paragraph" w:customStyle="1" w:styleId="Heading">
    <w:name w:val="Heading"/>
    <w:basedOn w:val="Normal"/>
    <w:rsid w:val="00566B8B"/>
    <w:pPr>
      <w:tabs>
        <w:tab w:val="center" w:pos="4419"/>
        <w:tab w:val="right" w:pos="8838"/>
      </w:tabs>
    </w:pPr>
    <w:rPr>
      <w:szCs w:val="21"/>
    </w:rPr>
  </w:style>
  <w:style w:type="paragraph" w:customStyle="1" w:styleId="Textbody">
    <w:name w:val="Text body"/>
    <w:basedOn w:val="Standard"/>
    <w:rsid w:val="00566B8B"/>
    <w:pPr>
      <w:spacing w:after="120"/>
    </w:pPr>
  </w:style>
  <w:style w:type="paragraph" w:styleId="Lista">
    <w:name w:val="List"/>
    <w:basedOn w:val="Textbody"/>
    <w:rsid w:val="00566B8B"/>
    <w:rPr>
      <w:rFonts w:cs="Mangal"/>
    </w:rPr>
  </w:style>
  <w:style w:type="paragraph" w:customStyle="1" w:styleId="Epgrafe1">
    <w:name w:val="Epígrafe1"/>
    <w:basedOn w:val="Standard"/>
    <w:rsid w:val="00566B8B"/>
    <w:pPr>
      <w:suppressLineNumbers/>
      <w:spacing w:before="120" w:after="120"/>
    </w:pPr>
    <w:rPr>
      <w:rFonts w:cs="Mangal"/>
      <w:i/>
      <w:iCs/>
    </w:rPr>
  </w:style>
  <w:style w:type="paragraph" w:customStyle="1" w:styleId="Index">
    <w:name w:val="Index"/>
    <w:basedOn w:val="Standard"/>
    <w:rsid w:val="00566B8B"/>
    <w:pPr>
      <w:suppressLineNumbers/>
    </w:pPr>
    <w:rPr>
      <w:rFonts w:cs="Mangal"/>
    </w:rPr>
  </w:style>
  <w:style w:type="paragraph" w:customStyle="1" w:styleId="Encabezado1">
    <w:name w:val="Encabezado1"/>
    <w:basedOn w:val="Standard"/>
    <w:rsid w:val="00566B8B"/>
    <w:pPr>
      <w:tabs>
        <w:tab w:val="center" w:pos="4419"/>
        <w:tab w:val="right" w:pos="8838"/>
      </w:tabs>
    </w:pPr>
  </w:style>
  <w:style w:type="paragraph" w:styleId="Textodeglobo">
    <w:name w:val="Balloon Text"/>
    <w:basedOn w:val="Normal"/>
    <w:rsid w:val="00566B8B"/>
    <w:rPr>
      <w:rFonts w:ascii="Tahoma" w:hAnsi="Tahoma"/>
      <w:sz w:val="16"/>
      <w:szCs w:val="14"/>
    </w:rPr>
  </w:style>
  <w:style w:type="paragraph" w:customStyle="1" w:styleId="Piedepgina1">
    <w:name w:val="Pie de página1"/>
    <w:basedOn w:val="Normal"/>
    <w:rsid w:val="00566B8B"/>
    <w:pPr>
      <w:tabs>
        <w:tab w:val="center" w:pos="4419"/>
        <w:tab w:val="right" w:pos="8838"/>
      </w:tabs>
    </w:pPr>
    <w:rPr>
      <w:szCs w:val="21"/>
    </w:rPr>
  </w:style>
  <w:style w:type="paragraph" w:styleId="Sinespaciado">
    <w:name w:val="No Spacing"/>
    <w:rsid w:val="00566B8B"/>
    <w:pPr>
      <w:autoSpaceDN w:val="0"/>
    </w:pPr>
    <w:rPr>
      <w:rFonts w:ascii="Calibri" w:eastAsia="Times New Roman" w:hAnsi="Calibri" w:cs="Times New Roman"/>
      <w:sz w:val="22"/>
      <w:szCs w:val="22"/>
      <w:lang w:val="es-ES" w:eastAsia="en-US"/>
    </w:rPr>
  </w:style>
  <w:style w:type="paragraph" w:customStyle="1" w:styleId="Default">
    <w:name w:val="Default"/>
    <w:rsid w:val="00566B8B"/>
    <w:pPr>
      <w:autoSpaceDE w:val="0"/>
      <w:autoSpaceDN w:val="0"/>
    </w:pPr>
    <w:rPr>
      <w:rFonts w:ascii="Arial" w:eastAsia="Calibri" w:hAnsi="Arial" w:cs="Arial"/>
      <w:color w:val="000000"/>
      <w:sz w:val="24"/>
      <w:szCs w:val="24"/>
      <w:lang w:val="es-ES" w:eastAsia="es-ES"/>
    </w:rPr>
  </w:style>
  <w:style w:type="paragraph" w:customStyle="1" w:styleId="TableContents">
    <w:name w:val="Table Contents"/>
    <w:basedOn w:val="Standard"/>
    <w:rsid w:val="00566B8B"/>
    <w:pPr>
      <w:suppressLineNumbers/>
    </w:pPr>
  </w:style>
  <w:style w:type="paragraph" w:customStyle="1" w:styleId="Framecontents">
    <w:name w:val="Frame contents"/>
    <w:basedOn w:val="Textbody"/>
    <w:rsid w:val="00566B8B"/>
  </w:style>
  <w:style w:type="paragraph" w:customStyle="1" w:styleId="Ttulo51">
    <w:name w:val="Título 51"/>
    <w:basedOn w:val="Standard"/>
    <w:next w:val="Standard"/>
    <w:rsid w:val="00566B8B"/>
    <w:pPr>
      <w:keepNext/>
      <w:outlineLvl w:val="4"/>
    </w:pPr>
    <w:rPr>
      <w:rFonts w:ascii="Arial" w:hAnsi="Arial"/>
      <w:b/>
      <w:szCs w:val="20"/>
      <w:lang w:val="es-CO"/>
    </w:rPr>
  </w:style>
  <w:style w:type="paragraph" w:customStyle="1" w:styleId="Ttulo11">
    <w:name w:val="Título 11"/>
    <w:basedOn w:val="Standard"/>
    <w:next w:val="Standard"/>
    <w:rsid w:val="00566B8B"/>
    <w:pPr>
      <w:keepNext/>
      <w:jc w:val="both"/>
      <w:outlineLvl w:val="0"/>
    </w:pPr>
    <w:rPr>
      <w:rFonts w:ascii="Tahoma" w:hAnsi="Tahoma"/>
      <w:b/>
      <w:sz w:val="20"/>
      <w:szCs w:val="20"/>
      <w:lang w:val="es-CO"/>
    </w:rPr>
  </w:style>
  <w:style w:type="paragraph" w:styleId="Textoindependiente2">
    <w:name w:val="Body Text 2"/>
    <w:basedOn w:val="Standard"/>
    <w:rsid w:val="00566B8B"/>
    <w:pPr>
      <w:jc w:val="both"/>
    </w:pPr>
    <w:rPr>
      <w:rFonts w:ascii="Arial" w:hAnsi="Arial" w:cs="Arial"/>
      <w:szCs w:val="20"/>
      <w:lang w:val="es-CO"/>
    </w:rPr>
  </w:style>
  <w:style w:type="character" w:customStyle="1" w:styleId="Absatz-Standardschriftart">
    <w:name w:val="Absatz-Standardschriftart"/>
    <w:rsid w:val="00566B8B"/>
  </w:style>
  <w:style w:type="character" w:customStyle="1" w:styleId="TextodegloboCar">
    <w:name w:val="Texto de globo Car"/>
    <w:rsid w:val="00566B8B"/>
    <w:rPr>
      <w:rFonts w:ascii="Tahoma" w:hAnsi="Tahoma"/>
      <w:sz w:val="16"/>
      <w:szCs w:val="14"/>
    </w:rPr>
  </w:style>
  <w:style w:type="character" w:customStyle="1" w:styleId="EncabezadoCar">
    <w:name w:val="Encabezado Car"/>
    <w:rsid w:val="00566B8B"/>
    <w:rPr>
      <w:szCs w:val="21"/>
    </w:rPr>
  </w:style>
  <w:style w:type="character" w:customStyle="1" w:styleId="PiedepginaCar">
    <w:name w:val="Pie de página Car"/>
    <w:rsid w:val="00566B8B"/>
    <w:rPr>
      <w:szCs w:val="21"/>
    </w:rPr>
  </w:style>
  <w:style w:type="character" w:customStyle="1" w:styleId="SinespaciadoCar">
    <w:name w:val="Sin espaciado Car"/>
    <w:rsid w:val="00566B8B"/>
    <w:rPr>
      <w:rFonts w:ascii="Calibri" w:eastAsia="Times New Roman" w:hAnsi="Calibri" w:cs="Times New Roman"/>
      <w:kern w:val="0"/>
      <w:sz w:val="22"/>
      <w:szCs w:val="22"/>
      <w:lang w:val="es-ES" w:eastAsia="en-US" w:bidi="ar-SA"/>
    </w:rPr>
  </w:style>
  <w:style w:type="character" w:customStyle="1" w:styleId="BulletSymbols">
    <w:name w:val="Bullet Symbols"/>
    <w:rsid w:val="00566B8B"/>
    <w:rPr>
      <w:rFonts w:ascii="OpenSymbol" w:eastAsia="OpenSymbol" w:hAnsi="OpenSymbol" w:cs="OpenSymbol"/>
    </w:rPr>
  </w:style>
  <w:style w:type="character" w:customStyle="1" w:styleId="WW8Num2z0">
    <w:name w:val="WW8Num2z0"/>
    <w:rsid w:val="00566B8B"/>
    <w:rPr>
      <w:rFonts w:ascii="Wingdings 2" w:hAnsi="Wingdings 2" w:cs="OpenSymbol, 'Arial Unicode MS'"/>
    </w:rPr>
  </w:style>
  <w:style w:type="character" w:customStyle="1" w:styleId="WW8Num2z1">
    <w:name w:val="WW8Num2z1"/>
    <w:rsid w:val="00566B8B"/>
    <w:rPr>
      <w:rFonts w:ascii="OpenSymbol, 'Arial Unicode MS'" w:hAnsi="OpenSymbol, 'Arial Unicode MS'" w:cs="OpenSymbol, 'Arial Unicode MS'"/>
    </w:rPr>
  </w:style>
  <w:style w:type="numbering" w:customStyle="1" w:styleId="RTFNum2">
    <w:name w:val="RTF_Num 2"/>
    <w:basedOn w:val="Sinlista"/>
    <w:rsid w:val="00566B8B"/>
    <w:pPr>
      <w:numPr>
        <w:numId w:val="1"/>
      </w:numPr>
    </w:pPr>
  </w:style>
  <w:style w:type="numbering" w:customStyle="1" w:styleId="WW8Num2">
    <w:name w:val="WW8Num2"/>
    <w:basedOn w:val="Sinlista"/>
    <w:rsid w:val="00566B8B"/>
    <w:pPr>
      <w:numPr>
        <w:numId w:val="2"/>
      </w:numPr>
    </w:pPr>
  </w:style>
  <w:style w:type="paragraph" w:styleId="Encabezado">
    <w:name w:val="header"/>
    <w:basedOn w:val="Normal"/>
    <w:link w:val="EncabezadoCar1"/>
    <w:uiPriority w:val="99"/>
    <w:unhideWhenUsed/>
    <w:rsid w:val="00566B8B"/>
    <w:pPr>
      <w:tabs>
        <w:tab w:val="center" w:pos="4419"/>
        <w:tab w:val="right" w:pos="8838"/>
      </w:tabs>
    </w:pPr>
    <w:rPr>
      <w:rFonts w:cs="Times New Roman"/>
      <w:kern w:val="0"/>
      <w:sz w:val="20"/>
      <w:szCs w:val="21"/>
      <w:lang w:val="x-none" w:eastAsia="x-none" w:bidi="ar-SA"/>
    </w:rPr>
  </w:style>
  <w:style w:type="character" w:customStyle="1" w:styleId="EncabezadoCar1">
    <w:name w:val="Encabezado Car1"/>
    <w:link w:val="Encabezado"/>
    <w:uiPriority w:val="99"/>
    <w:rsid w:val="00566B8B"/>
    <w:rPr>
      <w:szCs w:val="21"/>
    </w:rPr>
  </w:style>
  <w:style w:type="paragraph" w:styleId="Piedepgina">
    <w:name w:val="footer"/>
    <w:basedOn w:val="Normal"/>
    <w:link w:val="PiedepginaCar1"/>
    <w:uiPriority w:val="99"/>
    <w:unhideWhenUsed/>
    <w:rsid w:val="00566B8B"/>
    <w:pPr>
      <w:tabs>
        <w:tab w:val="center" w:pos="4419"/>
        <w:tab w:val="right" w:pos="8838"/>
      </w:tabs>
    </w:pPr>
    <w:rPr>
      <w:rFonts w:cs="Times New Roman"/>
      <w:kern w:val="0"/>
      <w:sz w:val="20"/>
      <w:szCs w:val="21"/>
      <w:lang w:val="x-none" w:eastAsia="x-none" w:bidi="ar-SA"/>
    </w:rPr>
  </w:style>
  <w:style w:type="character" w:customStyle="1" w:styleId="PiedepginaCar1">
    <w:name w:val="Pie de página Car1"/>
    <w:link w:val="Piedepgina"/>
    <w:uiPriority w:val="99"/>
    <w:rsid w:val="00566B8B"/>
    <w:rPr>
      <w:szCs w:val="21"/>
    </w:rPr>
  </w:style>
  <w:style w:type="paragraph" w:styleId="NormalWeb">
    <w:name w:val="Normal (Web)"/>
    <w:basedOn w:val="Normal"/>
    <w:uiPriority w:val="99"/>
    <w:semiHidden/>
    <w:unhideWhenUsed/>
    <w:rsid w:val="00B1432B"/>
    <w:pPr>
      <w:widowControl/>
      <w:suppressAutoHyphens w:val="0"/>
      <w:autoSpaceDN/>
      <w:spacing w:before="100" w:beforeAutospacing="1" w:after="119"/>
      <w:textAlignment w:val="auto"/>
    </w:pPr>
    <w:rPr>
      <w:rFonts w:eastAsia="Times New Roman" w:cs="Times New Roman"/>
      <w:kern w:val="0"/>
      <w:lang w:val="en-US" w:eastAsia="en-US" w:bidi="ar-SA"/>
    </w:rPr>
  </w:style>
  <w:style w:type="table" w:styleId="Tablaconcuadrcula">
    <w:name w:val="Table Grid"/>
    <w:basedOn w:val="Tablanormal"/>
    <w:uiPriority w:val="59"/>
    <w:rsid w:val="00B51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unhideWhenUsed/>
    <w:rsid w:val="003E0EBE"/>
    <w:rPr>
      <w:color w:val="0000FF"/>
      <w:u w:val="single"/>
    </w:rPr>
  </w:style>
  <w:style w:type="character" w:customStyle="1" w:styleId="Ttulo1Car">
    <w:name w:val="Título 1 Car"/>
    <w:link w:val="Ttulo1"/>
    <w:uiPriority w:val="9"/>
    <w:rsid w:val="003F2D23"/>
    <w:rPr>
      <w:rFonts w:ascii="Cambria" w:eastAsia="Times New Roman" w:hAnsi="Cambria"/>
      <w:b/>
      <w:bCs/>
      <w:kern w:val="32"/>
      <w:sz w:val="32"/>
      <w:szCs w:val="29"/>
      <w:lang w:eastAsia="zh-CN" w:bidi="hi-IN"/>
    </w:rPr>
  </w:style>
  <w:style w:type="character" w:customStyle="1" w:styleId="apple-converted-space">
    <w:name w:val="apple-converted-space"/>
    <w:rsid w:val="00036504"/>
  </w:style>
  <w:style w:type="character" w:customStyle="1" w:styleId="object">
    <w:name w:val="object"/>
    <w:rsid w:val="00036504"/>
  </w:style>
  <w:style w:type="paragraph" w:styleId="Textosinformato">
    <w:name w:val="Plain Text"/>
    <w:basedOn w:val="Normal"/>
    <w:link w:val="TextosinformatoCar"/>
    <w:uiPriority w:val="99"/>
    <w:semiHidden/>
    <w:unhideWhenUsed/>
    <w:rsid w:val="00DA1B26"/>
    <w:pPr>
      <w:widowControl/>
      <w:suppressAutoHyphens w:val="0"/>
      <w:autoSpaceDN/>
      <w:textAlignment w:val="auto"/>
    </w:pPr>
    <w:rPr>
      <w:rFonts w:ascii="Calibri" w:eastAsia="Calibri" w:hAnsi="Calibri" w:cs="Times New Roman"/>
      <w:kern w:val="0"/>
      <w:sz w:val="18"/>
      <w:szCs w:val="21"/>
      <w:lang w:val="es-CO" w:eastAsia="en-US" w:bidi="ar-SA"/>
    </w:rPr>
  </w:style>
  <w:style w:type="character" w:customStyle="1" w:styleId="TextosinformatoCar">
    <w:name w:val="Texto sin formato Car"/>
    <w:link w:val="Textosinformato"/>
    <w:uiPriority w:val="99"/>
    <w:semiHidden/>
    <w:rsid w:val="00DA1B26"/>
    <w:rPr>
      <w:rFonts w:ascii="Calibri" w:eastAsia="Calibri" w:hAnsi="Calibri" w:cs="Times New Roman"/>
      <w:sz w:val="18"/>
      <w:szCs w:val="21"/>
      <w:lang w:eastAsia="en-US"/>
    </w:rPr>
  </w:style>
  <w:style w:type="character" w:styleId="Refdecomentario">
    <w:name w:val="annotation reference"/>
    <w:semiHidden/>
    <w:rsid w:val="00B74EF3"/>
    <w:rPr>
      <w:sz w:val="16"/>
      <w:szCs w:val="16"/>
    </w:rPr>
  </w:style>
  <w:style w:type="paragraph" w:styleId="Textocomentario">
    <w:name w:val="annotation text"/>
    <w:basedOn w:val="Normal"/>
    <w:link w:val="TextocomentarioCar"/>
    <w:semiHidden/>
    <w:rsid w:val="00B74EF3"/>
    <w:pPr>
      <w:widowControl/>
      <w:autoSpaceDN/>
      <w:spacing w:after="200" w:line="276" w:lineRule="auto"/>
      <w:textAlignment w:val="auto"/>
    </w:pPr>
    <w:rPr>
      <w:rFonts w:ascii="Calibri" w:eastAsia="Calibri" w:hAnsi="Calibri" w:cs="Calibri"/>
      <w:kern w:val="0"/>
      <w:sz w:val="20"/>
      <w:szCs w:val="20"/>
      <w:lang w:val="es-ES" w:eastAsia="ar-SA" w:bidi="ar-SA"/>
    </w:rPr>
  </w:style>
  <w:style w:type="character" w:customStyle="1" w:styleId="TextocomentarioCar">
    <w:name w:val="Texto comentario Car"/>
    <w:link w:val="Textocomentario"/>
    <w:semiHidden/>
    <w:rsid w:val="00B74EF3"/>
    <w:rPr>
      <w:rFonts w:ascii="Calibri" w:eastAsia="Calibri" w:hAnsi="Calibri" w:cs="Calibri"/>
      <w:lang w:val="es-ES" w:eastAsia="ar-SA"/>
    </w:rPr>
  </w:style>
  <w:style w:type="character" w:customStyle="1" w:styleId="apple-style-span">
    <w:name w:val="apple-style-span"/>
    <w:rsid w:val="00B74EF3"/>
  </w:style>
  <w:style w:type="paragraph" w:customStyle="1" w:styleId="Prrafodelista1">
    <w:name w:val="Párrafo de lista1"/>
    <w:basedOn w:val="Normal"/>
    <w:rsid w:val="00B74EF3"/>
    <w:pPr>
      <w:widowControl/>
      <w:autoSpaceDN/>
      <w:spacing w:after="200" w:line="276" w:lineRule="auto"/>
      <w:ind w:left="708"/>
      <w:textAlignment w:val="auto"/>
    </w:pPr>
    <w:rPr>
      <w:rFonts w:ascii="Calibri" w:eastAsia="Times New Roman" w:hAnsi="Calibri" w:cs="Calibri"/>
      <w:kern w:val="0"/>
      <w:sz w:val="22"/>
      <w:szCs w:val="22"/>
      <w:lang w:val="es-ES" w:eastAsia="ar-SA" w:bidi="ar-SA"/>
    </w:rPr>
  </w:style>
  <w:style w:type="paragraph" w:styleId="Asuntodelcomentario">
    <w:name w:val="annotation subject"/>
    <w:basedOn w:val="Textocomentario"/>
    <w:next w:val="Textocomentario"/>
    <w:link w:val="AsuntodelcomentarioCar"/>
    <w:uiPriority w:val="99"/>
    <w:semiHidden/>
    <w:unhideWhenUsed/>
    <w:rsid w:val="001570C0"/>
    <w:pPr>
      <w:widowControl w:val="0"/>
      <w:autoSpaceDN w:val="0"/>
      <w:spacing w:after="0" w:line="240" w:lineRule="auto"/>
      <w:textAlignment w:val="baseline"/>
    </w:pPr>
    <w:rPr>
      <w:rFonts w:ascii="Times New Roman" w:eastAsia="SimSun" w:hAnsi="Times New Roman" w:cs="Mangal"/>
      <w:b/>
      <w:bCs/>
      <w:kern w:val="3"/>
      <w:szCs w:val="18"/>
      <w:lang w:val="es-MX" w:eastAsia="zh-CN" w:bidi="hi-IN"/>
    </w:rPr>
  </w:style>
  <w:style w:type="character" w:customStyle="1" w:styleId="AsuntodelcomentarioCar">
    <w:name w:val="Asunto del comentario Car"/>
    <w:link w:val="Asuntodelcomentario"/>
    <w:uiPriority w:val="99"/>
    <w:semiHidden/>
    <w:rsid w:val="001570C0"/>
    <w:rPr>
      <w:rFonts w:ascii="Calibri" w:eastAsia="Calibri" w:hAnsi="Calibri" w:cs="Calibri"/>
      <w:b/>
      <w:bCs/>
      <w:kern w:val="3"/>
      <w:szCs w:val="18"/>
      <w:lang w:val="es-ES" w:eastAsia="zh-CN" w:bidi="hi-IN"/>
    </w:rPr>
  </w:style>
  <w:style w:type="paragraph" w:styleId="Epgrafe">
    <w:name w:val="caption"/>
    <w:basedOn w:val="Normal"/>
    <w:next w:val="Normal"/>
    <w:link w:val="EpgrafeCar"/>
    <w:unhideWhenUsed/>
    <w:qFormat/>
    <w:rsid w:val="00E64CA0"/>
    <w:pPr>
      <w:widowControl/>
      <w:suppressAutoHyphens w:val="0"/>
      <w:autoSpaceDN/>
      <w:spacing w:after="200"/>
      <w:textAlignment w:val="auto"/>
    </w:pPr>
    <w:rPr>
      <w:rFonts w:ascii="Calibri" w:eastAsia="Calibri" w:hAnsi="Calibri" w:cs="Times New Roman"/>
      <w:b/>
      <w:bCs/>
      <w:color w:val="4F81BD"/>
      <w:kern w:val="0"/>
      <w:sz w:val="18"/>
      <w:szCs w:val="18"/>
      <w:lang w:val="es-ES" w:eastAsia="en-US" w:bidi="ar-SA"/>
    </w:rPr>
  </w:style>
  <w:style w:type="character" w:customStyle="1" w:styleId="EpgrafeCar">
    <w:name w:val="Epígrafe Car"/>
    <w:link w:val="Epgrafe"/>
    <w:rsid w:val="00E64CA0"/>
    <w:rPr>
      <w:rFonts w:ascii="Calibri" w:eastAsia="Calibri" w:hAnsi="Calibri" w:cs="Times New Roman"/>
      <w:b/>
      <w:bCs/>
      <w:color w:val="4F81BD"/>
      <w:sz w:val="18"/>
      <w:szCs w:val="18"/>
      <w:lang w:val="es-ES" w:eastAsia="en-US"/>
    </w:rPr>
  </w:style>
  <w:style w:type="paragraph" w:styleId="Prrafodelista">
    <w:name w:val="List Paragraph"/>
    <w:basedOn w:val="Normal"/>
    <w:uiPriority w:val="34"/>
    <w:qFormat/>
    <w:rsid w:val="0083357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5784">
      <w:bodyDiv w:val="1"/>
      <w:marLeft w:val="0"/>
      <w:marRight w:val="0"/>
      <w:marTop w:val="0"/>
      <w:marBottom w:val="0"/>
      <w:divBdr>
        <w:top w:val="none" w:sz="0" w:space="0" w:color="auto"/>
        <w:left w:val="none" w:sz="0" w:space="0" w:color="auto"/>
        <w:bottom w:val="none" w:sz="0" w:space="0" w:color="auto"/>
        <w:right w:val="none" w:sz="0" w:space="0" w:color="auto"/>
      </w:divBdr>
    </w:div>
    <w:div w:id="224417593">
      <w:bodyDiv w:val="1"/>
      <w:marLeft w:val="0"/>
      <w:marRight w:val="0"/>
      <w:marTop w:val="0"/>
      <w:marBottom w:val="0"/>
      <w:divBdr>
        <w:top w:val="none" w:sz="0" w:space="0" w:color="auto"/>
        <w:left w:val="none" w:sz="0" w:space="0" w:color="auto"/>
        <w:bottom w:val="none" w:sz="0" w:space="0" w:color="auto"/>
        <w:right w:val="none" w:sz="0" w:space="0" w:color="auto"/>
      </w:divBdr>
    </w:div>
    <w:div w:id="235821210">
      <w:bodyDiv w:val="1"/>
      <w:marLeft w:val="0"/>
      <w:marRight w:val="0"/>
      <w:marTop w:val="0"/>
      <w:marBottom w:val="0"/>
      <w:divBdr>
        <w:top w:val="none" w:sz="0" w:space="0" w:color="auto"/>
        <w:left w:val="none" w:sz="0" w:space="0" w:color="auto"/>
        <w:bottom w:val="none" w:sz="0" w:space="0" w:color="auto"/>
        <w:right w:val="none" w:sz="0" w:space="0" w:color="auto"/>
      </w:divBdr>
    </w:div>
    <w:div w:id="316614868">
      <w:bodyDiv w:val="1"/>
      <w:marLeft w:val="0"/>
      <w:marRight w:val="0"/>
      <w:marTop w:val="0"/>
      <w:marBottom w:val="0"/>
      <w:divBdr>
        <w:top w:val="none" w:sz="0" w:space="0" w:color="auto"/>
        <w:left w:val="none" w:sz="0" w:space="0" w:color="auto"/>
        <w:bottom w:val="none" w:sz="0" w:space="0" w:color="auto"/>
        <w:right w:val="none" w:sz="0" w:space="0" w:color="auto"/>
      </w:divBdr>
    </w:div>
    <w:div w:id="508133171">
      <w:bodyDiv w:val="1"/>
      <w:marLeft w:val="0"/>
      <w:marRight w:val="0"/>
      <w:marTop w:val="0"/>
      <w:marBottom w:val="0"/>
      <w:divBdr>
        <w:top w:val="none" w:sz="0" w:space="0" w:color="auto"/>
        <w:left w:val="none" w:sz="0" w:space="0" w:color="auto"/>
        <w:bottom w:val="none" w:sz="0" w:space="0" w:color="auto"/>
        <w:right w:val="none" w:sz="0" w:space="0" w:color="auto"/>
      </w:divBdr>
    </w:div>
    <w:div w:id="569730192">
      <w:bodyDiv w:val="1"/>
      <w:marLeft w:val="0"/>
      <w:marRight w:val="0"/>
      <w:marTop w:val="0"/>
      <w:marBottom w:val="0"/>
      <w:divBdr>
        <w:top w:val="none" w:sz="0" w:space="0" w:color="auto"/>
        <w:left w:val="none" w:sz="0" w:space="0" w:color="auto"/>
        <w:bottom w:val="none" w:sz="0" w:space="0" w:color="auto"/>
        <w:right w:val="none" w:sz="0" w:space="0" w:color="auto"/>
      </w:divBdr>
    </w:div>
    <w:div w:id="828250915">
      <w:bodyDiv w:val="1"/>
      <w:marLeft w:val="0"/>
      <w:marRight w:val="0"/>
      <w:marTop w:val="0"/>
      <w:marBottom w:val="0"/>
      <w:divBdr>
        <w:top w:val="none" w:sz="0" w:space="0" w:color="auto"/>
        <w:left w:val="none" w:sz="0" w:space="0" w:color="auto"/>
        <w:bottom w:val="none" w:sz="0" w:space="0" w:color="auto"/>
        <w:right w:val="none" w:sz="0" w:space="0" w:color="auto"/>
      </w:divBdr>
    </w:div>
    <w:div w:id="843127736">
      <w:bodyDiv w:val="1"/>
      <w:marLeft w:val="0"/>
      <w:marRight w:val="0"/>
      <w:marTop w:val="0"/>
      <w:marBottom w:val="0"/>
      <w:divBdr>
        <w:top w:val="none" w:sz="0" w:space="0" w:color="auto"/>
        <w:left w:val="none" w:sz="0" w:space="0" w:color="auto"/>
        <w:bottom w:val="none" w:sz="0" w:space="0" w:color="auto"/>
        <w:right w:val="none" w:sz="0" w:space="0" w:color="auto"/>
      </w:divBdr>
    </w:div>
    <w:div w:id="1045522919">
      <w:bodyDiv w:val="1"/>
      <w:marLeft w:val="0"/>
      <w:marRight w:val="0"/>
      <w:marTop w:val="0"/>
      <w:marBottom w:val="0"/>
      <w:divBdr>
        <w:top w:val="none" w:sz="0" w:space="0" w:color="auto"/>
        <w:left w:val="none" w:sz="0" w:space="0" w:color="auto"/>
        <w:bottom w:val="none" w:sz="0" w:space="0" w:color="auto"/>
        <w:right w:val="none" w:sz="0" w:space="0" w:color="auto"/>
      </w:divBdr>
    </w:div>
    <w:div w:id="1174762898">
      <w:bodyDiv w:val="1"/>
      <w:marLeft w:val="0"/>
      <w:marRight w:val="0"/>
      <w:marTop w:val="0"/>
      <w:marBottom w:val="0"/>
      <w:divBdr>
        <w:top w:val="none" w:sz="0" w:space="0" w:color="auto"/>
        <w:left w:val="none" w:sz="0" w:space="0" w:color="auto"/>
        <w:bottom w:val="none" w:sz="0" w:space="0" w:color="auto"/>
        <w:right w:val="none" w:sz="0" w:space="0" w:color="auto"/>
      </w:divBdr>
    </w:div>
    <w:div w:id="1314213894">
      <w:bodyDiv w:val="1"/>
      <w:marLeft w:val="0"/>
      <w:marRight w:val="0"/>
      <w:marTop w:val="0"/>
      <w:marBottom w:val="0"/>
      <w:divBdr>
        <w:top w:val="none" w:sz="0" w:space="0" w:color="auto"/>
        <w:left w:val="none" w:sz="0" w:space="0" w:color="auto"/>
        <w:bottom w:val="none" w:sz="0" w:space="0" w:color="auto"/>
        <w:right w:val="none" w:sz="0" w:space="0" w:color="auto"/>
      </w:divBdr>
    </w:div>
    <w:div w:id="1452551908">
      <w:bodyDiv w:val="1"/>
      <w:marLeft w:val="0"/>
      <w:marRight w:val="0"/>
      <w:marTop w:val="0"/>
      <w:marBottom w:val="0"/>
      <w:divBdr>
        <w:top w:val="none" w:sz="0" w:space="0" w:color="auto"/>
        <w:left w:val="none" w:sz="0" w:space="0" w:color="auto"/>
        <w:bottom w:val="none" w:sz="0" w:space="0" w:color="auto"/>
        <w:right w:val="none" w:sz="0" w:space="0" w:color="auto"/>
      </w:divBdr>
    </w:div>
    <w:div w:id="1722174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76959-33A0-43E9-8993-9241A067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5723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Bogotá D</vt:lpstr>
    </vt:vector>
  </TitlesOfParts>
  <Company>Toshiba</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Bogotá D</dc:title>
  <dc:creator>End OEM User</dc:creator>
  <cp:lastModifiedBy>Gloria Acosta</cp:lastModifiedBy>
  <cp:revision>3</cp:revision>
  <cp:lastPrinted>2012-09-07T12:44:00Z</cp:lastPrinted>
  <dcterms:created xsi:type="dcterms:W3CDTF">2014-03-29T16:13:00Z</dcterms:created>
  <dcterms:modified xsi:type="dcterms:W3CDTF">2014-04-01T19:36:00Z</dcterms:modified>
</cp:coreProperties>
</file>