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E" w:rsidRDefault="009215FE">
      <w:pPr>
        <w:pStyle w:val="GELParrafo"/>
        <w:ind w:left="708"/>
        <w:jc w:val="left"/>
      </w:pPr>
    </w:p>
    <w:p w:rsidR="00755B35" w:rsidRDefault="0040190D" w:rsidP="006A686F">
      <w:pPr>
        <w:pStyle w:val="GELParrafo"/>
      </w:pPr>
      <w:r w:rsidRPr="0040190D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76210A97" wp14:editId="6CA02BAE">
            <wp:simplePos x="0" y="0"/>
            <wp:positionH relativeFrom="column">
              <wp:posOffset>3472815</wp:posOffset>
            </wp:positionH>
            <wp:positionV relativeFrom="paragraph">
              <wp:posOffset>278765</wp:posOffset>
            </wp:positionV>
            <wp:extent cx="2628900" cy="657225"/>
            <wp:effectExtent l="0" t="0" r="0" b="9525"/>
            <wp:wrapNone/>
            <wp:docPr id="8" name="Imagen 8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190D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7B8908B" wp14:editId="5E8E18B5">
            <wp:simplePos x="0" y="0"/>
            <wp:positionH relativeFrom="column">
              <wp:posOffset>-137160</wp:posOffset>
            </wp:positionH>
            <wp:positionV relativeFrom="paragraph">
              <wp:posOffset>213995</wp:posOffset>
            </wp:positionV>
            <wp:extent cx="2973705" cy="7874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05CAC" w:rsidRPr="00CC3790" w:rsidRDefault="00E50D40" w:rsidP="006E3188">
      <w:pPr>
        <w:pStyle w:val="GELPortadatitulo"/>
      </w:pPr>
      <w:r>
        <w:rPr>
          <w:rFonts w:cs="Arial"/>
          <w:noProof/>
          <w:lang w:val="es-CO" w:eastAsia="es-CO"/>
        </w:rPr>
        <w:drawing>
          <wp:inline distT="0" distB="0" distL="0" distR="0" wp14:anchorId="0C56CD65" wp14:editId="791255E8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4F76AAA7" wp14:editId="167DAECC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6EA791B0" wp14:editId="2D8CF504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D0">
        <w:t>INFORME DE PRUEBA</w:t>
      </w:r>
      <w:r w:rsidR="00C65DA4">
        <w:t>s</w:t>
      </w:r>
      <w:r w:rsidR="00F337B6">
        <w:t xml:space="preserve"> DE </w:t>
      </w:r>
      <w:r w:rsidR="00F337B6" w:rsidRPr="00CC3790">
        <w:t>VULNERABILIDAD</w:t>
      </w:r>
      <w:r w:rsidR="00CC3790" w:rsidRPr="00CC3790">
        <w:t xml:space="preserve"> </w:t>
      </w:r>
      <w:r w:rsidR="00003CCD" w:rsidRPr="00CC3790">
        <w:t>PREPRODUCCIÓN</w:t>
      </w:r>
    </w:p>
    <w:p w:rsidR="00D77B73" w:rsidRDefault="00425B10" w:rsidP="00D77B73">
      <w:pPr>
        <w:pStyle w:val="GELPortadatitulo"/>
      </w:pPr>
      <w:r w:rsidRPr="00CC3790">
        <w:t>ELEFANTES BLANCOS</w:t>
      </w:r>
      <w:r w:rsidR="00CC3790" w:rsidRPr="00CC3790">
        <w:t xml:space="preserve"> administrador</w:t>
      </w:r>
    </w:p>
    <w:p w:rsidR="00DF25CD" w:rsidRPr="00CC3790" w:rsidRDefault="00DF25CD" w:rsidP="00D77B73">
      <w:pPr>
        <w:pStyle w:val="GELPortadatitulo"/>
      </w:pPr>
      <w:r>
        <w:t>soluciones móviles 4</w:t>
      </w:r>
    </w:p>
    <w:p w:rsidR="002737A7" w:rsidRDefault="002737A7" w:rsidP="006E3188">
      <w:pPr>
        <w:pStyle w:val="GELPortadatitulo"/>
      </w:pPr>
      <w:r>
        <w:t>PROYECTO F</w:t>
      </w:r>
      <w:r w:rsidR="00A65EB0">
        <w:t>Á</w:t>
      </w:r>
      <w:r>
        <w:t>BRICA DE SOFTWARE GRUPO 2</w:t>
      </w:r>
    </w:p>
    <w:p w:rsidR="00605CAC" w:rsidRDefault="0040190D" w:rsidP="00605CAC">
      <w:pPr>
        <w:pStyle w:val="GELPortadacontenido"/>
      </w:pPr>
      <w:r>
        <w:t>Soluciones y Servicios</w:t>
      </w:r>
      <w:r w:rsidR="002737A7">
        <w:t xml:space="preserve"> Tecnológico</w:t>
      </w:r>
      <w:r w:rsidR="006049AB">
        <w:t>s</w:t>
      </w:r>
    </w:p>
    <w:p w:rsidR="0069412D" w:rsidRDefault="0040190D" w:rsidP="00605CAC">
      <w:pPr>
        <w:pStyle w:val="GELPortadacontenido"/>
      </w:pPr>
      <w:r>
        <w:t>Dirección</w:t>
      </w:r>
      <w:r w:rsidR="00165572">
        <w:t xml:space="preserve"> de Gobierno en línea</w:t>
      </w:r>
    </w:p>
    <w:p w:rsidR="00CA334C" w:rsidRDefault="0069412D" w:rsidP="00605CAC">
      <w:pPr>
        <w:pStyle w:val="GELPortadacontenido"/>
        <w:rPr>
          <w:sz w:val="22"/>
        </w:rPr>
      </w:pPr>
      <w:r w:rsidRPr="006E3188">
        <w:rPr>
          <w:sz w:val="22"/>
        </w:rPr>
        <w:t>@República de Colombia – Derechos Reservados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 w:rsidP="002737A7">
      <w:pPr>
        <w:pStyle w:val="GELPiePagina"/>
        <w:jc w:val="center"/>
      </w:pPr>
    </w:p>
    <w:p w:rsidR="0040190D" w:rsidRDefault="0040190D" w:rsidP="0040190D">
      <w:pPr>
        <w:pStyle w:val="GELPiePagina"/>
        <w:jc w:val="center"/>
        <w:rPr>
          <w:sz w:val="20"/>
          <w:szCs w:val="20"/>
        </w:rPr>
      </w:pPr>
      <w:bookmarkStart w:id="0" w:name="_GoBack"/>
      <w:bookmarkEnd w:id="0"/>
      <w:r w:rsidRPr="00A8584A">
        <w:rPr>
          <w:sz w:val="20"/>
          <w:szCs w:val="20"/>
        </w:rPr>
        <w:t>Bogotá, D</w:t>
      </w:r>
      <w:r>
        <w:rPr>
          <w:sz w:val="20"/>
          <w:szCs w:val="20"/>
        </w:rPr>
        <w:t>.</w:t>
      </w:r>
      <w:r w:rsidRPr="00A8584A">
        <w:rPr>
          <w:sz w:val="20"/>
          <w:szCs w:val="20"/>
        </w:rPr>
        <w:t xml:space="preserve">C, </w:t>
      </w:r>
      <w:r w:rsidR="006E5033">
        <w:rPr>
          <w:sz w:val="20"/>
          <w:szCs w:val="20"/>
        </w:rPr>
        <w:t>abril</w:t>
      </w:r>
      <w:r w:rsidR="00425B10" w:rsidRPr="00CC3790">
        <w:rPr>
          <w:sz w:val="20"/>
          <w:szCs w:val="20"/>
        </w:rPr>
        <w:t xml:space="preserve"> </w:t>
      </w:r>
      <w:r w:rsidRPr="00CC3790">
        <w:rPr>
          <w:sz w:val="20"/>
          <w:szCs w:val="20"/>
        </w:rPr>
        <w:t xml:space="preserve">de </w:t>
      </w:r>
      <w:r w:rsidR="00425B10" w:rsidRPr="00CC3790">
        <w:rPr>
          <w:sz w:val="20"/>
          <w:szCs w:val="20"/>
        </w:rPr>
        <w:t>2014</w:t>
      </w:r>
    </w:p>
    <w:p w:rsidR="009215FE" w:rsidRDefault="0040190D" w:rsidP="0040190D">
      <w:pPr>
        <w:pStyle w:val="GELPiePagina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inline distT="0" distB="0" distL="0" distR="0" wp14:anchorId="13A05979" wp14:editId="09952138">
            <wp:extent cx="1714500" cy="4667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speridad_para_todos_TamañoPequeñ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76" w:rsidRPr="001F7FCE" w:rsidRDefault="00A73776" w:rsidP="00A73776">
      <w:pPr>
        <w:pStyle w:val="GELTtulogen"/>
      </w:pPr>
      <w:r w:rsidRPr="001F7FCE">
        <w:lastRenderedPageBreak/>
        <w:t xml:space="preserve">FORMATO </w:t>
      </w:r>
      <w:r w:rsidRPr="001F7FCE">
        <w:rPr>
          <w:rStyle w:val="GELTtulogenCar"/>
          <w:b/>
          <w:caps/>
        </w:rPr>
        <w:t>PRELIMINAR</w:t>
      </w:r>
      <w:r w:rsidRPr="001F7FCE">
        <w:t xml:space="preserve"> AL DOCUMENTO</w:t>
      </w:r>
    </w:p>
    <w:tbl>
      <w:tblPr>
        <w:tblW w:w="0" w:type="auto"/>
        <w:jc w:val="center"/>
        <w:tblInd w:w="-1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1410"/>
        <w:gridCol w:w="999"/>
        <w:gridCol w:w="709"/>
        <w:gridCol w:w="841"/>
        <w:gridCol w:w="451"/>
        <w:gridCol w:w="647"/>
        <w:gridCol w:w="1726"/>
      </w:tblGrid>
      <w:tr w:rsidR="00A73776" w:rsidRPr="000709EA" w:rsidTr="00102629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783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0709EA" w:rsidRDefault="00D80D3B" w:rsidP="00003CCD">
            <w:pPr>
              <w:tabs>
                <w:tab w:val="left" w:pos="5625"/>
              </w:tabs>
              <w:spacing w:before="60" w:after="60"/>
              <w:ind w:right="20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709EA">
              <w:rPr>
                <w:rFonts w:ascii="Arial" w:hAnsi="Arial" w:cs="Arial"/>
                <w:b/>
                <w:sz w:val="18"/>
                <w:szCs w:val="18"/>
              </w:rPr>
              <w:t>INFORME DE PRUEBAS</w:t>
            </w:r>
            <w:r w:rsidR="00F337B6" w:rsidRPr="000709EA">
              <w:rPr>
                <w:rFonts w:ascii="Arial" w:hAnsi="Arial" w:cs="Arial"/>
                <w:b/>
                <w:sz w:val="18"/>
                <w:szCs w:val="18"/>
              </w:rPr>
              <w:t xml:space="preserve"> DE VULNERABILIDAD</w:t>
            </w:r>
            <w:r w:rsidR="00A73776" w:rsidRPr="000709EA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A73776" w:rsidRPr="000709EA" w:rsidTr="00102629">
        <w:trPr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CC3790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CC3790">
              <w:rPr>
                <w:rFonts w:ascii="Tahoma" w:hAnsi="Tahoma" w:cs="Tahoma"/>
                <w:sz w:val="18"/>
                <w:szCs w:val="18"/>
              </w:rPr>
              <w:t xml:space="preserve">Fecha elaboración </w:t>
            </w:r>
            <w:proofErr w:type="spellStart"/>
            <w:r w:rsidRPr="00CC3790">
              <w:rPr>
                <w:rFonts w:ascii="Tahoma" w:hAnsi="Tahoma" w:cs="Tahoma"/>
                <w:sz w:val="18"/>
                <w:szCs w:val="18"/>
              </w:rPr>
              <w:t>aaaa</w:t>
            </w:r>
            <w:proofErr w:type="spellEnd"/>
            <w:r w:rsidRPr="00CC3790">
              <w:rPr>
                <w:rFonts w:ascii="Tahoma" w:hAnsi="Tahoma" w:cs="Tahoma"/>
                <w:sz w:val="18"/>
                <w:szCs w:val="18"/>
              </w:rPr>
              <w:t>-mm-</w:t>
            </w:r>
            <w:proofErr w:type="spellStart"/>
            <w:r w:rsidRPr="00CC3790">
              <w:rPr>
                <w:rFonts w:ascii="Tahoma" w:hAnsi="Tahoma" w:cs="Tahoma"/>
                <w:sz w:val="18"/>
                <w:szCs w:val="18"/>
              </w:rPr>
              <w:t>dd</w:t>
            </w:r>
            <w:proofErr w:type="spellEnd"/>
            <w:r w:rsidRPr="00CC3790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CC3790" w:rsidRDefault="00425B10" w:rsidP="00CC3790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CC3790">
              <w:rPr>
                <w:rFonts w:ascii="Tahoma" w:hAnsi="Tahoma" w:cs="Tahoma"/>
                <w:sz w:val="18"/>
                <w:szCs w:val="18"/>
              </w:rPr>
              <w:t>2014-03-</w:t>
            </w:r>
            <w:r w:rsidR="00790B8A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</w:tr>
      <w:tr w:rsidR="00A73776" w:rsidRPr="000709EA" w:rsidTr="00102629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Sumario: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0709EA" w:rsidRDefault="00E17FC5" w:rsidP="00102629">
            <w:pPr>
              <w:ind w:right="52"/>
              <w:rPr>
                <w:rFonts w:ascii="Arial" w:hAnsi="Arial" w:cs="Arial"/>
                <w:sz w:val="18"/>
                <w:szCs w:val="18"/>
              </w:rPr>
            </w:pPr>
            <w:r w:rsidRPr="00E17FC5">
              <w:rPr>
                <w:rFonts w:ascii="Arial" w:hAnsi="Arial" w:cs="Arial"/>
                <w:color w:val="000000" w:themeColor="text1"/>
                <w:sz w:val="18"/>
                <w:szCs w:val="18"/>
              </w:rPr>
              <w:t>Este documento presenta el resultado de las prueb</w:t>
            </w:r>
            <w:r w:rsidR="00CC3790">
              <w:rPr>
                <w:rFonts w:ascii="Arial" w:hAnsi="Arial" w:cs="Arial"/>
                <w:color w:val="000000" w:themeColor="text1"/>
                <w:sz w:val="18"/>
                <w:szCs w:val="18"/>
              </w:rPr>
              <w:t>as de vulnerabilidad realizadas al proyecto Soluciones Móviles 4, aplicación Elefantes Blancos Administrador</w:t>
            </w:r>
            <w:r w:rsidR="0048412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en preproducción</w:t>
            </w:r>
            <w:r w:rsidR="00132E40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A73776" w:rsidRPr="000709EA" w:rsidTr="00102629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Palabras Claves: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0709EA" w:rsidRDefault="00954C93" w:rsidP="00425B10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09EA">
              <w:rPr>
                <w:rFonts w:ascii="Arial" w:hAnsi="Arial" w:cs="Arial"/>
                <w:sz w:val="18"/>
                <w:szCs w:val="18"/>
              </w:rPr>
              <w:t>Informe</w:t>
            </w:r>
            <w:r w:rsidR="00631F87">
              <w:rPr>
                <w:rFonts w:ascii="Arial" w:hAnsi="Arial" w:cs="Arial"/>
                <w:sz w:val="18"/>
                <w:szCs w:val="18"/>
              </w:rPr>
              <w:t>,</w:t>
            </w:r>
            <w:r w:rsidRPr="000709EA">
              <w:rPr>
                <w:rFonts w:ascii="Arial" w:hAnsi="Arial" w:cs="Arial"/>
                <w:sz w:val="18"/>
                <w:szCs w:val="18"/>
              </w:rPr>
              <w:t xml:space="preserve"> Pruebas</w:t>
            </w:r>
            <w:r w:rsidR="00631F8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F337B6" w:rsidRPr="00CC3790">
              <w:rPr>
                <w:rFonts w:ascii="Arial" w:hAnsi="Arial" w:cs="Arial"/>
                <w:sz w:val="18"/>
                <w:szCs w:val="18"/>
              </w:rPr>
              <w:t>Vulnerabilidad</w:t>
            </w:r>
            <w:r w:rsidR="00631F87" w:rsidRPr="00CC3790">
              <w:rPr>
                <w:rFonts w:ascii="Arial" w:hAnsi="Arial" w:cs="Arial"/>
                <w:sz w:val="18"/>
                <w:szCs w:val="18"/>
              </w:rPr>
              <w:t>,</w:t>
            </w:r>
            <w:r w:rsidR="00CC3790">
              <w:rPr>
                <w:rFonts w:ascii="Arial" w:hAnsi="Arial" w:cs="Arial"/>
                <w:sz w:val="18"/>
                <w:szCs w:val="18"/>
              </w:rPr>
              <w:t xml:space="preserve"> P</w:t>
            </w:r>
            <w:r w:rsidR="00631F87" w:rsidRPr="00CC3790">
              <w:rPr>
                <w:rFonts w:ascii="Arial" w:hAnsi="Arial" w:cs="Arial"/>
                <w:sz w:val="18"/>
                <w:szCs w:val="18"/>
              </w:rPr>
              <w:t>reproducción.</w:t>
            </w:r>
          </w:p>
        </w:tc>
      </w:tr>
      <w:tr w:rsidR="00A73776" w:rsidRPr="000709EA" w:rsidTr="00E17FC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Formato:</w:t>
            </w:r>
          </w:p>
        </w:tc>
        <w:tc>
          <w:tcPr>
            <w:tcW w:w="240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09EA">
              <w:rPr>
                <w:rFonts w:ascii="Arial" w:hAnsi="Arial" w:cs="Arial"/>
                <w:sz w:val="18"/>
                <w:szCs w:val="18"/>
              </w:rPr>
              <w:t>DOC</w:t>
            </w:r>
          </w:p>
        </w:tc>
        <w:tc>
          <w:tcPr>
            <w:tcW w:w="2648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09EA">
              <w:rPr>
                <w:rFonts w:ascii="Arial" w:hAnsi="Arial" w:cs="Arial"/>
                <w:sz w:val="18"/>
                <w:szCs w:val="18"/>
              </w:rPr>
              <w:t>Lenguaje: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0709EA" w:rsidRDefault="00A73776" w:rsidP="00102629">
            <w:pPr>
              <w:tabs>
                <w:tab w:val="left" w:pos="2074"/>
              </w:tabs>
              <w:ind w:right="-2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09EA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</w:tr>
      <w:tr w:rsidR="00A73776" w:rsidRPr="000709EA" w:rsidTr="00102629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Dependencia: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0709EA" w:rsidRDefault="000026AD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5B51">
              <w:rPr>
                <w:rFonts w:ascii="Arial" w:hAnsi="Arial" w:cs="Arial"/>
                <w:sz w:val="18"/>
                <w:szCs w:val="18"/>
              </w:rPr>
              <w:t>Ministerio de Tecnologías de la Información y las Comunicaciones: Dirección de Gobierno en línea –Soluciones y Servicios Tecnológicos</w:t>
            </w:r>
          </w:p>
        </w:tc>
      </w:tr>
      <w:tr w:rsidR="00A73776" w:rsidRPr="000709EA" w:rsidTr="00E17FC5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0709EA" w:rsidRDefault="0021523F" w:rsidP="0040190D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GLFS2-</w:t>
            </w:r>
            <w:r>
              <w:rPr>
                <w:rFonts w:ascii="Arial" w:hAnsi="Arial" w:cs="Arial"/>
                <w:sz w:val="18"/>
                <w:szCs w:val="18"/>
              </w:rPr>
              <w:t>SM4-INF</w:t>
            </w:r>
          </w:p>
        </w:tc>
        <w:tc>
          <w:tcPr>
            <w:tcW w:w="9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09EA">
              <w:rPr>
                <w:rFonts w:ascii="Arial" w:hAnsi="Arial" w:cs="Arial"/>
                <w:sz w:val="18"/>
                <w:szCs w:val="18"/>
              </w:rPr>
              <w:t>Versión:</w:t>
            </w:r>
          </w:p>
        </w:tc>
        <w:tc>
          <w:tcPr>
            <w:tcW w:w="155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21523F" w:rsidRDefault="00BB025B" w:rsidP="0022707F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964469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109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0709EA" w:rsidRDefault="00A73776" w:rsidP="00102629">
            <w:pPr>
              <w:tabs>
                <w:tab w:val="left" w:pos="945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09EA">
              <w:rPr>
                <w:rFonts w:ascii="Arial" w:hAnsi="Arial" w:cs="Arial"/>
                <w:sz w:val="18"/>
                <w:szCs w:val="18"/>
              </w:rPr>
              <w:t>Estado: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21523F" w:rsidRDefault="00964469" w:rsidP="00964469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</w:p>
        </w:tc>
      </w:tr>
      <w:tr w:rsidR="00A73776" w:rsidRPr="000709EA" w:rsidTr="00102629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Categoría: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003CCD" w:rsidTr="00790B8A">
        <w:trPr>
          <w:trHeight w:val="92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Autor (es):</w:t>
            </w:r>
          </w:p>
        </w:tc>
        <w:tc>
          <w:tcPr>
            <w:tcW w:w="311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21523F" w:rsidRPr="00500DF3" w:rsidRDefault="0021523F" w:rsidP="00790B8A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Cristina Cortes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Albadan</w:t>
            </w:r>
            <w:proofErr w:type="spellEnd"/>
          </w:p>
          <w:p w:rsidR="0021523F" w:rsidRPr="00500DF3" w:rsidRDefault="0021523F" w:rsidP="00790B8A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Líder Técnico</w:t>
            </w:r>
          </w:p>
          <w:p w:rsidR="00A73776" w:rsidRPr="00425B10" w:rsidRDefault="0021523F" w:rsidP="00790B8A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  <w:lang w:val="es-CO"/>
              </w:rPr>
              <w:t>UT Software Works</w:t>
            </w:r>
          </w:p>
        </w:tc>
        <w:tc>
          <w:tcPr>
            <w:tcW w:w="1292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0190D" w:rsidRDefault="00E17FC5" w:rsidP="00102629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Firmas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40190D" w:rsidRDefault="00A73776" w:rsidP="00102629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A73776" w:rsidRPr="000709EA" w:rsidTr="00E17FC5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Revisó:</w:t>
            </w:r>
          </w:p>
        </w:tc>
        <w:tc>
          <w:tcPr>
            <w:tcW w:w="311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21523F" w:rsidRPr="00500DF3" w:rsidRDefault="0021523F" w:rsidP="0021523F">
            <w:pPr>
              <w:tabs>
                <w:tab w:val="left" w:pos="2880"/>
              </w:tabs>
              <w:spacing w:line="240" w:lineRule="exact"/>
              <w:ind w:right="178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500DF3">
              <w:rPr>
                <w:rFonts w:ascii="Arial" w:hAnsi="Arial" w:cs="Arial"/>
                <w:color w:val="000000"/>
                <w:sz w:val="18"/>
                <w:szCs w:val="18"/>
              </w:rPr>
              <w:t>Mónica Monroy</w:t>
            </w:r>
          </w:p>
          <w:p w:rsidR="0021523F" w:rsidRPr="00500DF3" w:rsidRDefault="0021523F" w:rsidP="0021523F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 xml:space="preserve">Consultor Procedimientos y </w:t>
            </w:r>
            <w:r w:rsidR="0022707F">
              <w:rPr>
                <w:rFonts w:ascii="Arial" w:hAnsi="Arial" w:cs="Arial"/>
                <w:sz w:val="18"/>
                <w:szCs w:val="18"/>
              </w:rPr>
              <w:t>h</w:t>
            </w:r>
            <w:r w:rsidR="001A39E2" w:rsidRPr="00500DF3">
              <w:rPr>
                <w:rFonts w:ascii="Arial" w:hAnsi="Arial" w:cs="Arial"/>
                <w:sz w:val="18"/>
                <w:szCs w:val="18"/>
              </w:rPr>
              <w:t xml:space="preserve">erramientas </w:t>
            </w:r>
            <w:r w:rsidRPr="00500DF3">
              <w:rPr>
                <w:rFonts w:ascii="Arial" w:hAnsi="Arial" w:cs="Arial"/>
                <w:sz w:val="18"/>
                <w:szCs w:val="18"/>
              </w:rPr>
              <w:t>de Interventoría</w:t>
            </w:r>
          </w:p>
          <w:p w:rsidR="0021523F" w:rsidRPr="00500DF3" w:rsidRDefault="0021523F" w:rsidP="0021523F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21523F" w:rsidRPr="00500DF3" w:rsidRDefault="0021523F" w:rsidP="0021523F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</w:p>
          <w:p w:rsidR="0021523F" w:rsidRPr="00500DF3" w:rsidRDefault="0021523F" w:rsidP="0021523F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Jorge Santiago Moreno</w:t>
            </w:r>
          </w:p>
          <w:p w:rsidR="0021523F" w:rsidRDefault="0021523F" w:rsidP="0021523F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  <w:p w:rsidR="0021523F" w:rsidRPr="00500DF3" w:rsidRDefault="0021523F" w:rsidP="0021523F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</w:p>
          <w:p w:rsidR="0021523F" w:rsidRPr="00500DF3" w:rsidRDefault="0021523F" w:rsidP="0021523F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500DF3">
              <w:rPr>
                <w:rFonts w:ascii="Arial" w:hAnsi="Arial" w:cs="Arial"/>
                <w:sz w:val="18"/>
                <w:szCs w:val="18"/>
                <w:lang w:val="es-CO"/>
              </w:rPr>
              <w:t xml:space="preserve">Luisa 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Fernanda </w:t>
            </w:r>
            <w:r w:rsidRPr="00500DF3">
              <w:rPr>
                <w:rFonts w:ascii="Arial" w:hAnsi="Arial" w:cs="Arial"/>
                <w:sz w:val="18"/>
                <w:szCs w:val="18"/>
                <w:lang w:val="es-CO"/>
              </w:rPr>
              <w:t>Medina</w:t>
            </w:r>
          </w:p>
          <w:p w:rsidR="0021523F" w:rsidRDefault="0021523F" w:rsidP="0021523F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  <w:p w:rsidR="0021523F" w:rsidRDefault="0021523F" w:rsidP="0021523F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21523F" w:rsidRPr="00A45B0E" w:rsidRDefault="0021523F" w:rsidP="0021523F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45B0E">
              <w:rPr>
                <w:rFonts w:ascii="Arial" w:hAnsi="Arial" w:cs="Arial"/>
                <w:sz w:val="18"/>
                <w:szCs w:val="18"/>
                <w:lang w:val="es-CO"/>
              </w:rPr>
              <w:t>Fernando Segura</w:t>
            </w:r>
          </w:p>
          <w:p w:rsidR="0021523F" w:rsidRPr="00A45B0E" w:rsidRDefault="0021523F" w:rsidP="0021523F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45B0E">
              <w:rPr>
                <w:rFonts w:ascii="Arial" w:hAnsi="Arial" w:cs="Arial"/>
                <w:sz w:val="18"/>
                <w:szCs w:val="18"/>
                <w:lang w:val="es-CO"/>
              </w:rPr>
              <w:t>Asesor</w:t>
            </w:r>
          </w:p>
          <w:p w:rsidR="00A73776" w:rsidRPr="0040190D" w:rsidRDefault="0021523F" w:rsidP="0021523F">
            <w:pPr>
              <w:spacing w:after="60"/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</w:pPr>
            <w:r w:rsidRPr="00A45B0E">
              <w:rPr>
                <w:rFonts w:ascii="Arial" w:hAnsi="Arial" w:cs="Arial"/>
                <w:sz w:val="18"/>
                <w:szCs w:val="18"/>
                <w:lang w:val="es-CO"/>
              </w:rPr>
              <w:t>Secretaría de Transparencia</w:t>
            </w:r>
          </w:p>
        </w:tc>
        <w:tc>
          <w:tcPr>
            <w:tcW w:w="129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0709EA" w:rsidRDefault="00A73776" w:rsidP="0010262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0709EA" w:rsidTr="00E17FC5">
        <w:trPr>
          <w:trHeight w:val="34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Aprobó:</w:t>
            </w:r>
          </w:p>
        </w:tc>
        <w:tc>
          <w:tcPr>
            <w:tcW w:w="3118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21523F" w:rsidRPr="00500DF3" w:rsidRDefault="0021523F" w:rsidP="0021523F">
            <w:pPr>
              <w:tabs>
                <w:tab w:val="left" w:pos="2880"/>
              </w:tabs>
              <w:spacing w:before="60"/>
              <w:ind w:right="1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Luis Felipe Galeano</w:t>
            </w:r>
          </w:p>
          <w:p w:rsidR="0021523F" w:rsidRPr="00500DF3" w:rsidRDefault="0021523F" w:rsidP="0021523F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Arquitecto IT</w:t>
            </w:r>
          </w:p>
          <w:p w:rsidR="0021523F" w:rsidRPr="00500DF3" w:rsidRDefault="0021523F" w:rsidP="0021523F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21523F" w:rsidRPr="00500DF3" w:rsidRDefault="0021523F" w:rsidP="0021523F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</w:p>
          <w:p w:rsidR="0021523F" w:rsidRPr="00500DF3" w:rsidRDefault="0021523F" w:rsidP="0021523F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Rafael Londoño</w:t>
            </w:r>
          </w:p>
          <w:p w:rsidR="00A73776" w:rsidRPr="000709EA" w:rsidRDefault="0021523F" w:rsidP="0021523F">
            <w:pPr>
              <w:tabs>
                <w:tab w:val="left" w:pos="2880"/>
              </w:tabs>
              <w:spacing w:after="60"/>
              <w:ind w:right="176"/>
              <w:jc w:val="both"/>
              <w:rPr>
                <w:rFonts w:ascii="Arial" w:hAnsi="Arial" w:cs="Arial"/>
                <w:color w:val="548DD4" w:themeColor="text2" w:themeTint="99"/>
                <w:sz w:val="18"/>
                <w:szCs w:val="18"/>
              </w:rPr>
            </w:pPr>
            <w:r w:rsidRPr="00500DF3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</w:tc>
        <w:tc>
          <w:tcPr>
            <w:tcW w:w="129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0709EA" w:rsidRDefault="00A73776" w:rsidP="0010262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0709EA" w:rsidRDefault="00A73776" w:rsidP="00102629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776" w:rsidRPr="000709EA" w:rsidTr="0040190D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Información Adicional: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0709EA" w:rsidRDefault="0040190D" w:rsidP="0040190D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Aplica</w:t>
            </w:r>
          </w:p>
        </w:tc>
      </w:tr>
      <w:tr w:rsidR="00A73776" w:rsidRPr="000709EA" w:rsidTr="0021523F">
        <w:trPr>
          <w:trHeight w:val="949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0709EA" w:rsidRDefault="00A73776" w:rsidP="0010262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709EA">
              <w:rPr>
                <w:rFonts w:ascii="Tahoma" w:hAnsi="Tahoma" w:cs="Tahoma"/>
                <w:color w:val="000000"/>
                <w:sz w:val="18"/>
                <w:szCs w:val="18"/>
              </w:rPr>
              <w:t>Ubicación: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0709EA" w:rsidRDefault="0021523F" w:rsidP="0021523F">
            <w:pPr>
              <w:tabs>
                <w:tab w:val="left" w:pos="2880"/>
              </w:tabs>
              <w:spacing w:before="60" w:after="60"/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880F94">
              <w:rPr>
                <w:rStyle w:val="EstiloArial"/>
                <w:rFonts w:cs="Arial"/>
                <w:sz w:val="18"/>
                <w:szCs w:val="18"/>
              </w:rPr>
              <w:t>El archivo magnético asociado al documento está localizado en e</w:t>
            </w:r>
            <w:r>
              <w:rPr>
                <w:rStyle w:val="EstiloArial"/>
                <w:rFonts w:cs="Arial"/>
                <w:sz w:val="18"/>
                <w:szCs w:val="18"/>
              </w:rPr>
              <w:t>l repositorio de la solución  24</w:t>
            </w:r>
            <w:r w:rsidRPr="00880F94">
              <w:rPr>
                <w:rStyle w:val="EstiloArial"/>
                <w:rFonts w:cs="Arial"/>
                <w:sz w:val="18"/>
                <w:szCs w:val="18"/>
              </w:rPr>
              <w:t xml:space="preserve"> - SOLUCIONES MOVILES</w:t>
            </w:r>
            <w:r>
              <w:rPr>
                <w:rStyle w:val="EstiloArial"/>
                <w:rFonts w:cs="Arial"/>
                <w:sz w:val="18"/>
                <w:szCs w:val="18"/>
              </w:rPr>
              <w:t xml:space="preserve"> 4</w:t>
            </w:r>
            <w:r w:rsidRPr="00880F94">
              <w:rPr>
                <w:rStyle w:val="EstiloArial"/>
                <w:rFonts w:cs="Arial"/>
                <w:sz w:val="18"/>
                <w:szCs w:val="18"/>
              </w:rPr>
              <w:t xml:space="preserve"> en la siguiente </w:t>
            </w:r>
            <w:r>
              <w:rPr>
                <w:rStyle w:val="EstiloArial"/>
                <w:rFonts w:cs="Arial"/>
                <w:sz w:val="18"/>
                <w:szCs w:val="18"/>
              </w:rPr>
              <w:t xml:space="preserve">ruta: 03. Fase de </w:t>
            </w:r>
            <w:proofErr w:type="spellStart"/>
            <w:r>
              <w:rPr>
                <w:rStyle w:val="EstiloArial"/>
                <w:rFonts w:cs="Arial"/>
                <w:sz w:val="18"/>
                <w:szCs w:val="18"/>
              </w:rPr>
              <w:t>Ejecucion</w:t>
            </w:r>
            <w:proofErr w:type="spellEnd"/>
            <w:r>
              <w:rPr>
                <w:rStyle w:val="EstiloArial"/>
                <w:rFonts w:cs="Arial"/>
                <w:sz w:val="18"/>
                <w:szCs w:val="18"/>
              </w:rPr>
              <w:t xml:space="preserve"> / 05</w:t>
            </w:r>
            <w:r w:rsidRPr="00880F94">
              <w:rPr>
                <w:rStyle w:val="EstiloArial"/>
                <w:rFonts w:cs="Arial"/>
                <w:sz w:val="18"/>
                <w:szCs w:val="18"/>
              </w:rPr>
              <w:t xml:space="preserve">.  </w:t>
            </w:r>
            <w:proofErr w:type="spellStart"/>
            <w:r>
              <w:rPr>
                <w:rStyle w:val="EstiloArial"/>
                <w:rFonts w:cs="Arial"/>
                <w:sz w:val="18"/>
                <w:szCs w:val="18"/>
              </w:rPr>
              <w:t>Preproduccion</w:t>
            </w:r>
            <w:proofErr w:type="spellEnd"/>
            <w:r>
              <w:rPr>
                <w:rStyle w:val="EstiloArial"/>
                <w:rFonts w:cs="Arial"/>
                <w:sz w:val="18"/>
                <w:szCs w:val="18"/>
              </w:rPr>
              <w:t xml:space="preserve"> / 01. Entrega / 02. Pruebas de Seguridad</w:t>
            </w:r>
          </w:p>
        </w:tc>
      </w:tr>
    </w:tbl>
    <w:p w:rsidR="00A73776" w:rsidRDefault="00AE28F6" w:rsidP="00A73776">
      <w:pPr>
        <w:pStyle w:val="GELTitulogen"/>
      </w:pPr>
      <w:r>
        <w:lastRenderedPageBreak/>
        <w:t>CONTROL DE CAMBIOS</w:t>
      </w:r>
    </w:p>
    <w:p w:rsidR="00CC2B53" w:rsidRDefault="00CC2B53">
      <w:pPr>
        <w:rPr>
          <w:rFonts w:ascii="Tahoma" w:hAnsi="Tahoma" w:cs="Tahoma"/>
        </w:rPr>
      </w:pPr>
    </w:p>
    <w:tbl>
      <w:tblPr>
        <w:tblW w:w="7984" w:type="dxa"/>
        <w:jc w:val="center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21523F" w:rsidRPr="00EC0A7F" w:rsidTr="003C0654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21523F" w:rsidRPr="0017503C" w:rsidRDefault="0021523F" w:rsidP="003C0654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>
              <w:br w:type="page"/>
            </w: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21523F" w:rsidRPr="0017503C" w:rsidRDefault="0021523F" w:rsidP="003C0654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21523F" w:rsidRPr="0017503C" w:rsidRDefault="0021523F" w:rsidP="003C0654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21523F" w:rsidRPr="0017503C" w:rsidRDefault="0021523F" w:rsidP="003C0654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21523F" w:rsidRPr="0017503C" w:rsidRDefault="0021523F" w:rsidP="003C0654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21523F" w:rsidRPr="00EC0A7F" w:rsidTr="003C0654">
        <w:trPr>
          <w:trHeight w:val="378"/>
          <w:jc w:val="center"/>
        </w:trPr>
        <w:tc>
          <w:tcPr>
            <w:tcW w:w="1009" w:type="dxa"/>
            <w:vAlign w:val="center"/>
          </w:tcPr>
          <w:p w:rsidR="0021523F" w:rsidRPr="00B52448" w:rsidRDefault="0021523F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2448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21523F" w:rsidRPr="00B52448" w:rsidRDefault="00790B8A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2014-03-27</w:t>
            </w:r>
          </w:p>
        </w:tc>
        <w:tc>
          <w:tcPr>
            <w:tcW w:w="1418" w:type="dxa"/>
            <w:vAlign w:val="center"/>
          </w:tcPr>
          <w:p w:rsidR="0021523F" w:rsidRPr="0017503C" w:rsidRDefault="0021523F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21523F" w:rsidRPr="0017503C" w:rsidRDefault="0021523F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21523F" w:rsidRPr="0017503C" w:rsidRDefault="0021523F" w:rsidP="003C065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Creación del Documento</w:t>
            </w:r>
          </w:p>
        </w:tc>
      </w:tr>
      <w:tr w:rsidR="0022707F" w:rsidRPr="00EC0A7F" w:rsidTr="003C0654">
        <w:trPr>
          <w:trHeight w:val="378"/>
          <w:jc w:val="center"/>
        </w:trPr>
        <w:tc>
          <w:tcPr>
            <w:tcW w:w="1009" w:type="dxa"/>
            <w:vAlign w:val="center"/>
          </w:tcPr>
          <w:p w:rsidR="0022707F" w:rsidRPr="00B52448" w:rsidRDefault="0022707F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1344" w:type="dxa"/>
            <w:vAlign w:val="center"/>
          </w:tcPr>
          <w:p w:rsidR="0022707F" w:rsidRDefault="0022707F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2014-04-21</w:t>
            </w:r>
          </w:p>
        </w:tc>
        <w:tc>
          <w:tcPr>
            <w:tcW w:w="1418" w:type="dxa"/>
            <w:vAlign w:val="center"/>
          </w:tcPr>
          <w:p w:rsidR="0022707F" w:rsidRPr="0017503C" w:rsidRDefault="0022707F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22707F" w:rsidRPr="0017503C" w:rsidRDefault="0022707F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22707F" w:rsidRDefault="0022707F" w:rsidP="003C065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Interventoría, GEL y Entidad</w:t>
            </w:r>
          </w:p>
        </w:tc>
      </w:tr>
      <w:tr w:rsidR="00BB025B" w:rsidRPr="00EC0A7F" w:rsidTr="003C0654">
        <w:trPr>
          <w:trHeight w:val="378"/>
          <w:jc w:val="center"/>
        </w:trPr>
        <w:tc>
          <w:tcPr>
            <w:tcW w:w="1009" w:type="dxa"/>
            <w:vAlign w:val="center"/>
          </w:tcPr>
          <w:p w:rsidR="00BB025B" w:rsidRDefault="00BB025B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1344" w:type="dxa"/>
            <w:vAlign w:val="center"/>
          </w:tcPr>
          <w:p w:rsidR="00BB025B" w:rsidRDefault="00132E40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2014-04-24</w:t>
            </w:r>
          </w:p>
        </w:tc>
        <w:tc>
          <w:tcPr>
            <w:tcW w:w="1418" w:type="dxa"/>
            <w:vAlign w:val="center"/>
          </w:tcPr>
          <w:p w:rsidR="00BB025B" w:rsidRPr="0017503C" w:rsidRDefault="00BB025B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BB025B" w:rsidRPr="0017503C" w:rsidRDefault="00BB025B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BB025B" w:rsidRDefault="00BB025B" w:rsidP="003C065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Interventoría, GEL y Entidad</w:t>
            </w:r>
          </w:p>
        </w:tc>
      </w:tr>
      <w:tr w:rsidR="00964469" w:rsidRPr="00EC0A7F" w:rsidTr="003C0654">
        <w:trPr>
          <w:trHeight w:val="378"/>
          <w:jc w:val="center"/>
        </w:trPr>
        <w:tc>
          <w:tcPr>
            <w:tcW w:w="1009" w:type="dxa"/>
            <w:vAlign w:val="center"/>
          </w:tcPr>
          <w:p w:rsidR="00964469" w:rsidRDefault="00964469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</w:t>
            </w:r>
          </w:p>
        </w:tc>
        <w:tc>
          <w:tcPr>
            <w:tcW w:w="1344" w:type="dxa"/>
            <w:vAlign w:val="center"/>
          </w:tcPr>
          <w:p w:rsidR="00964469" w:rsidRDefault="00132E40" w:rsidP="003C06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2014-04-29</w:t>
            </w:r>
          </w:p>
        </w:tc>
        <w:tc>
          <w:tcPr>
            <w:tcW w:w="1418" w:type="dxa"/>
            <w:vAlign w:val="center"/>
          </w:tcPr>
          <w:p w:rsidR="00964469" w:rsidRPr="0017503C" w:rsidRDefault="00964469" w:rsidP="002E3A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964469" w:rsidRPr="0017503C" w:rsidRDefault="00964469" w:rsidP="002E3AB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503C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964469" w:rsidRDefault="00964469" w:rsidP="003C065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Aprobación del documento</w:t>
            </w:r>
          </w:p>
        </w:tc>
      </w:tr>
    </w:tbl>
    <w:p w:rsidR="00CC2B53" w:rsidRDefault="00CC2B53" w:rsidP="00A73776">
      <w:pPr>
        <w:ind w:right="176"/>
        <w:rPr>
          <w:rFonts w:ascii="Tahoma" w:hAnsi="Tahoma" w:cs="Tahoma"/>
        </w:rPr>
      </w:pPr>
    </w:p>
    <w:p w:rsidR="00A73776" w:rsidRDefault="00A73776">
      <w:pPr>
        <w:rPr>
          <w:rFonts w:ascii="Tahoma" w:hAnsi="Tahoma"/>
          <w:b/>
          <w:caps/>
          <w:sz w:val="24"/>
        </w:rPr>
      </w:pPr>
      <w:r>
        <w:br w:type="page"/>
      </w:r>
    </w:p>
    <w:p w:rsidR="00A73776" w:rsidRDefault="00A73776" w:rsidP="00BF582D">
      <w:pPr>
        <w:pStyle w:val="GELTtulogen"/>
      </w:pPr>
    </w:p>
    <w:p w:rsidR="00F41DF6" w:rsidRPr="00BF582D" w:rsidRDefault="00F41DF6" w:rsidP="00BF582D">
      <w:pPr>
        <w:pStyle w:val="GELTtulogen"/>
      </w:pPr>
      <w:r w:rsidRPr="00BF582D">
        <w:t>TABLA DE CONTENIDO</w:t>
      </w:r>
    </w:p>
    <w:p w:rsidR="00F41DF6" w:rsidRDefault="00F41DF6" w:rsidP="00F41DF6">
      <w:pPr>
        <w:pStyle w:val="GELPortadacontenido"/>
        <w:jc w:val="center"/>
        <w:rPr>
          <w:sz w:val="22"/>
        </w:rPr>
      </w:pPr>
    </w:p>
    <w:p w:rsidR="0021523F" w:rsidRDefault="0021523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r>
        <w:rPr>
          <w:rFonts w:ascii="Tahoma" w:hAnsi="Tahoma"/>
          <w:b/>
          <w:caps/>
          <w:sz w:val="24"/>
        </w:rPr>
        <w:fldChar w:fldCharType="begin"/>
      </w:r>
      <w:r>
        <w:rPr>
          <w:rFonts w:ascii="Tahoma" w:hAnsi="Tahoma"/>
          <w:b/>
          <w:caps/>
          <w:sz w:val="24"/>
        </w:rPr>
        <w:instrText xml:space="preserve"> TOC \o "1-3" \h \z \t "GEL_Titulo2;2" </w:instrText>
      </w:r>
      <w:r>
        <w:rPr>
          <w:rFonts w:ascii="Tahoma" w:hAnsi="Tahoma"/>
          <w:b/>
          <w:caps/>
          <w:sz w:val="24"/>
        </w:rPr>
        <w:fldChar w:fldCharType="separate"/>
      </w:r>
      <w:hyperlink w:anchor="_Toc383618306" w:history="1">
        <w:r w:rsidRPr="008222AB">
          <w:rPr>
            <w:rStyle w:val="Hipervnculo"/>
          </w:rPr>
          <w:t>1.</w:t>
        </w:r>
        <w:r>
          <w:rPr>
            <w:rFonts w:asciiTheme="minorHAnsi" w:hAnsiTheme="minorHAnsi"/>
            <w:lang w:val="es-CO" w:eastAsia="es-CO"/>
          </w:rPr>
          <w:tab/>
        </w:r>
        <w:r w:rsidRPr="008222A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_Toc383618306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2E4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1523F" w:rsidRDefault="00525EC8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3618307" w:history="1">
        <w:r w:rsidR="0021523F" w:rsidRPr="008222AB">
          <w:rPr>
            <w:rStyle w:val="Hipervnculo"/>
          </w:rPr>
          <w:t>2.</w:t>
        </w:r>
        <w:r w:rsidR="0021523F">
          <w:rPr>
            <w:rFonts w:asciiTheme="minorHAnsi" w:hAnsiTheme="minorHAnsi"/>
            <w:lang w:val="es-CO" w:eastAsia="es-CO"/>
          </w:rPr>
          <w:tab/>
        </w:r>
        <w:r w:rsidR="0021523F" w:rsidRPr="008222AB">
          <w:rPr>
            <w:rStyle w:val="Hipervnculo"/>
          </w:rPr>
          <w:t>INFORME DE PRUEBAS DE VULNERABILIDAD</w:t>
        </w:r>
        <w:r w:rsidR="0021523F">
          <w:rPr>
            <w:webHidden/>
          </w:rPr>
          <w:tab/>
        </w:r>
        <w:r w:rsidR="0021523F">
          <w:rPr>
            <w:webHidden/>
          </w:rPr>
          <w:fldChar w:fldCharType="begin"/>
        </w:r>
        <w:r w:rsidR="0021523F">
          <w:rPr>
            <w:webHidden/>
          </w:rPr>
          <w:instrText xml:space="preserve"> PAGEREF _Toc383618307 \h </w:instrText>
        </w:r>
        <w:r w:rsidR="0021523F">
          <w:rPr>
            <w:webHidden/>
          </w:rPr>
        </w:r>
        <w:r w:rsidR="0021523F">
          <w:rPr>
            <w:webHidden/>
          </w:rPr>
          <w:fldChar w:fldCharType="separate"/>
        </w:r>
        <w:r w:rsidR="00132E40">
          <w:rPr>
            <w:webHidden/>
          </w:rPr>
          <w:t>7</w:t>
        </w:r>
        <w:r w:rsidR="0021523F">
          <w:rPr>
            <w:webHidden/>
          </w:rPr>
          <w:fldChar w:fldCharType="end"/>
        </w:r>
      </w:hyperlink>
    </w:p>
    <w:p w:rsidR="0021523F" w:rsidRDefault="00525EC8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3618308" w:history="1">
        <w:r w:rsidR="0021523F" w:rsidRPr="008222AB">
          <w:rPr>
            <w:rStyle w:val="Hipervnculo"/>
            <w:rFonts w:cs="Times New Roman"/>
            <w:noProof/>
          </w:rPr>
          <w:t>2.1</w:t>
        </w:r>
        <w:r w:rsidR="0021523F"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="0021523F" w:rsidRPr="008222AB">
          <w:rPr>
            <w:rStyle w:val="Hipervnculo"/>
            <w:noProof/>
          </w:rPr>
          <w:t>ESCENARIO DE LAS PRUEBAS</w:t>
        </w:r>
        <w:r w:rsidR="0021523F">
          <w:rPr>
            <w:noProof/>
            <w:webHidden/>
          </w:rPr>
          <w:tab/>
        </w:r>
        <w:r w:rsidR="0021523F">
          <w:rPr>
            <w:noProof/>
            <w:webHidden/>
          </w:rPr>
          <w:fldChar w:fldCharType="begin"/>
        </w:r>
        <w:r w:rsidR="0021523F">
          <w:rPr>
            <w:noProof/>
            <w:webHidden/>
          </w:rPr>
          <w:instrText xml:space="preserve"> PAGEREF _Toc383618308 \h </w:instrText>
        </w:r>
        <w:r w:rsidR="0021523F">
          <w:rPr>
            <w:noProof/>
            <w:webHidden/>
          </w:rPr>
        </w:r>
        <w:r w:rsidR="0021523F">
          <w:rPr>
            <w:noProof/>
            <w:webHidden/>
          </w:rPr>
          <w:fldChar w:fldCharType="separate"/>
        </w:r>
        <w:r w:rsidR="00132E40">
          <w:rPr>
            <w:noProof/>
            <w:webHidden/>
          </w:rPr>
          <w:t>7</w:t>
        </w:r>
        <w:r w:rsidR="0021523F">
          <w:rPr>
            <w:noProof/>
            <w:webHidden/>
          </w:rPr>
          <w:fldChar w:fldCharType="end"/>
        </w:r>
      </w:hyperlink>
    </w:p>
    <w:p w:rsidR="0021523F" w:rsidRDefault="00525EC8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3618309" w:history="1">
        <w:r w:rsidR="0021523F" w:rsidRPr="008222AB">
          <w:rPr>
            <w:rStyle w:val="Hipervnculo"/>
            <w:rFonts w:cs="Times New Roman"/>
            <w:noProof/>
          </w:rPr>
          <w:t>2.2</w:t>
        </w:r>
        <w:r w:rsidR="0021523F"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="0021523F" w:rsidRPr="008222AB">
          <w:rPr>
            <w:rStyle w:val="Hipervnculo"/>
            <w:noProof/>
          </w:rPr>
          <w:t>FORMATOS Y HERRAMIENTAS</w:t>
        </w:r>
        <w:r w:rsidR="0021523F">
          <w:rPr>
            <w:noProof/>
            <w:webHidden/>
          </w:rPr>
          <w:tab/>
        </w:r>
        <w:r w:rsidR="0021523F">
          <w:rPr>
            <w:noProof/>
            <w:webHidden/>
          </w:rPr>
          <w:fldChar w:fldCharType="begin"/>
        </w:r>
        <w:r w:rsidR="0021523F">
          <w:rPr>
            <w:noProof/>
            <w:webHidden/>
          </w:rPr>
          <w:instrText xml:space="preserve"> PAGEREF _Toc383618309 \h </w:instrText>
        </w:r>
        <w:r w:rsidR="0021523F">
          <w:rPr>
            <w:noProof/>
            <w:webHidden/>
          </w:rPr>
        </w:r>
        <w:r w:rsidR="0021523F">
          <w:rPr>
            <w:noProof/>
            <w:webHidden/>
          </w:rPr>
          <w:fldChar w:fldCharType="separate"/>
        </w:r>
        <w:r w:rsidR="00132E40">
          <w:rPr>
            <w:noProof/>
            <w:webHidden/>
          </w:rPr>
          <w:t>7</w:t>
        </w:r>
        <w:r w:rsidR="0021523F">
          <w:rPr>
            <w:noProof/>
            <w:webHidden/>
          </w:rPr>
          <w:fldChar w:fldCharType="end"/>
        </w:r>
      </w:hyperlink>
    </w:p>
    <w:p w:rsidR="0021523F" w:rsidRDefault="00525EC8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3618310" w:history="1">
        <w:r w:rsidR="0021523F" w:rsidRPr="008222AB">
          <w:rPr>
            <w:rStyle w:val="Hipervnculo"/>
          </w:rPr>
          <w:t>3.</w:t>
        </w:r>
        <w:r w:rsidR="0021523F">
          <w:rPr>
            <w:rFonts w:asciiTheme="minorHAnsi" w:hAnsiTheme="minorHAnsi"/>
            <w:lang w:val="es-CO" w:eastAsia="es-CO"/>
          </w:rPr>
          <w:tab/>
        </w:r>
        <w:r w:rsidR="0021523F" w:rsidRPr="008222AB">
          <w:rPr>
            <w:rStyle w:val="Hipervnculo"/>
          </w:rPr>
          <w:t>CONCLUSIONES</w:t>
        </w:r>
        <w:r w:rsidR="0021523F">
          <w:rPr>
            <w:webHidden/>
          </w:rPr>
          <w:tab/>
        </w:r>
        <w:r w:rsidR="0021523F">
          <w:rPr>
            <w:webHidden/>
          </w:rPr>
          <w:fldChar w:fldCharType="begin"/>
        </w:r>
        <w:r w:rsidR="0021523F">
          <w:rPr>
            <w:webHidden/>
          </w:rPr>
          <w:instrText xml:space="preserve"> PAGEREF _Toc383618310 \h </w:instrText>
        </w:r>
        <w:r w:rsidR="0021523F">
          <w:rPr>
            <w:webHidden/>
          </w:rPr>
        </w:r>
        <w:r w:rsidR="0021523F">
          <w:rPr>
            <w:webHidden/>
          </w:rPr>
          <w:fldChar w:fldCharType="separate"/>
        </w:r>
        <w:r w:rsidR="00132E40">
          <w:rPr>
            <w:webHidden/>
          </w:rPr>
          <w:t>12</w:t>
        </w:r>
        <w:r w:rsidR="0021523F">
          <w:rPr>
            <w:webHidden/>
          </w:rPr>
          <w:fldChar w:fldCharType="end"/>
        </w:r>
      </w:hyperlink>
    </w:p>
    <w:p w:rsidR="009F612F" w:rsidRDefault="0021523F">
      <w:pPr>
        <w:rPr>
          <w:rFonts w:ascii="Tahoma" w:hAnsi="Tahoma"/>
          <w:b/>
          <w:caps/>
          <w:sz w:val="24"/>
        </w:rPr>
      </w:pPr>
      <w:r>
        <w:rPr>
          <w:rFonts w:ascii="Tahoma" w:eastAsiaTheme="minorEastAsia" w:hAnsi="Tahoma"/>
          <w:b/>
          <w:caps/>
          <w:noProof/>
          <w:sz w:val="24"/>
          <w:lang w:eastAsia="es-ES"/>
        </w:rPr>
        <w:fldChar w:fldCharType="end"/>
      </w:r>
      <w:r w:rsidR="00425E42">
        <w:rPr>
          <w:rFonts w:ascii="Tahoma" w:hAnsi="Tahoma"/>
          <w:b/>
          <w:caps/>
          <w:sz w:val="24"/>
        </w:rPr>
        <w:tab/>
      </w: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F756FC" w:rsidRDefault="00F756FC" w:rsidP="00F756FC">
      <w:pPr>
        <w:pStyle w:val="GELTtulogen"/>
      </w:pPr>
    </w:p>
    <w:p w:rsidR="00C65DA4" w:rsidRPr="009B4755" w:rsidRDefault="00C65DA4" w:rsidP="00C65DA4">
      <w:pPr>
        <w:pStyle w:val="GELTtulogen"/>
      </w:pPr>
      <w:r>
        <w:t>LISTA DE tablas</w:t>
      </w:r>
    </w:p>
    <w:p w:rsidR="00964469" w:rsidRDefault="0021523F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>
        <w:rPr>
          <w:rFonts w:asciiTheme="minorHAnsi" w:hAnsiTheme="minorHAnsi"/>
          <w:b/>
        </w:rPr>
        <w:fldChar w:fldCharType="begin"/>
      </w:r>
      <w:r>
        <w:rPr>
          <w:rFonts w:asciiTheme="minorHAnsi" w:hAnsiTheme="minorHAnsi"/>
          <w:b/>
        </w:rPr>
        <w:instrText xml:space="preserve"> TOC \h \z \c "Tabla" </w:instrText>
      </w:r>
      <w:r>
        <w:rPr>
          <w:rFonts w:asciiTheme="minorHAnsi" w:hAnsiTheme="minorHAnsi"/>
          <w:b/>
        </w:rPr>
        <w:fldChar w:fldCharType="separate"/>
      </w:r>
      <w:hyperlink w:anchor="_Toc386616414" w:history="1">
        <w:r w:rsidR="00964469" w:rsidRPr="0084772C">
          <w:rPr>
            <w:rStyle w:val="Hipervnculo"/>
            <w:rFonts w:cs="Arial"/>
            <w:noProof/>
          </w:rPr>
          <w:t>Tabla 1. Formato para presentación de Vulnerabilidades</w:t>
        </w:r>
        <w:r w:rsidR="00964469">
          <w:rPr>
            <w:noProof/>
            <w:webHidden/>
          </w:rPr>
          <w:tab/>
        </w:r>
        <w:r w:rsidR="00964469">
          <w:rPr>
            <w:noProof/>
            <w:webHidden/>
          </w:rPr>
          <w:fldChar w:fldCharType="begin"/>
        </w:r>
        <w:r w:rsidR="00964469">
          <w:rPr>
            <w:noProof/>
            <w:webHidden/>
          </w:rPr>
          <w:instrText xml:space="preserve"> PAGEREF _Toc386616414 \h </w:instrText>
        </w:r>
        <w:r w:rsidR="00964469">
          <w:rPr>
            <w:noProof/>
            <w:webHidden/>
          </w:rPr>
        </w:r>
        <w:r w:rsidR="00964469">
          <w:rPr>
            <w:noProof/>
            <w:webHidden/>
          </w:rPr>
          <w:fldChar w:fldCharType="separate"/>
        </w:r>
        <w:r w:rsidR="00132E40">
          <w:rPr>
            <w:noProof/>
            <w:webHidden/>
          </w:rPr>
          <w:t>7</w:t>
        </w:r>
        <w:r w:rsidR="00964469">
          <w:rPr>
            <w:noProof/>
            <w:webHidden/>
          </w:rPr>
          <w:fldChar w:fldCharType="end"/>
        </w:r>
      </w:hyperlink>
    </w:p>
    <w:p w:rsidR="00964469" w:rsidRDefault="00525EC8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6616415" w:history="1">
        <w:r w:rsidR="00964469" w:rsidRPr="0084772C">
          <w:rPr>
            <w:rStyle w:val="Hipervnculo"/>
            <w:rFonts w:cs="Arial"/>
            <w:noProof/>
          </w:rPr>
          <w:t>Tabla 2. Pruebas Realizadas a Nivel de aplicación de Elefantes Blancos Web</w:t>
        </w:r>
        <w:r w:rsidR="00964469">
          <w:rPr>
            <w:noProof/>
            <w:webHidden/>
          </w:rPr>
          <w:tab/>
        </w:r>
        <w:r w:rsidR="00964469">
          <w:rPr>
            <w:noProof/>
            <w:webHidden/>
          </w:rPr>
          <w:fldChar w:fldCharType="begin"/>
        </w:r>
        <w:r w:rsidR="00964469">
          <w:rPr>
            <w:noProof/>
            <w:webHidden/>
          </w:rPr>
          <w:instrText xml:space="preserve"> PAGEREF _Toc386616415 \h </w:instrText>
        </w:r>
        <w:r w:rsidR="00964469">
          <w:rPr>
            <w:noProof/>
            <w:webHidden/>
          </w:rPr>
        </w:r>
        <w:r w:rsidR="00964469">
          <w:rPr>
            <w:noProof/>
            <w:webHidden/>
          </w:rPr>
          <w:fldChar w:fldCharType="separate"/>
        </w:r>
        <w:r w:rsidR="00132E40">
          <w:rPr>
            <w:noProof/>
            <w:webHidden/>
          </w:rPr>
          <w:t>8</w:t>
        </w:r>
        <w:r w:rsidR="00964469">
          <w:rPr>
            <w:noProof/>
            <w:webHidden/>
          </w:rPr>
          <w:fldChar w:fldCharType="end"/>
        </w:r>
      </w:hyperlink>
    </w:p>
    <w:p w:rsidR="00964469" w:rsidRDefault="00525EC8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6616416" w:history="1">
        <w:r w:rsidR="00964469" w:rsidRPr="0084772C">
          <w:rPr>
            <w:rStyle w:val="Hipervnculo"/>
            <w:rFonts w:cs="Arial"/>
            <w:noProof/>
          </w:rPr>
          <w:t>Tabla 3. Pruebas Realizadas a Nivel de aplicación de Servicios Web</w:t>
        </w:r>
        <w:r w:rsidR="00964469">
          <w:rPr>
            <w:noProof/>
            <w:webHidden/>
          </w:rPr>
          <w:tab/>
        </w:r>
        <w:r w:rsidR="00964469">
          <w:rPr>
            <w:noProof/>
            <w:webHidden/>
          </w:rPr>
          <w:fldChar w:fldCharType="begin"/>
        </w:r>
        <w:r w:rsidR="00964469">
          <w:rPr>
            <w:noProof/>
            <w:webHidden/>
          </w:rPr>
          <w:instrText xml:space="preserve"> PAGEREF _Toc386616416 \h </w:instrText>
        </w:r>
        <w:r w:rsidR="00964469">
          <w:rPr>
            <w:noProof/>
            <w:webHidden/>
          </w:rPr>
        </w:r>
        <w:r w:rsidR="00964469">
          <w:rPr>
            <w:noProof/>
            <w:webHidden/>
          </w:rPr>
          <w:fldChar w:fldCharType="separate"/>
        </w:r>
        <w:r w:rsidR="00132E40">
          <w:rPr>
            <w:noProof/>
            <w:webHidden/>
          </w:rPr>
          <w:t>9</w:t>
        </w:r>
        <w:r w:rsidR="00964469">
          <w:rPr>
            <w:noProof/>
            <w:webHidden/>
          </w:rPr>
          <w:fldChar w:fldCharType="end"/>
        </w:r>
      </w:hyperlink>
    </w:p>
    <w:p w:rsidR="00964469" w:rsidRDefault="00525EC8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6616417" w:history="1">
        <w:r w:rsidR="00964469" w:rsidRPr="0084772C">
          <w:rPr>
            <w:rStyle w:val="Hipervnculo"/>
            <w:rFonts w:cs="Arial"/>
            <w:noProof/>
          </w:rPr>
          <w:t>Tabla 4. Documentación de Vulnerabilidades</w:t>
        </w:r>
        <w:r w:rsidR="00964469">
          <w:rPr>
            <w:noProof/>
            <w:webHidden/>
          </w:rPr>
          <w:tab/>
        </w:r>
        <w:r w:rsidR="00964469">
          <w:rPr>
            <w:noProof/>
            <w:webHidden/>
          </w:rPr>
          <w:fldChar w:fldCharType="begin"/>
        </w:r>
        <w:r w:rsidR="00964469">
          <w:rPr>
            <w:noProof/>
            <w:webHidden/>
          </w:rPr>
          <w:instrText xml:space="preserve"> PAGEREF _Toc386616417 \h </w:instrText>
        </w:r>
        <w:r w:rsidR="00964469">
          <w:rPr>
            <w:noProof/>
            <w:webHidden/>
          </w:rPr>
        </w:r>
        <w:r w:rsidR="00964469">
          <w:rPr>
            <w:noProof/>
            <w:webHidden/>
          </w:rPr>
          <w:fldChar w:fldCharType="separate"/>
        </w:r>
        <w:r w:rsidR="00132E40">
          <w:rPr>
            <w:noProof/>
            <w:webHidden/>
          </w:rPr>
          <w:t>10</w:t>
        </w:r>
        <w:r w:rsidR="00964469">
          <w:rPr>
            <w:noProof/>
            <w:webHidden/>
          </w:rPr>
          <w:fldChar w:fldCharType="end"/>
        </w:r>
      </w:hyperlink>
    </w:p>
    <w:p w:rsidR="00C65DA4" w:rsidRDefault="0021523F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fldChar w:fldCharType="end"/>
      </w: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Pr="00FA51C0" w:rsidRDefault="00C65DA4" w:rsidP="00C65DA4">
      <w:pPr>
        <w:pStyle w:val="GELParrafo"/>
        <w:rPr>
          <w:color w:val="548DD4" w:themeColor="text2" w:themeTint="99"/>
        </w:rPr>
      </w:pPr>
      <w:r w:rsidRPr="00FA51C0">
        <w:rPr>
          <w:color w:val="548DD4" w:themeColor="text2" w:themeTint="99"/>
        </w:rPr>
        <w:t xml:space="preserve">. </w:t>
      </w: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cs="Arial"/>
          <w:iCs/>
          <w:sz w:val="2"/>
          <w:szCs w:val="2"/>
        </w:rPr>
      </w:pPr>
      <w:bookmarkStart w:id="1" w:name="_Toc315033087"/>
      <w:bookmarkEnd w:id="1"/>
      <w:r>
        <w:rPr>
          <w:rFonts w:cs="Arial"/>
          <w:iCs/>
          <w:sz w:val="2"/>
          <w:szCs w:val="2"/>
        </w:rPr>
        <w:br w:type="page"/>
      </w:r>
    </w:p>
    <w:p w:rsidR="00C65DA4" w:rsidRDefault="005015C5" w:rsidP="00AE28F6">
      <w:pPr>
        <w:pStyle w:val="GELTtulo1"/>
        <w:numPr>
          <w:ilvl w:val="0"/>
          <w:numId w:val="1"/>
        </w:numPr>
      </w:pPr>
      <w:bookmarkStart w:id="2" w:name="_Toc383618306"/>
      <w:r w:rsidRPr="00AE28F6">
        <w:lastRenderedPageBreak/>
        <w:t>INTRODUCCIÓN</w:t>
      </w:r>
      <w:bookmarkEnd w:id="2"/>
    </w:p>
    <w:p w:rsidR="00F66110" w:rsidRPr="004B7D56" w:rsidRDefault="00353526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4B7D56">
        <w:rPr>
          <w:rFonts w:cs="Arial"/>
          <w:position w:val="-11"/>
          <w:sz w:val="104"/>
        </w:rPr>
        <w:t>E</w:t>
      </w:r>
    </w:p>
    <w:p w:rsidR="00436EC3" w:rsidRPr="004B7D56" w:rsidRDefault="00353526" w:rsidP="00436EC3">
      <w:pPr>
        <w:pStyle w:val="GELParrafo"/>
      </w:pPr>
      <w:r w:rsidRPr="004B7D56">
        <w:t>n este documento, se presentan los resultados de las pruebas de vulnerabilidad realizadas</w:t>
      </w:r>
      <w:r w:rsidR="0048412F">
        <w:t xml:space="preserve"> a</w:t>
      </w:r>
      <w:r w:rsidRPr="004B7D56">
        <w:t xml:space="preserve"> </w:t>
      </w:r>
      <w:r w:rsidR="00CC3790">
        <w:t>la solución Elefantes B</w:t>
      </w:r>
      <w:r w:rsidRPr="004B7D56">
        <w:t xml:space="preserve">lancos </w:t>
      </w:r>
      <w:r w:rsidR="00CC3790">
        <w:t xml:space="preserve">Administrador </w:t>
      </w:r>
      <w:r w:rsidRPr="004B7D56">
        <w:t>en su ambiente de preproducción.</w:t>
      </w:r>
    </w:p>
    <w:p w:rsidR="00353526" w:rsidRPr="004B7D56" w:rsidRDefault="00353526" w:rsidP="00E71675">
      <w:pPr>
        <w:pStyle w:val="GELParrafo"/>
      </w:pPr>
      <w:r w:rsidRPr="004B7D56">
        <w:t>El desarrollo de las pruebas incluye: pruebas a nivel de la aplicación, vulnerabilidades a nivel de código y revisión de servicio</w:t>
      </w:r>
      <w:r w:rsidR="0048412F">
        <w:t>(s)</w:t>
      </w:r>
      <w:r w:rsidRPr="004B7D56">
        <w:t xml:space="preserve"> web. El objetivo de estas pruebas es determinar las vulnerabilidades en los componentes </w:t>
      </w:r>
      <w:r w:rsidR="00CC3790">
        <w:t xml:space="preserve">y documentarlas, </w:t>
      </w:r>
      <w:r w:rsidRPr="004B7D56">
        <w:t xml:space="preserve">seguidas de la generación de recomendaciones específicas para su mitigación. La explotación de las vulnerabilidades se hace en las pruebas de </w:t>
      </w:r>
      <w:proofErr w:type="spellStart"/>
      <w:r w:rsidRPr="004B7D56">
        <w:t>Ethical</w:t>
      </w:r>
      <w:proofErr w:type="spellEnd"/>
      <w:r w:rsidRPr="004B7D56">
        <w:t xml:space="preserve"> Hacking que se encuentran documentadas </w:t>
      </w:r>
      <w:r w:rsidR="00CC3790">
        <w:t>en el informe correspondiente</w:t>
      </w:r>
      <w:r w:rsidRPr="004B7D56">
        <w:t xml:space="preserve"> para esta solución.</w:t>
      </w:r>
    </w:p>
    <w:p w:rsidR="00353526" w:rsidRPr="004B7D56" w:rsidRDefault="00353526" w:rsidP="00E71675">
      <w:pPr>
        <w:pStyle w:val="GELParrafo"/>
      </w:pPr>
      <w:r w:rsidRPr="004B7D56">
        <w:t>La presentación de las vulnerabilidades encontradas en la plataforma, muestra el nivel de las mismas y genera como conclusión unas recomendaciones para aseguramiento basado en el riesgo que genera cada una de ellas para la plataforma.</w:t>
      </w:r>
    </w:p>
    <w:p w:rsidR="00353526" w:rsidRPr="004B7D56" w:rsidRDefault="00353526" w:rsidP="00E71675">
      <w:pPr>
        <w:pStyle w:val="GELParrafo"/>
      </w:pPr>
      <w:r w:rsidRPr="004B7D56">
        <w:t xml:space="preserve">El </w:t>
      </w:r>
      <w:r w:rsidR="001A39E2">
        <w:t>i</w:t>
      </w:r>
      <w:r w:rsidRPr="004B7D56">
        <w:t>nforme busca documentar las pruebas realizadas, y los resultados de cada una de ell</w:t>
      </w:r>
      <w:r w:rsidR="0048412F">
        <w:t>as. Las pruebas son realizadas con</w:t>
      </w:r>
      <w:r w:rsidRPr="004B7D56">
        <w:t xml:space="preserve"> base </w:t>
      </w:r>
      <w:r w:rsidR="0048412F">
        <w:t>en</w:t>
      </w:r>
      <w:r w:rsidRPr="004B7D56">
        <w:t xml:space="preserve"> las características propias de la aplicación y la plataforma. Todas las pruebas realizadas se basan en las metodologías usadas para el desarrollo de las pruebas (OSSTMM, SP800-115) y a nivel de aplicación es usado a nivel metodológico el </w:t>
      </w:r>
      <w:proofErr w:type="spellStart"/>
      <w:r w:rsidRPr="004B7D56">
        <w:t>Testing</w:t>
      </w:r>
      <w:proofErr w:type="spellEnd"/>
      <w:r w:rsidRPr="004B7D56">
        <w:t xml:space="preserve"> Guide de OWASP.</w:t>
      </w:r>
    </w:p>
    <w:p w:rsidR="00353526" w:rsidRDefault="00353526" w:rsidP="00436EC3">
      <w:pPr>
        <w:pStyle w:val="GELParrafo"/>
        <w:rPr>
          <w:color w:val="548DD4" w:themeColor="text2" w:themeTint="99"/>
        </w:rPr>
      </w:pP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3" w:name="_Toc322100191"/>
      <w:bookmarkStart w:id="4" w:name="_Toc322331341"/>
    </w:p>
    <w:p w:rsidR="00C65DA4" w:rsidRDefault="00C65DA4" w:rsidP="00C65DA4">
      <w:pPr>
        <w:pStyle w:val="GELtitulofiguras"/>
      </w:pPr>
    </w:p>
    <w:bookmarkEnd w:id="3"/>
    <w:bookmarkEnd w:id="4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AE28F6" w:rsidRDefault="009F38FE" w:rsidP="00AE28F6">
      <w:pPr>
        <w:pStyle w:val="GELTtulo1"/>
        <w:numPr>
          <w:ilvl w:val="0"/>
          <w:numId w:val="1"/>
        </w:numPr>
      </w:pPr>
      <w:bookmarkStart w:id="5" w:name="_Toc383618307"/>
      <w:r w:rsidRPr="00AE28F6">
        <w:lastRenderedPageBreak/>
        <w:t>INFORME DE PRUEBAS DE VULNERABILIDAD</w:t>
      </w:r>
      <w:bookmarkEnd w:id="5"/>
    </w:p>
    <w:p w:rsidR="00E92168" w:rsidRPr="00E92168" w:rsidRDefault="00E92168" w:rsidP="00E92168">
      <w:pPr>
        <w:pStyle w:val="Prrafodelista"/>
        <w:numPr>
          <w:ilvl w:val="0"/>
          <w:numId w:val="10"/>
        </w:numPr>
        <w:jc w:val="both"/>
        <w:outlineLvl w:val="0"/>
        <w:rPr>
          <w:rFonts w:ascii="Tahoma" w:eastAsia="Arial Unicode MS" w:hAnsi="Tahoma" w:cs="Arial"/>
          <w:vanish/>
          <w:sz w:val="32"/>
          <w:szCs w:val="24"/>
          <w:lang w:eastAsia="es-ES"/>
        </w:rPr>
      </w:pPr>
    </w:p>
    <w:p w:rsidR="00E92168" w:rsidRPr="00E92168" w:rsidRDefault="00E92168" w:rsidP="00E92168">
      <w:pPr>
        <w:pStyle w:val="Prrafodelista"/>
        <w:numPr>
          <w:ilvl w:val="0"/>
          <w:numId w:val="10"/>
        </w:numPr>
        <w:jc w:val="both"/>
        <w:outlineLvl w:val="0"/>
        <w:rPr>
          <w:rFonts w:ascii="Tahoma" w:eastAsia="Arial Unicode MS" w:hAnsi="Tahoma" w:cs="Arial"/>
          <w:vanish/>
          <w:sz w:val="32"/>
          <w:szCs w:val="24"/>
          <w:lang w:eastAsia="es-ES"/>
        </w:rPr>
      </w:pPr>
    </w:p>
    <w:p w:rsidR="00436EC3" w:rsidRPr="00E71675" w:rsidRDefault="00E92168" w:rsidP="00E71675">
      <w:pPr>
        <w:pStyle w:val="GELMEMA3"/>
      </w:pPr>
      <w:bookmarkStart w:id="6" w:name="_Toc383618308"/>
      <w:r w:rsidRPr="00E71675">
        <w:t>ESCENARIO DE LAS PRUEBAS</w:t>
      </w:r>
      <w:bookmarkEnd w:id="6"/>
    </w:p>
    <w:p w:rsidR="00E92168" w:rsidRPr="00E71675" w:rsidRDefault="00E92168" w:rsidP="00E71675">
      <w:pPr>
        <w:pStyle w:val="GELParrafo"/>
      </w:pPr>
      <w:r w:rsidRPr="00E71675">
        <w:t xml:space="preserve">La plataforma en la que se </w:t>
      </w:r>
      <w:r w:rsidR="001A39E2">
        <w:t>encuentran</w:t>
      </w:r>
      <w:r w:rsidR="001A39E2" w:rsidRPr="00E71675">
        <w:t xml:space="preserve"> </w:t>
      </w:r>
      <w:r w:rsidRPr="00E71675">
        <w:t>alojado</w:t>
      </w:r>
      <w:r w:rsidR="002B6C19" w:rsidRPr="00E71675">
        <w:t>s</w:t>
      </w:r>
      <w:r w:rsidRPr="00E71675">
        <w:t xml:space="preserve"> </w:t>
      </w:r>
      <w:r w:rsidR="002B6C19" w:rsidRPr="00E71675">
        <w:t>los componentes objetivo</w:t>
      </w:r>
      <w:r w:rsidR="004B7D56" w:rsidRPr="00E71675">
        <w:t>s</w:t>
      </w:r>
      <w:r w:rsidR="002B6C19" w:rsidRPr="00E71675">
        <w:t xml:space="preserve"> de estas pruebas de la solución</w:t>
      </w:r>
      <w:r w:rsidRPr="00E71675">
        <w:t xml:space="preserve"> </w:t>
      </w:r>
      <w:r w:rsidR="002B6C19" w:rsidRPr="00E71675">
        <w:t>Elefantes Blancos</w:t>
      </w:r>
      <w:r w:rsidR="004B7D56" w:rsidRPr="00E71675">
        <w:t xml:space="preserve"> Administrador</w:t>
      </w:r>
      <w:r w:rsidRPr="00E71675">
        <w:t xml:space="preserve"> y a la que se le realizaron las pruebas de vulnerabilidad, es la suministrada y administrada por </w:t>
      </w:r>
      <w:r w:rsidR="002B6C19" w:rsidRPr="00E71675">
        <w:t xml:space="preserve">UT </w:t>
      </w:r>
      <w:proofErr w:type="spellStart"/>
      <w:r w:rsidR="002B6C19" w:rsidRPr="00E71675">
        <w:t>SoftwareWorks</w:t>
      </w:r>
      <w:proofErr w:type="spellEnd"/>
      <w:r w:rsidR="002B6C19" w:rsidRPr="00E71675">
        <w:t xml:space="preserve"> en su ambiente de preproducción</w:t>
      </w:r>
      <w:r w:rsidRPr="00E71675">
        <w:t xml:space="preserve">. </w:t>
      </w:r>
    </w:p>
    <w:p w:rsidR="00E92168" w:rsidRPr="00E71675" w:rsidRDefault="004B7D56" w:rsidP="00E71675">
      <w:pPr>
        <w:pStyle w:val="GELParrafo"/>
      </w:pPr>
      <w:r w:rsidRPr="00E71675">
        <w:t xml:space="preserve">Las </w:t>
      </w:r>
      <w:r w:rsidR="00E92168" w:rsidRPr="00E71675">
        <w:t xml:space="preserve">pruebas se realizaron con base en </w:t>
      </w:r>
      <w:r w:rsidR="002B6C19" w:rsidRPr="00E71675">
        <w:t xml:space="preserve">los accesos generados para la realización de las mismas, para la revisión de servicios, fueron entregadas credenciales de autenticación con el fin de lograr el acceso a los mismos, y la realización de pruebas desde una perspectiva de autenticación </w:t>
      </w:r>
      <w:r w:rsidR="0048412F">
        <w:t>y sin autenticación. Los objet</w:t>
      </w:r>
      <w:r w:rsidR="002B6C19" w:rsidRPr="00E71675">
        <w:t>os evaluados se encontraban ubicados en</w:t>
      </w:r>
      <w:r w:rsidR="00E92168" w:rsidRPr="00E71675">
        <w:t>:</w:t>
      </w:r>
    </w:p>
    <w:p w:rsidR="002B6C19" w:rsidRPr="00CE5BDC" w:rsidRDefault="00525EC8" w:rsidP="00E92168">
      <w:p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</w:rPr>
      </w:pPr>
      <w:hyperlink r:id="rId15" w:history="1">
        <w:r w:rsidR="002B6C19" w:rsidRPr="00CE5BDC">
          <w:rPr>
            <w:rStyle w:val="Hipervnculo"/>
            <w:rFonts w:ascii="Arial" w:hAnsi="Arial" w:cs="Arial"/>
            <w:color w:val="auto"/>
            <w:sz w:val="24"/>
          </w:rPr>
          <w:t>http://181.48.97.219:8181/elefantes-blancos-serviciospreproduccion</w:t>
        </w:r>
      </w:hyperlink>
    </w:p>
    <w:p w:rsidR="00E92168" w:rsidRPr="00CE5BDC" w:rsidRDefault="00525EC8" w:rsidP="002B6C19">
      <w:p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</w:rPr>
      </w:pPr>
      <w:hyperlink r:id="rId16" w:history="1">
        <w:r w:rsidR="002B6C19" w:rsidRPr="00CE5BDC">
          <w:rPr>
            <w:rStyle w:val="Hipervnculo"/>
            <w:rFonts w:ascii="Arial" w:hAnsi="Arial" w:cs="Arial"/>
            <w:color w:val="auto"/>
            <w:sz w:val="24"/>
          </w:rPr>
          <w:t>http://181.48.97.218:8090/Account/Login</w:t>
        </w:r>
      </w:hyperlink>
    </w:p>
    <w:p w:rsidR="00102629" w:rsidRPr="00CE5BDC" w:rsidRDefault="00102629" w:rsidP="002B6C19">
      <w:p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</w:rPr>
      </w:pPr>
    </w:p>
    <w:p w:rsidR="00102629" w:rsidRPr="00CE5BDC" w:rsidRDefault="00102629" w:rsidP="00E71675">
      <w:pPr>
        <w:pStyle w:val="GELMEMA3"/>
      </w:pPr>
      <w:bookmarkStart w:id="7" w:name="_Toc383618309"/>
      <w:r w:rsidRPr="00CE5BDC">
        <w:t>FORMATOS Y HERRAMIENTAS</w:t>
      </w:r>
      <w:bookmarkEnd w:id="7"/>
    </w:p>
    <w:p w:rsidR="00102629" w:rsidRPr="00E71675" w:rsidRDefault="00102629" w:rsidP="00E71675">
      <w:pPr>
        <w:pStyle w:val="GELParrafo"/>
      </w:pPr>
      <w:r w:rsidRPr="00E71675">
        <w:t>El formato para presentar las vulnerabilidades se muestra a continuación:</w:t>
      </w:r>
    </w:p>
    <w:p w:rsidR="00102629" w:rsidRPr="00E71675" w:rsidRDefault="00102629" w:rsidP="00E71675">
      <w:pPr>
        <w:pStyle w:val="Epgrafe"/>
        <w:spacing w:before="240"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8" w:name="_Toc341270438"/>
      <w:bookmarkStart w:id="9" w:name="_Toc383617047"/>
      <w:bookmarkStart w:id="10" w:name="_Toc383618323"/>
      <w:bookmarkStart w:id="11" w:name="_Toc386616414"/>
      <w:r w:rsidRPr="00E71675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="005136A3" w:rsidRPr="00E71675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="005136A3" w:rsidRPr="00E71675">
        <w:rPr>
          <w:rFonts w:ascii="Arial" w:hAnsi="Arial" w:cs="Arial"/>
          <w:i/>
          <w:color w:val="auto"/>
          <w:sz w:val="20"/>
          <w:szCs w:val="20"/>
        </w:rPr>
        <w:instrText xml:space="preserve"> SEQ "Tabla" \*Arabic </w:instrText>
      </w:r>
      <w:r w:rsidR="005136A3" w:rsidRPr="00E71675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132E40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="005136A3" w:rsidRPr="00E71675">
        <w:rPr>
          <w:rFonts w:ascii="Arial" w:hAnsi="Arial" w:cs="Arial"/>
          <w:i/>
          <w:color w:val="auto"/>
          <w:sz w:val="20"/>
          <w:szCs w:val="20"/>
        </w:rPr>
        <w:fldChar w:fldCharType="end"/>
      </w:r>
      <w:bookmarkEnd w:id="8"/>
      <w:r w:rsidR="00E71675">
        <w:rPr>
          <w:rFonts w:ascii="Arial" w:hAnsi="Arial" w:cs="Arial"/>
          <w:i/>
          <w:color w:val="auto"/>
          <w:sz w:val="20"/>
          <w:szCs w:val="20"/>
        </w:rPr>
        <w:t>.</w:t>
      </w:r>
      <w:r w:rsidRPr="00E71675">
        <w:rPr>
          <w:rFonts w:ascii="Arial" w:hAnsi="Arial" w:cs="Arial"/>
          <w:i/>
          <w:color w:val="auto"/>
          <w:sz w:val="20"/>
          <w:szCs w:val="20"/>
        </w:rPr>
        <w:t xml:space="preserve"> Formato para presentación de Vulnerabilidades</w:t>
      </w:r>
      <w:bookmarkEnd w:id="9"/>
      <w:bookmarkEnd w:id="10"/>
      <w:bookmarkEnd w:id="11"/>
    </w:p>
    <w:tbl>
      <w:tblPr>
        <w:tblW w:w="99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9"/>
        <w:gridCol w:w="8271"/>
      </w:tblGrid>
      <w:tr w:rsidR="00102629" w:rsidRPr="00102629" w:rsidTr="00E71675">
        <w:trPr>
          <w:cantSplit/>
          <w:tblHeader/>
          <w:jc w:val="center"/>
        </w:trPr>
        <w:tc>
          <w:tcPr>
            <w:tcW w:w="9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Nombre de la Vulnerabilidad</w:t>
            </w:r>
          </w:p>
        </w:tc>
      </w:tr>
      <w:tr w:rsidR="00102629" w:rsidRPr="00102629" w:rsidTr="00E71675">
        <w:trPr>
          <w:cantSplit/>
          <w:tblHeader/>
          <w:jc w:val="center"/>
        </w:trPr>
        <w:tc>
          <w:tcPr>
            <w:tcW w:w="9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Nivel de Riesgo Calculado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0000"/>
            <w:vAlign w:val="center"/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color w:val="FFFFFF"/>
                <w:kern w:val="1"/>
                <w:sz w:val="20"/>
                <w:szCs w:val="20"/>
              </w:rPr>
              <w:t>Critico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>El acceso al sistema puede hacerse desde un sitio remoto sin requerir autenticación. El sistema sería fácil y seriamente comprometido de aprovecharse esta vulnerabilidad.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0000"/>
            <w:vAlign w:val="center"/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color w:val="FFFFFF"/>
                <w:kern w:val="1"/>
                <w:sz w:val="20"/>
                <w:szCs w:val="20"/>
              </w:rPr>
              <w:t>Alto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 xml:space="preserve">La explotación de la vulnerabilidad proveería acceso al sistema con privilegios de administración. El sistema seria seriamente comprometido. 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vAlign w:val="center"/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Medio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 xml:space="preserve">La explotación de la vulnerabilidad permitiría acceso indirecto a datos o archivos de configuración. 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FF00"/>
            <w:vAlign w:val="center"/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Bajo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>La explotación de la vulnerabilidad podría conducir al atacante  a obtener estadísticas del sistema, cuentas de usuarios o alguna otra información sensitiva que ayudarían a ejecutar un ataque.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48DD4"/>
            <w:vAlign w:val="center"/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Información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>Información complementaria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Puerto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>Puerto donde se encontró la vulnerabilidad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Categoría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>Categoría a la que pertenece la vulnerabilidad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>Descripción de la vulnerabilidad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Impacto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>Impacto que tendría la vulnerabilidad en caso de explotarse</w:t>
            </w:r>
          </w:p>
        </w:tc>
      </w:tr>
      <w:tr w:rsidR="00102629" w:rsidRPr="00102629" w:rsidTr="00E71675">
        <w:trPr>
          <w:jc w:val="center"/>
        </w:trPr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autoSpaceDE w:val="0"/>
              <w:autoSpaceDN w:val="0"/>
              <w:adjustRightInd w:val="0"/>
              <w:spacing w:before="60" w:after="60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b/>
                <w:kern w:val="1"/>
                <w:sz w:val="20"/>
                <w:szCs w:val="20"/>
              </w:rPr>
              <w:t>Sistemas o Código Afectado</w:t>
            </w:r>
          </w:p>
        </w:tc>
        <w:tc>
          <w:tcPr>
            <w:tcW w:w="8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2629" w:rsidRPr="00964469" w:rsidRDefault="00102629" w:rsidP="00102629">
            <w:pPr>
              <w:keepNext/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eastAsia="Times New Roman" w:hAnsi="Arial" w:cs="Arial"/>
                <w:kern w:val="1"/>
                <w:sz w:val="20"/>
                <w:szCs w:val="20"/>
              </w:rPr>
            </w:pPr>
            <w:r w:rsidRPr="00964469">
              <w:rPr>
                <w:rFonts w:ascii="Arial" w:eastAsia="Times New Roman" w:hAnsi="Arial" w:cs="Arial"/>
                <w:kern w:val="1"/>
                <w:sz w:val="20"/>
                <w:szCs w:val="20"/>
              </w:rPr>
              <w:t>Sistemas, scripts o páginas web afectados por la vulnerabilidad afectados por la vulnerabilidad</w:t>
            </w:r>
          </w:p>
        </w:tc>
      </w:tr>
    </w:tbl>
    <w:p w:rsidR="00102629" w:rsidRPr="00CE5BDC" w:rsidRDefault="00102629" w:rsidP="00E71675">
      <w:pPr>
        <w:pStyle w:val="GELParrafo"/>
      </w:pPr>
      <w:r w:rsidRPr="00CE5BDC">
        <w:t xml:space="preserve">La descripción de las vulnerabilidades, </w:t>
      </w:r>
      <w:r w:rsidR="001A39E2">
        <w:t>se presenta</w:t>
      </w:r>
      <w:r w:rsidRPr="00CE5BDC">
        <w:t xml:space="preserve"> al final del documento, como resumen de los hallazgos realizados, dentro de las tareas de las pruebas de vulnerabilidad</w:t>
      </w:r>
      <w:r w:rsidR="000026AD">
        <w:t xml:space="preserve"> la aplicación Elefantes Blancos Administrador</w:t>
      </w:r>
      <w:r w:rsidRPr="00CE5BDC">
        <w:t>.</w:t>
      </w:r>
    </w:p>
    <w:p w:rsidR="00102629" w:rsidRPr="00CE5BDC" w:rsidRDefault="00102629" w:rsidP="00E71675">
      <w:pPr>
        <w:pStyle w:val="GELParrafo"/>
      </w:pPr>
      <w:r w:rsidRPr="00CE5BDC">
        <w:t>Las herramientas utilizadas para el desarrollo de las pruebas incluyen.</w:t>
      </w:r>
    </w:p>
    <w:p w:rsidR="00102629" w:rsidRPr="00E71675" w:rsidRDefault="00102629" w:rsidP="00E71675">
      <w:pPr>
        <w:pStyle w:val="GELParrafo"/>
        <w:numPr>
          <w:ilvl w:val="0"/>
          <w:numId w:val="27"/>
        </w:numPr>
      </w:pPr>
      <w:proofErr w:type="spellStart"/>
      <w:r w:rsidRPr="00E71675">
        <w:t>Nmap</w:t>
      </w:r>
      <w:proofErr w:type="spellEnd"/>
    </w:p>
    <w:p w:rsidR="00102629" w:rsidRPr="00E71675" w:rsidRDefault="00102629" w:rsidP="00E71675">
      <w:pPr>
        <w:pStyle w:val="GELParrafo"/>
        <w:numPr>
          <w:ilvl w:val="0"/>
          <w:numId w:val="27"/>
        </w:numPr>
      </w:pPr>
      <w:r w:rsidRPr="00E71675">
        <w:t>ZAP Proxy</w:t>
      </w:r>
    </w:p>
    <w:p w:rsidR="00102629" w:rsidRPr="00E71675" w:rsidRDefault="00102629" w:rsidP="00E71675">
      <w:pPr>
        <w:pStyle w:val="GELParrafo"/>
        <w:numPr>
          <w:ilvl w:val="0"/>
          <w:numId w:val="27"/>
        </w:numPr>
      </w:pPr>
      <w:r w:rsidRPr="00E71675">
        <w:t>PAROS Proxy</w:t>
      </w:r>
    </w:p>
    <w:p w:rsidR="00102629" w:rsidRPr="00E71675" w:rsidRDefault="00102629" w:rsidP="00E71675">
      <w:pPr>
        <w:pStyle w:val="GELParrafo"/>
        <w:numPr>
          <w:ilvl w:val="0"/>
          <w:numId w:val="27"/>
        </w:numPr>
      </w:pPr>
      <w:r w:rsidRPr="00E71675">
        <w:t>W3af</w:t>
      </w:r>
    </w:p>
    <w:p w:rsidR="00102629" w:rsidRPr="00E71675" w:rsidRDefault="00102629" w:rsidP="00E71675">
      <w:pPr>
        <w:pStyle w:val="GELParrafo"/>
        <w:numPr>
          <w:ilvl w:val="0"/>
          <w:numId w:val="27"/>
        </w:numPr>
      </w:pPr>
      <w:r w:rsidRPr="00E71675">
        <w:t>OWASP Mantra</w:t>
      </w:r>
    </w:p>
    <w:p w:rsidR="00102629" w:rsidRPr="00E71675" w:rsidRDefault="00102629" w:rsidP="00E71675">
      <w:pPr>
        <w:pStyle w:val="GELParrafo"/>
        <w:numPr>
          <w:ilvl w:val="0"/>
          <w:numId w:val="27"/>
        </w:numPr>
      </w:pPr>
      <w:r w:rsidRPr="00E71675">
        <w:t>Scripts manuales</w:t>
      </w:r>
    </w:p>
    <w:p w:rsidR="00102629" w:rsidRPr="00E71675" w:rsidRDefault="00102629" w:rsidP="00E71675">
      <w:pPr>
        <w:pStyle w:val="GELParrafo"/>
        <w:numPr>
          <w:ilvl w:val="0"/>
          <w:numId w:val="27"/>
        </w:numPr>
      </w:pPr>
      <w:proofErr w:type="spellStart"/>
      <w:r w:rsidRPr="00E71675">
        <w:t>Acunetix</w:t>
      </w:r>
      <w:proofErr w:type="spellEnd"/>
    </w:p>
    <w:p w:rsidR="00102629" w:rsidRPr="00E71675" w:rsidRDefault="00E34753" w:rsidP="00E71675">
      <w:pPr>
        <w:pStyle w:val="GELParrafo"/>
        <w:numPr>
          <w:ilvl w:val="0"/>
          <w:numId w:val="27"/>
        </w:numPr>
      </w:pPr>
      <w:proofErr w:type="spellStart"/>
      <w:r w:rsidRPr="00E71675">
        <w:t>SoapUI</w:t>
      </w:r>
      <w:proofErr w:type="spellEnd"/>
    </w:p>
    <w:p w:rsidR="00E34753" w:rsidRPr="00CE5BDC" w:rsidRDefault="00E34753" w:rsidP="00E71675">
      <w:pPr>
        <w:pStyle w:val="GELParrafo"/>
      </w:pPr>
      <w:r w:rsidRPr="00CE5BDC">
        <w:t>Las pruebas realizadas se dividen en dos</w:t>
      </w:r>
      <w:r w:rsidR="001A39E2">
        <w:t xml:space="preserve"> (2)</w:t>
      </w:r>
      <w:r w:rsidRPr="00CE5BDC">
        <w:t xml:space="preserve"> sets, cada uno enfocado a encontrar vulnerabilidades en cada uno de los componentes de manera independiente, las pruebas son ejecutadas para cada elemento, realizando revisiones </w:t>
      </w:r>
      <w:r w:rsidR="00CE5BDC" w:rsidRPr="00CE5BDC">
        <w:t>específicas</w:t>
      </w:r>
      <w:r w:rsidRPr="00CE5BDC">
        <w:t xml:space="preserve"> que buscan explotar las vulnerabilidades a nivel de servicio web o aplicación dependiendo del caso.</w:t>
      </w:r>
    </w:p>
    <w:p w:rsidR="00E34753" w:rsidRPr="00CE5BDC" w:rsidRDefault="00E34753" w:rsidP="00E71675">
      <w:pPr>
        <w:pStyle w:val="GELParrafo"/>
      </w:pPr>
      <w:r w:rsidRPr="00CE5BDC">
        <w:t>A continuación se presentan los resultados generales de las pruebas realizadas.</w:t>
      </w:r>
    </w:p>
    <w:p w:rsidR="0021523F" w:rsidRPr="00E71675" w:rsidRDefault="0021523F" w:rsidP="0021523F">
      <w:pPr>
        <w:pStyle w:val="Epgrafe"/>
        <w:spacing w:before="240"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2" w:name="_Toc386616415"/>
      <w:bookmarkStart w:id="13" w:name="_Toc341270441"/>
      <w:r w:rsidRPr="00E71675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E71675">
        <w:rPr>
          <w:rFonts w:ascii="Arial" w:hAnsi="Arial" w:cs="Arial"/>
          <w:i/>
          <w:color w:val="auto"/>
          <w:sz w:val="20"/>
          <w:szCs w:val="20"/>
        </w:rPr>
        <w:instrText xml:space="preserve"> SEQ "Tabla" \*Arabic </w:instrTex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132E40">
        <w:rPr>
          <w:rFonts w:ascii="Arial" w:hAnsi="Arial" w:cs="Arial"/>
          <w:i/>
          <w:noProof/>
          <w:color w:val="auto"/>
          <w:sz w:val="20"/>
          <w:szCs w:val="20"/>
        </w:rPr>
        <w:t>2</w: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hAnsi="Arial" w:cs="Arial"/>
          <w:i/>
          <w:color w:val="auto"/>
          <w:sz w:val="20"/>
          <w:szCs w:val="20"/>
        </w:rPr>
        <w:t>.</w:t>
      </w:r>
      <w:r w:rsidRPr="00E71675">
        <w:rPr>
          <w:rFonts w:ascii="Arial" w:hAnsi="Arial" w:cs="Arial"/>
          <w:i/>
          <w:color w:val="auto"/>
          <w:sz w:val="20"/>
          <w:szCs w:val="20"/>
        </w:rPr>
        <w:t xml:space="preserve"> </w:t>
      </w:r>
      <w:r>
        <w:rPr>
          <w:rFonts w:ascii="Arial" w:hAnsi="Arial" w:cs="Arial"/>
          <w:i/>
          <w:color w:val="auto"/>
          <w:sz w:val="20"/>
          <w:szCs w:val="20"/>
        </w:rPr>
        <w:t>Pruebas Realizadas a Nivel de aplicación</w:t>
      </w:r>
      <w:r w:rsidR="003230D3">
        <w:rPr>
          <w:rFonts w:ascii="Arial" w:hAnsi="Arial" w:cs="Arial"/>
          <w:i/>
          <w:color w:val="auto"/>
          <w:sz w:val="20"/>
          <w:szCs w:val="20"/>
        </w:rPr>
        <w:t xml:space="preserve"> de Elefantes Blancos Web</w:t>
      </w:r>
      <w:bookmarkEnd w:id="12"/>
    </w:p>
    <w:tbl>
      <w:tblPr>
        <w:tblW w:w="9970" w:type="dxa"/>
        <w:jc w:val="center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6"/>
        <w:gridCol w:w="6144"/>
      </w:tblGrid>
      <w:tr w:rsidR="00E34753" w:rsidRPr="00E71675" w:rsidTr="00E71675">
        <w:trPr>
          <w:trHeight w:val="170"/>
          <w:tblHeader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</w:tcPr>
          <w:bookmarkEnd w:id="13"/>
          <w:p w:rsidR="00E71675" w:rsidRPr="00E71675" w:rsidRDefault="00E34753" w:rsidP="00E71675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E71675">
              <w:rPr>
                <w:rFonts w:ascii="Arial" w:hAnsi="Arial"/>
                <w:b/>
                <w:sz w:val="20"/>
                <w:szCs w:val="20"/>
              </w:rPr>
              <w:t>Prueba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E71675">
              <w:rPr>
                <w:rFonts w:ascii="Arial" w:hAnsi="Arial"/>
                <w:b/>
                <w:sz w:val="20"/>
                <w:szCs w:val="20"/>
              </w:rPr>
              <w:t>Resultado</w:t>
            </w:r>
          </w:p>
        </w:tc>
      </w:tr>
      <w:tr w:rsidR="00E34753" w:rsidRPr="00E71675" w:rsidTr="00E71675">
        <w:trPr>
          <w:trHeight w:val="361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Inyección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E34753" w:rsidRPr="00E71675" w:rsidTr="00E71675">
        <w:trPr>
          <w:trHeight w:val="170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 xml:space="preserve">Cross </w:t>
            </w: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Site</w:t>
            </w:r>
            <w:proofErr w:type="spellEnd"/>
            <w:r w:rsidRPr="00E71675">
              <w:rPr>
                <w:rFonts w:ascii="Arial" w:hAnsi="Arial"/>
                <w:sz w:val="20"/>
                <w:szCs w:val="20"/>
              </w:rPr>
              <w:t xml:space="preserve"> Scripting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E34753" w:rsidRPr="00E71675" w:rsidTr="00E71675">
        <w:trPr>
          <w:trHeight w:val="170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Manejo de Credenciales y Administración de Sesiones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Se debe realizar la autenticación para la plataforma de administración solamente en redes seguras.</w:t>
            </w:r>
          </w:p>
        </w:tc>
      </w:tr>
      <w:tr w:rsidR="00E34753" w:rsidRPr="00E71675" w:rsidTr="00E71675">
        <w:trPr>
          <w:trHeight w:val="170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lastRenderedPageBreak/>
              <w:t>Referenciación</w:t>
            </w:r>
            <w:proofErr w:type="spellEnd"/>
            <w:r w:rsidRPr="00E71675">
              <w:rPr>
                <w:rFonts w:ascii="Arial" w:hAnsi="Arial"/>
                <w:sz w:val="20"/>
                <w:szCs w:val="20"/>
              </w:rPr>
              <w:t xml:space="preserve"> a Objetos de manera Insegura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E34753" w:rsidRPr="00E71675" w:rsidTr="00E71675">
        <w:trPr>
          <w:trHeight w:val="170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 xml:space="preserve">Cross </w:t>
            </w: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SiteRequestForgery</w:t>
            </w:r>
            <w:proofErr w:type="spellEnd"/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E34753" w:rsidRPr="00E71675" w:rsidTr="00E71675">
        <w:trPr>
          <w:trHeight w:val="170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Malas Configuraciones de Seguridad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E34753" w:rsidRPr="00E71675" w:rsidTr="00E71675">
        <w:trPr>
          <w:trHeight w:val="170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Fallos en las restricciones de acceso por medio de URL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E34753" w:rsidRPr="00E71675" w:rsidTr="00E71675">
        <w:trPr>
          <w:trHeight w:val="170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Protección Insuficiente a Nivel de Transporte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Es necesario revisar la protección a nivel de transporte de credenciales en la aplicación de administración o realizar la conexión solamente dentro de redes seguras</w:t>
            </w:r>
          </w:p>
        </w:tc>
      </w:tr>
      <w:tr w:rsidR="00E34753" w:rsidRPr="00E71675" w:rsidTr="00E71675">
        <w:trPr>
          <w:trHeight w:val="170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Redirecciones y reenvíos no validados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E34753" w:rsidRPr="00E71675" w:rsidRDefault="00E34753" w:rsidP="00E71675">
            <w:pPr>
              <w:keepNext/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</w:tbl>
    <w:p w:rsidR="0021523F" w:rsidRPr="00E71675" w:rsidRDefault="0021523F" w:rsidP="0021523F">
      <w:pPr>
        <w:pStyle w:val="Epgrafe"/>
        <w:spacing w:before="240"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4" w:name="_Toc383618374"/>
      <w:bookmarkStart w:id="15" w:name="_Toc386616416"/>
      <w:r w:rsidRPr="00E71675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E71675">
        <w:rPr>
          <w:rFonts w:ascii="Arial" w:hAnsi="Arial" w:cs="Arial"/>
          <w:i/>
          <w:color w:val="auto"/>
          <w:sz w:val="20"/>
          <w:szCs w:val="20"/>
        </w:rPr>
        <w:instrText xml:space="preserve"> SEQ "Tabla" \*Arabic </w:instrTex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132E40">
        <w:rPr>
          <w:rFonts w:ascii="Arial" w:hAnsi="Arial" w:cs="Arial"/>
          <w:i/>
          <w:noProof/>
          <w:color w:val="auto"/>
          <w:sz w:val="20"/>
          <w:szCs w:val="20"/>
        </w:rPr>
        <w:t>3</w: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hAnsi="Arial" w:cs="Arial"/>
          <w:i/>
          <w:color w:val="auto"/>
          <w:sz w:val="20"/>
          <w:szCs w:val="20"/>
        </w:rPr>
        <w:t>.</w:t>
      </w:r>
      <w:r w:rsidRPr="00E71675">
        <w:rPr>
          <w:rFonts w:ascii="Arial" w:hAnsi="Arial" w:cs="Arial"/>
          <w:i/>
          <w:color w:val="auto"/>
          <w:sz w:val="20"/>
          <w:szCs w:val="20"/>
        </w:rPr>
        <w:t xml:space="preserve"> </w:t>
      </w:r>
      <w:bookmarkEnd w:id="14"/>
      <w:r>
        <w:rPr>
          <w:rFonts w:ascii="Arial" w:hAnsi="Arial" w:cs="Arial"/>
          <w:i/>
          <w:color w:val="auto"/>
          <w:sz w:val="20"/>
          <w:szCs w:val="20"/>
        </w:rPr>
        <w:t>Pruebas Realizadas a Nivel de aplicación</w:t>
      </w:r>
      <w:r w:rsidR="003230D3">
        <w:rPr>
          <w:rFonts w:ascii="Arial" w:hAnsi="Arial" w:cs="Arial"/>
          <w:i/>
          <w:color w:val="auto"/>
          <w:sz w:val="20"/>
          <w:szCs w:val="20"/>
        </w:rPr>
        <w:t xml:space="preserve"> de Servicios Web</w:t>
      </w:r>
      <w:bookmarkEnd w:id="15"/>
    </w:p>
    <w:tbl>
      <w:tblPr>
        <w:tblW w:w="9970" w:type="dxa"/>
        <w:jc w:val="center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6"/>
        <w:gridCol w:w="6144"/>
      </w:tblGrid>
      <w:tr w:rsidR="00CE5BDC" w:rsidRPr="00E71675" w:rsidTr="00E71675">
        <w:trPr>
          <w:tblHeader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vAlign w:val="center"/>
          </w:tcPr>
          <w:p w:rsidR="00A00E60" w:rsidRPr="00E71675" w:rsidRDefault="00A00E60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E71675">
              <w:rPr>
                <w:rFonts w:ascii="Arial" w:hAnsi="Arial"/>
                <w:b/>
                <w:sz w:val="20"/>
                <w:szCs w:val="20"/>
              </w:rPr>
              <w:t>Prueba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vAlign w:val="center"/>
          </w:tcPr>
          <w:p w:rsidR="00A00E60" w:rsidRPr="00E71675" w:rsidRDefault="00A00E60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E71675">
              <w:rPr>
                <w:rFonts w:ascii="Arial" w:hAnsi="Arial"/>
                <w:b/>
                <w:sz w:val="20"/>
                <w:szCs w:val="20"/>
              </w:rPr>
              <w:t>Resultado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 xml:space="preserve">SQL </w:t>
            </w: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Injection</w:t>
            </w:r>
            <w:proofErr w:type="spellEnd"/>
            <w:r w:rsidRPr="00E71675">
              <w:rPr>
                <w:rFonts w:ascii="Arial" w:hAnsi="Arial"/>
                <w:sz w:val="20"/>
                <w:szCs w:val="20"/>
              </w:rPr>
              <w:t xml:space="preserve"> (Acceso)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XPath</w:t>
            </w:r>
            <w:proofErr w:type="spellEnd"/>
            <w:r w:rsidRPr="00E716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Injection</w:t>
            </w:r>
            <w:proofErr w:type="spellEnd"/>
            <w:r w:rsidRPr="00E71675">
              <w:rPr>
                <w:rFonts w:ascii="Arial" w:hAnsi="Arial"/>
                <w:sz w:val="20"/>
                <w:szCs w:val="20"/>
              </w:rPr>
              <w:t xml:space="preserve"> (Acceso)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XML Malformados (Acceso)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Transporte de Credenciales (Acceso)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En producción es necesario asegurar las credenciales a nivel de transporte</w:t>
            </w:r>
          </w:p>
        </w:tc>
      </w:tr>
      <w:tr w:rsidR="00CE5BDC" w:rsidRPr="00E71675" w:rsidTr="00E71675">
        <w:trPr>
          <w:trHeight w:val="424"/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Caracteres Inválidos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Xpath</w:t>
            </w:r>
            <w:proofErr w:type="spellEnd"/>
            <w:r w:rsidRPr="00E71675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Injection</w:t>
            </w:r>
            <w:proofErr w:type="spellEnd"/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Escaneo de Limites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 xml:space="preserve">SQL </w:t>
            </w: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Injection</w:t>
            </w:r>
            <w:proofErr w:type="spellEnd"/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No fueron detectadas vulnerabilidades en este grupo de pruebas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Uso de XML Malformados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El uso de algunos XML malformados dan respuestas inesperadas de parte del servicio.</w:t>
            </w:r>
          </w:p>
        </w:tc>
      </w:tr>
      <w:tr w:rsidR="00CE5BDC" w:rsidRPr="00E71675" w:rsidTr="00E71675">
        <w:trPr>
          <w:jc w:val="center"/>
        </w:trPr>
        <w:tc>
          <w:tcPr>
            <w:tcW w:w="3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proofErr w:type="spellStart"/>
            <w:r w:rsidRPr="00E71675">
              <w:rPr>
                <w:rFonts w:ascii="Arial" w:hAnsi="Arial"/>
                <w:sz w:val="20"/>
                <w:szCs w:val="20"/>
              </w:rPr>
              <w:t>Fuzzing</w:t>
            </w:r>
            <w:proofErr w:type="spellEnd"/>
            <w:r w:rsidRPr="00E71675">
              <w:rPr>
                <w:rFonts w:ascii="Arial" w:hAnsi="Arial"/>
                <w:sz w:val="20"/>
                <w:szCs w:val="20"/>
              </w:rPr>
              <w:t xml:space="preserve"> de XML</w:t>
            </w:r>
          </w:p>
        </w:tc>
        <w:tc>
          <w:tcPr>
            <w:tcW w:w="6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A00E60" w:rsidRPr="00E71675" w:rsidRDefault="00A00E60" w:rsidP="00E71675">
            <w:pPr>
              <w:keepNext/>
              <w:autoSpaceDE w:val="0"/>
              <w:autoSpaceDN w:val="0"/>
              <w:adjustRightInd w:val="0"/>
              <w:spacing w:before="240"/>
              <w:rPr>
                <w:rFonts w:ascii="Arial" w:hAnsi="Arial"/>
                <w:sz w:val="20"/>
                <w:szCs w:val="20"/>
              </w:rPr>
            </w:pPr>
            <w:r w:rsidRPr="00E71675">
              <w:rPr>
                <w:rFonts w:ascii="Arial" w:hAnsi="Arial"/>
                <w:sz w:val="20"/>
                <w:szCs w:val="20"/>
              </w:rPr>
              <w:t>El uso de algunos XML no esperados por el servicio dan respuestas inesperadas de parte del mismo.</w:t>
            </w:r>
          </w:p>
        </w:tc>
      </w:tr>
    </w:tbl>
    <w:p w:rsidR="001E3FEE" w:rsidRDefault="001E3FEE" w:rsidP="00E71675">
      <w:pPr>
        <w:pStyle w:val="GELParrafo"/>
      </w:pPr>
      <w:r w:rsidRPr="00CE5BDC">
        <w:t>A continuación se presenta la clasificación de cada una de las vulnerabilidades encontradas</w:t>
      </w:r>
      <w:r w:rsidR="004A4536">
        <w:t xml:space="preserve"> en la aplicación Elefantes Blancos Administrador</w:t>
      </w:r>
      <w:r w:rsidRPr="00CE5BDC">
        <w:t>. La descripción de las vulnerabilidades incluye la información relacionada a la misma a nivel de resumen.</w:t>
      </w:r>
    </w:p>
    <w:p w:rsidR="00964469" w:rsidRPr="00CE5BDC" w:rsidRDefault="00964469" w:rsidP="00E71675">
      <w:pPr>
        <w:pStyle w:val="GELParrafo"/>
      </w:pPr>
    </w:p>
    <w:p w:rsidR="001E3FEE" w:rsidRPr="0021523F" w:rsidRDefault="0021523F" w:rsidP="0021523F">
      <w:pPr>
        <w:pStyle w:val="Epgrafe"/>
        <w:spacing w:before="240"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6" w:name="_Toc386616417"/>
      <w:r w:rsidRPr="00E71675">
        <w:rPr>
          <w:rFonts w:ascii="Arial" w:hAnsi="Arial" w:cs="Arial"/>
          <w:i/>
          <w:color w:val="auto"/>
          <w:sz w:val="20"/>
          <w:szCs w:val="20"/>
        </w:rPr>
        <w:lastRenderedPageBreak/>
        <w:t xml:space="preserve">Tabla </w: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E71675">
        <w:rPr>
          <w:rFonts w:ascii="Arial" w:hAnsi="Arial" w:cs="Arial"/>
          <w:i/>
          <w:color w:val="auto"/>
          <w:sz w:val="20"/>
          <w:szCs w:val="20"/>
        </w:rPr>
        <w:instrText xml:space="preserve"> SEQ "Tabla" \*Arabic </w:instrTex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132E40">
        <w:rPr>
          <w:rFonts w:ascii="Arial" w:hAnsi="Arial" w:cs="Arial"/>
          <w:i/>
          <w:noProof/>
          <w:color w:val="auto"/>
          <w:sz w:val="20"/>
          <w:szCs w:val="20"/>
        </w:rPr>
        <w:t>4</w:t>
      </w:r>
      <w:r w:rsidRPr="00E71675">
        <w:rPr>
          <w:rFonts w:ascii="Arial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hAnsi="Arial" w:cs="Arial"/>
          <w:i/>
          <w:color w:val="auto"/>
          <w:sz w:val="20"/>
          <w:szCs w:val="20"/>
        </w:rPr>
        <w:t>.</w:t>
      </w:r>
      <w:r w:rsidRPr="00E71675">
        <w:rPr>
          <w:rFonts w:ascii="Arial" w:hAnsi="Arial" w:cs="Arial"/>
          <w:i/>
          <w:color w:val="auto"/>
          <w:sz w:val="20"/>
          <w:szCs w:val="20"/>
        </w:rPr>
        <w:t xml:space="preserve"> </w:t>
      </w:r>
      <w:r>
        <w:rPr>
          <w:rFonts w:ascii="Arial" w:hAnsi="Arial" w:cs="Arial"/>
          <w:i/>
          <w:color w:val="auto"/>
          <w:sz w:val="20"/>
          <w:szCs w:val="20"/>
        </w:rPr>
        <w:t>Documentación de Vulnerabilidades</w:t>
      </w:r>
      <w:bookmarkEnd w:id="16"/>
    </w:p>
    <w:tbl>
      <w:tblPr>
        <w:tblW w:w="9972" w:type="dxa"/>
        <w:jc w:val="center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2"/>
      </w:tblGrid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Errores Generados por peticiones Maliciosas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00"/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8181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Fuga de Información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48412F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medio del enví</w:t>
            </w:r>
            <w:r w:rsidR="001E3FEE" w:rsidRPr="00E71675">
              <w:rPr>
                <w:rFonts w:ascii="Arial" w:hAnsi="Arial" w:cs="Arial"/>
                <w:sz w:val="20"/>
                <w:szCs w:val="20"/>
              </w:rPr>
              <w:t xml:space="preserve">o de peticiones maliciosas, malformadas o fuera del </w:t>
            </w:r>
            <w:r w:rsidR="00CE5BDC" w:rsidRPr="00E71675">
              <w:rPr>
                <w:rFonts w:ascii="Arial" w:hAnsi="Arial" w:cs="Arial"/>
                <w:sz w:val="20"/>
                <w:szCs w:val="20"/>
              </w:rPr>
              <w:t>estándar</w:t>
            </w:r>
            <w:r w:rsidR="001E3FEE" w:rsidRPr="00E71675">
              <w:rPr>
                <w:rFonts w:ascii="Arial" w:hAnsi="Arial" w:cs="Arial"/>
                <w:sz w:val="20"/>
                <w:szCs w:val="20"/>
              </w:rPr>
              <w:t xml:space="preserve">, es posible obtener información del servicio web de errores generados, no fue posible comprometer el servicio de ninguna manera, pero es posible encontrar información </w:t>
            </w:r>
            <w:r w:rsidR="00CE5BDC" w:rsidRPr="00E71675">
              <w:rPr>
                <w:rFonts w:ascii="Arial" w:hAnsi="Arial" w:cs="Arial"/>
                <w:sz w:val="20"/>
                <w:szCs w:val="20"/>
              </w:rPr>
              <w:t>específica</w:t>
            </w:r>
            <w:r w:rsidR="001E3FEE" w:rsidRPr="00E71675">
              <w:rPr>
                <w:rFonts w:ascii="Arial" w:hAnsi="Arial" w:cs="Arial"/>
                <w:sz w:val="20"/>
                <w:szCs w:val="20"/>
              </w:rPr>
              <w:t xml:space="preserve"> del servidor o el servicio dentro de los errores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Ataques específicos a servicio web – Recolección de Información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525EC8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1E3FEE" w:rsidRPr="00E71675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</w:rPr>
                <w:t>http://181.48.97.219:8181/elefantes-blancos-serviciospreproduccion</w:t>
              </w:r>
            </w:hyperlink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Error en la aplicación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00"/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8090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Fuga de Información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Es posible realizar ciertas ex</w:t>
            </w:r>
            <w:r w:rsidR="00CE5BDC" w:rsidRPr="00E71675">
              <w:rPr>
                <w:rFonts w:ascii="Arial" w:hAnsi="Arial" w:cs="Arial"/>
                <w:sz w:val="20"/>
                <w:szCs w:val="20"/>
              </w:rPr>
              <w:t>c</w:t>
            </w:r>
            <w:r w:rsidRPr="00E71675">
              <w:rPr>
                <w:rFonts w:ascii="Arial" w:hAnsi="Arial" w:cs="Arial"/>
                <w:sz w:val="20"/>
                <w:szCs w:val="20"/>
              </w:rPr>
              <w:t xml:space="preserve">epciones en la aplicación, donde </w:t>
            </w:r>
            <w:r w:rsidR="00DB3429" w:rsidRPr="00E71675">
              <w:rPr>
                <w:rFonts w:ascii="Arial" w:hAnsi="Arial" w:cs="Arial"/>
                <w:sz w:val="20"/>
                <w:szCs w:val="20"/>
              </w:rPr>
              <w:t>el procesamiento de la solicitud no permite l</w:t>
            </w:r>
            <w:r w:rsidR="00CE5BDC" w:rsidRPr="00E71675">
              <w:rPr>
                <w:rFonts w:ascii="Arial" w:hAnsi="Arial" w:cs="Arial"/>
                <w:sz w:val="20"/>
                <w:szCs w:val="20"/>
              </w:rPr>
              <w:t>a carga del error personalizado</w:t>
            </w:r>
            <w:r w:rsidR="00DB3429" w:rsidRPr="00E71675">
              <w:rPr>
                <w:rFonts w:ascii="Arial" w:hAnsi="Arial" w:cs="Arial"/>
                <w:sz w:val="20"/>
                <w:szCs w:val="20"/>
              </w:rPr>
              <w:t xml:space="preserve"> y se identifica un error por defecto en la aplicación.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DB3429" w:rsidP="00DB3429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Ataques específicos a servidor web – Recolección de Información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525EC8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1E3FEE" w:rsidRPr="00E71675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</w:rPr>
                <w:t>http://181.48.97.218:8090/Account/Login</w:t>
              </w:r>
            </w:hyperlink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Transporte de Credenciales sin Protección en la capa de Transporte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00"/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7957C7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809</w:t>
            </w:r>
            <w:r w:rsidR="001E3FEE" w:rsidRPr="00E71675">
              <w:rPr>
                <w:rFonts w:ascii="Arial" w:hAnsi="Arial" w:cs="Arial"/>
                <w:sz w:val="20"/>
                <w:szCs w:val="20"/>
              </w:rPr>
              <w:t>0</w:t>
            </w:r>
            <w:r w:rsidR="00DB3429" w:rsidRPr="00E71675">
              <w:rPr>
                <w:rFonts w:ascii="Arial" w:hAnsi="Arial" w:cs="Arial"/>
                <w:sz w:val="20"/>
                <w:szCs w:val="20"/>
              </w:rPr>
              <w:t>, 8181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Secuestro de sesión, Fuga de información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DB3429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 xml:space="preserve">Es posible obtener </w:t>
            </w:r>
            <w:r w:rsidR="00DB3429" w:rsidRPr="00E71675">
              <w:rPr>
                <w:rFonts w:ascii="Arial" w:hAnsi="Arial" w:cs="Arial"/>
                <w:sz w:val="20"/>
                <w:szCs w:val="20"/>
              </w:rPr>
              <w:t>las credenciales de autenticación, porque no existe protección a nivel de transporte en la aplicación o servicio web</w:t>
            </w:r>
            <w:r w:rsidRPr="00E71675">
              <w:rPr>
                <w:rFonts w:ascii="Arial" w:hAnsi="Arial" w:cs="Arial"/>
                <w:sz w:val="20"/>
                <w:szCs w:val="20"/>
              </w:rPr>
              <w:t>.</w:t>
            </w:r>
            <w:r w:rsidR="00DB3429" w:rsidRPr="00E71675">
              <w:rPr>
                <w:rFonts w:ascii="Arial" w:hAnsi="Arial" w:cs="Arial"/>
                <w:sz w:val="20"/>
                <w:szCs w:val="20"/>
              </w:rPr>
              <w:t xml:space="preserve"> Esta vulnerabilidad se presenta en las pruebas en preproducción, pero es un elemento de seguridad que debe estar presente a nivel de producción.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1E3FEE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Robo de información de autenticación de usuarios legítimos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E3FEE" w:rsidRPr="00E71675" w:rsidRDefault="00525EC8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DB3429" w:rsidRPr="00E71675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</w:rPr>
                <w:t>http://181.48.97.218:8090/Account/Login</w:t>
              </w:r>
            </w:hyperlink>
          </w:p>
          <w:p w:rsidR="00DB3429" w:rsidRPr="00E71675" w:rsidRDefault="00525EC8" w:rsidP="001E3FE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DB3429" w:rsidRPr="00E71675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</w:rPr>
                <w:t>http://181.48.97.219:8181/elefantes-blancos-serviciospreproduccion</w:t>
              </w:r>
            </w:hyperlink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957C7" w:rsidRPr="00E71675" w:rsidRDefault="007957C7" w:rsidP="000B0B04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lastRenderedPageBreak/>
              <w:t>Atributo AUTOCOMPLETE Habilitado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FF00"/>
          </w:tcPr>
          <w:p w:rsidR="007957C7" w:rsidRPr="00E71675" w:rsidRDefault="007957C7" w:rsidP="000B0B04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Bajo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957C7" w:rsidRPr="00E71675" w:rsidRDefault="007957C7" w:rsidP="007957C7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8090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957C7" w:rsidRPr="00E71675" w:rsidRDefault="007957C7" w:rsidP="000B0B04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Secuestro de sesión, Fuga de información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957C7" w:rsidRPr="00E71675" w:rsidRDefault="007957C7" w:rsidP="000B0B04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 xml:space="preserve">Fue posible identificar el atributo AUTOCOMPLETE habilitado en el formulario de autenticación, lo que puede permitir el robo de una sesión válida en un ataque a nivel de </w:t>
            </w:r>
            <w:r w:rsidR="000B0B04" w:rsidRPr="00E71675">
              <w:rPr>
                <w:rFonts w:ascii="Arial" w:hAnsi="Arial" w:cs="Arial"/>
                <w:sz w:val="20"/>
                <w:szCs w:val="20"/>
              </w:rPr>
              <w:t>cliente</w:t>
            </w:r>
            <w:r w:rsidRPr="00E7167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957C7" w:rsidRPr="00E71675" w:rsidRDefault="007957C7" w:rsidP="000B0B04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71675">
              <w:rPr>
                <w:rFonts w:ascii="Arial" w:hAnsi="Arial" w:cs="Arial"/>
                <w:sz w:val="20"/>
                <w:szCs w:val="20"/>
              </w:rPr>
              <w:t>Robo de información de autenticación de usuarios legítimos</w:t>
            </w:r>
          </w:p>
        </w:tc>
      </w:tr>
      <w:tr w:rsidR="00CE5BDC" w:rsidRPr="00E71675" w:rsidTr="00E71675">
        <w:trPr>
          <w:trHeight w:val="516"/>
          <w:jc w:val="center"/>
        </w:trPr>
        <w:tc>
          <w:tcPr>
            <w:tcW w:w="9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957C7" w:rsidRPr="00E71675" w:rsidRDefault="00525EC8" w:rsidP="000B0B04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7957C7" w:rsidRPr="00E71675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</w:rPr>
                <w:t>http://181.48.97.218:8090/Account/Login</w:t>
              </w:r>
            </w:hyperlink>
          </w:p>
          <w:p w:rsidR="007957C7" w:rsidRPr="00E71675" w:rsidRDefault="00525EC8" w:rsidP="000B0B04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7957C7" w:rsidRPr="00E71675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</w:rPr>
                <w:t>http://181.48.97.219:8181/elefantes-blancos-serviciospreproduccion</w:t>
              </w:r>
            </w:hyperlink>
          </w:p>
        </w:tc>
      </w:tr>
    </w:tbl>
    <w:p w:rsidR="00A73776" w:rsidRPr="0006337B" w:rsidRDefault="00A73776" w:rsidP="00AE28F6">
      <w:pPr>
        <w:pStyle w:val="GELTtulo1"/>
        <w:numPr>
          <w:ilvl w:val="0"/>
          <w:numId w:val="1"/>
        </w:numPr>
      </w:pPr>
      <w:bookmarkStart w:id="17" w:name="_Toc383618310"/>
      <w:r>
        <w:lastRenderedPageBreak/>
        <w:t>CONCLUSIONES</w:t>
      </w:r>
      <w:bookmarkEnd w:id="17"/>
    </w:p>
    <w:p w:rsidR="005B7AAE" w:rsidRPr="00CE5BDC" w:rsidRDefault="000B0B04" w:rsidP="005B7AAE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CE5BDC">
        <w:rPr>
          <w:rFonts w:cs="Arial"/>
          <w:position w:val="-11"/>
          <w:sz w:val="104"/>
        </w:rPr>
        <w:t>A</w:t>
      </w:r>
    </w:p>
    <w:p w:rsidR="001827F0" w:rsidRPr="00CE5BDC" w:rsidRDefault="000B0B04" w:rsidP="005B7AAE">
      <w:pPr>
        <w:pStyle w:val="GELParrafo"/>
      </w:pPr>
      <w:r w:rsidRPr="00CE5BDC">
        <w:t>Continuación se presentan las conclusiones de la presente etapa, generando recomendaciones generales, para la mitigación de las vulnerabilidades identificadas en la misma</w:t>
      </w:r>
      <w:r w:rsidR="005B7AAE" w:rsidRPr="00CE5BDC">
        <w:t>.</w:t>
      </w:r>
    </w:p>
    <w:p w:rsidR="000B0B04" w:rsidRPr="00CE5BDC" w:rsidRDefault="000B0B04" w:rsidP="000B0B04">
      <w:pPr>
        <w:pStyle w:val="GELParrafo"/>
        <w:numPr>
          <w:ilvl w:val="0"/>
          <w:numId w:val="25"/>
        </w:numPr>
      </w:pPr>
      <w:r w:rsidRPr="00CE5BDC">
        <w:t xml:space="preserve">Para el </w:t>
      </w:r>
      <w:r w:rsidR="00690119">
        <w:t>paso a producción de la solución Elefantes Blancos Administrador</w:t>
      </w:r>
      <w:r w:rsidRPr="00CE5BDC">
        <w:t>, se necesita asegurar la capa de transporte de la misma, tanto para servicio como aplicación, para prevenir la fuga de información de autenticación en estos dos elementos.</w:t>
      </w:r>
    </w:p>
    <w:p w:rsidR="000B0B04" w:rsidRPr="00CE5BDC" w:rsidRDefault="000B0B04" w:rsidP="000B0B04">
      <w:pPr>
        <w:pStyle w:val="GELParrafo"/>
        <w:numPr>
          <w:ilvl w:val="0"/>
          <w:numId w:val="25"/>
        </w:numPr>
      </w:pPr>
      <w:r w:rsidRPr="00CE5BDC">
        <w:t>Se debe eliminar el atributo AUTOCOMPLETE de todos los formularios, con el fin de mitigar la posible exposición de los datos de autenticación en un posible ataque de lado del cliente.</w:t>
      </w:r>
    </w:p>
    <w:p w:rsidR="000B0B04" w:rsidRPr="00CE5BDC" w:rsidRDefault="000B0B04" w:rsidP="000B0B04">
      <w:pPr>
        <w:pStyle w:val="GELParrafo"/>
        <w:numPr>
          <w:ilvl w:val="0"/>
          <w:numId w:val="25"/>
        </w:numPr>
      </w:pPr>
      <w:r w:rsidRPr="00CE5BDC">
        <w:t xml:space="preserve">Se recomienda filtrar todas las peticiones innecesarias a los servicios, y definir un esquema de </w:t>
      </w:r>
      <w:r w:rsidR="00AD3981" w:rsidRPr="00CE5BDC">
        <w:t>errores para cualquier petición no reconocida por los mismos, con el fin de no permitir que exista fuga de información alguna.</w:t>
      </w:r>
    </w:p>
    <w:p w:rsidR="00AD3981" w:rsidRDefault="00AD3981" w:rsidP="000B0B04">
      <w:pPr>
        <w:pStyle w:val="GELParrafo"/>
        <w:numPr>
          <w:ilvl w:val="0"/>
          <w:numId w:val="25"/>
        </w:numPr>
      </w:pPr>
      <w:r w:rsidRPr="00CE5BDC">
        <w:t>Se debe revisar el procesamiento de las peticiones a la aplicación en búsqueda de que no se generen excepciones frente al esquema de errores planteado en la misma.</w:t>
      </w:r>
    </w:p>
    <w:p w:rsidR="005A01B2" w:rsidRPr="00790B8A" w:rsidRDefault="005A01B2" w:rsidP="005A01B2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before="240"/>
        <w:jc w:val="both"/>
        <w:rPr>
          <w:rFonts w:ascii="Arial" w:hAnsi="Arial" w:cs="Arial"/>
          <w:sz w:val="24"/>
          <w:szCs w:val="24"/>
        </w:rPr>
      </w:pPr>
      <w:r w:rsidRPr="00790B8A">
        <w:rPr>
          <w:rFonts w:ascii="Arial" w:hAnsi="Arial" w:cs="Arial"/>
          <w:sz w:val="24"/>
          <w:szCs w:val="24"/>
        </w:rPr>
        <w:t>El grupo de desarrollo de la UTSW revisará y realizará los ajustes de las vulnerabilidades halladas en las presentes pruebas; en la etapa de producción se realizarán las mismas pruebas donde se verán ajustadas estas vulnerabilidades.</w:t>
      </w:r>
    </w:p>
    <w:sectPr w:rsidR="005A01B2" w:rsidRPr="00790B8A" w:rsidSect="002F1EDA">
      <w:headerReference w:type="even" r:id="rId23"/>
      <w:headerReference w:type="default" r:id="rId24"/>
      <w:footerReference w:type="even" r:id="rId25"/>
      <w:footerReference w:type="default" r:id="rId26"/>
      <w:footerReference w:type="first" r:id="rId27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EC8" w:rsidRDefault="00525EC8" w:rsidP="0002426A">
      <w:r>
        <w:separator/>
      </w:r>
    </w:p>
  </w:endnote>
  <w:endnote w:type="continuationSeparator" w:id="0">
    <w:p w:rsidR="00525EC8" w:rsidRDefault="00525EC8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0B0B04" w:rsidRPr="001F6E01" w:rsidRDefault="000B0B04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6E5033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6E5033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B04" w:rsidRPr="00295116" w:rsidRDefault="000B0B04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0B0B04" w:rsidRDefault="000B0B04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6E5033">
          <w:rPr>
            <w:rFonts w:ascii="Arial" w:hAnsi="Arial" w:cs="Arial"/>
            <w:b/>
            <w:bCs/>
            <w:noProof/>
            <w:sz w:val="14"/>
            <w:szCs w:val="14"/>
          </w:rPr>
          <w:t>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6E5033">
          <w:rPr>
            <w:rFonts w:ascii="Arial" w:hAnsi="Arial" w:cs="Arial"/>
            <w:b/>
            <w:bCs/>
            <w:noProof/>
            <w:sz w:val="14"/>
            <w:szCs w:val="14"/>
          </w:rPr>
          <w:t>12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0B0B04" w:rsidRDefault="000B0B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B04" w:rsidRDefault="000B0B04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EC8" w:rsidRDefault="00525EC8" w:rsidP="0002426A">
      <w:r>
        <w:separator/>
      </w:r>
    </w:p>
  </w:footnote>
  <w:footnote w:type="continuationSeparator" w:id="0">
    <w:p w:rsidR="00525EC8" w:rsidRDefault="00525EC8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B04" w:rsidRDefault="000B0B04" w:rsidP="005B5741">
    <w:pPr>
      <w:pStyle w:val="GEL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54EDA6DF" wp14:editId="3C27ADE7">
          <wp:simplePos x="0" y="0"/>
          <wp:positionH relativeFrom="column">
            <wp:posOffset>12065</wp:posOffset>
          </wp:positionH>
          <wp:positionV relativeFrom="paragraph">
            <wp:posOffset>-197485</wp:posOffset>
          </wp:positionV>
          <wp:extent cx="1771650" cy="535305"/>
          <wp:effectExtent l="0" t="0" r="0" b="0"/>
          <wp:wrapNone/>
          <wp:docPr id="14" name="Imagen 14" descr="Manual mintic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ual mintic-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90"/>
                  <a:stretch/>
                </pic:blipFill>
                <pic:spPr bwMode="auto">
                  <a:xfrm>
                    <a:off x="0" y="0"/>
                    <a:ext cx="177165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INFORME DE PRUEBAs DE VULNERABILIDAD</w:t>
    </w:r>
  </w:p>
  <w:p w:rsidR="000B0B04" w:rsidRPr="00CC3790" w:rsidRDefault="000B0B04" w:rsidP="005B5741">
    <w:pPr>
      <w:pStyle w:val="GELEncabezado"/>
      <w:jc w:val="right"/>
    </w:pPr>
    <w:r w:rsidRPr="00CC3790">
      <w:t>PREPRODUCCIÓN</w:t>
    </w:r>
    <w:r w:rsidR="00CC3790" w:rsidRPr="00CC3790">
      <w:t xml:space="preserve"> – eba</w:t>
    </w:r>
  </w:p>
  <w:p w:rsidR="00CC3790" w:rsidRPr="00CC3790" w:rsidRDefault="00CC3790" w:rsidP="005B5741">
    <w:pPr>
      <w:pStyle w:val="GELEncabezado"/>
      <w:jc w:val="right"/>
    </w:pPr>
    <w:r w:rsidRPr="00CC3790">
      <w:t>soluciones móviles 4</w:t>
    </w:r>
  </w:p>
  <w:p w:rsidR="000B0B04" w:rsidRDefault="000B0B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B04" w:rsidRPr="00F62C45" w:rsidRDefault="000B0B04" w:rsidP="004A4309">
    <w:pPr>
      <w:pStyle w:val="GEL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4558665</wp:posOffset>
          </wp:positionH>
          <wp:positionV relativeFrom="margin">
            <wp:posOffset>-732790</wp:posOffset>
          </wp:positionV>
          <wp:extent cx="1104900" cy="356235"/>
          <wp:effectExtent l="0" t="0" r="0" b="5715"/>
          <wp:wrapNone/>
          <wp:docPr id="15" name="Imagen 15" descr="Descripción: Manual mintic PROSPERIDAD-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anual mintic PROSPERIDAD-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3472815</wp:posOffset>
          </wp:positionH>
          <wp:positionV relativeFrom="margin">
            <wp:posOffset>-708660</wp:posOffset>
          </wp:positionV>
          <wp:extent cx="1085850" cy="333375"/>
          <wp:effectExtent l="0" t="0" r="0" b="9525"/>
          <wp:wrapNone/>
          <wp:docPr id="16" name="Imagen 16" descr="Descripción: vive digital logo 20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vive digital logo 201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62C45">
      <w:t xml:space="preserve">SOLUCIONES </w:t>
    </w:r>
    <w:r>
      <w:t>Y SERVICIOS TECNOLÓGICO</w:t>
    </w:r>
    <w:r w:rsidRPr="00F62C45">
      <w:t>S</w:t>
    </w:r>
  </w:p>
  <w:p w:rsidR="000B0B04" w:rsidRPr="001B0FD1" w:rsidRDefault="000B0B04" w:rsidP="004A4309">
    <w:pPr>
      <w:pStyle w:val="GELEncabezado"/>
      <w:jc w:val="left"/>
    </w:pPr>
    <w:r w:rsidRPr="00F62C45">
      <w:t xml:space="preserve">DIRECCIÓN </w:t>
    </w:r>
    <w:r>
      <w:t xml:space="preserve">DE </w:t>
    </w:r>
    <w:r w:rsidRPr="00F62C45">
      <w:t>GOBIERNO EN  LÍNEA</w:t>
    </w:r>
  </w:p>
  <w:p w:rsidR="000B0B04" w:rsidRDefault="000B0B04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C64325"/>
    <w:multiLevelType w:val="multilevel"/>
    <w:tmpl w:val="FF14556C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B0BCD"/>
    <w:multiLevelType w:val="multilevel"/>
    <w:tmpl w:val="22207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B07947"/>
    <w:multiLevelType w:val="hybridMultilevel"/>
    <w:tmpl w:val="F5A0B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3933294"/>
    <w:multiLevelType w:val="hybridMultilevel"/>
    <w:tmpl w:val="2C70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0E525D"/>
    <w:multiLevelType w:val="hybridMultilevel"/>
    <w:tmpl w:val="DC86A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4D67B5"/>
    <w:multiLevelType w:val="hybridMultilevel"/>
    <w:tmpl w:val="20408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13"/>
  </w:num>
  <w:num w:numId="24">
    <w:abstractNumId w:val="4"/>
  </w:num>
  <w:num w:numId="25">
    <w:abstractNumId w:val="9"/>
  </w:num>
  <w:num w:numId="26">
    <w:abstractNumId w:val="7"/>
  </w:num>
  <w:num w:numId="27">
    <w:abstractNumId w:val="12"/>
  </w:num>
  <w:num w:numId="2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026AD"/>
    <w:rsid w:val="00003CCD"/>
    <w:rsid w:val="000109D9"/>
    <w:rsid w:val="0001265B"/>
    <w:rsid w:val="00012B1E"/>
    <w:rsid w:val="00015EAF"/>
    <w:rsid w:val="00016136"/>
    <w:rsid w:val="00017398"/>
    <w:rsid w:val="000203D0"/>
    <w:rsid w:val="000210F9"/>
    <w:rsid w:val="00023E7E"/>
    <w:rsid w:val="0002426A"/>
    <w:rsid w:val="00024476"/>
    <w:rsid w:val="00034DF8"/>
    <w:rsid w:val="00040251"/>
    <w:rsid w:val="00043742"/>
    <w:rsid w:val="00044294"/>
    <w:rsid w:val="0004625D"/>
    <w:rsid w:val="000510DE"/>
    <w:rsid w:val="0005200F"/>
    <w:rsid w:val="00052CD1"/>
    <w:rsid w:val="00061B89"/>
    <w:rsid w:val="0006366F"/>
    <w:rsid w:val="0006383B"/>
    <w:rsid w:val="000709EA"/>
    <w:rsid w:val="000731D7"/>
    <w:rsid w:val="00074B96"/>
    <w:rsid w:val="0007744A"/>
    <w:rsid w:val="00080415"/>
    <w:rsid w:val="00090F5B"/>
    <w:rsid w:val="00093174"/>
    <w:rsid w:val="0009389B"/>
    <w:rsid w:val="0009489D"/>
    <w:rsid w:val="000955FD"/>
    <w:rsid w:val="000B0112"/>
    <w:rsid w:val="000B0B04"/>
    <w:rsid w:val="000B3DE2"/>
    <w:rsid w:val="000B495B"/>
    <w:rsid w:val="000B66B3"/>
    <w:rsid w:val="000B7DB2"/>
    <w:rsid w:val="000C159E"/>
    <w:rsid w:val="000C2F80"/>
    <w:rsid w:val="000C5B49"/>
    <w:rsid w:val="000C5E1B"/>
    <w:rsid w:val="000D2775"/>
    <w:rsid w:val="000D34A1"/>
    <w:rsid w:val="000D4EC1"/>
    <w:rsid w:val="000D5CA4"/>
    <w:rsid w:val="000E091C"/>
    <w:rsid w:val="000E1C58"/>
    <w:rsid w:val="000E7CC0"/>
    <w:rsid w:val="000F7D23"/>
    <w:rsid w:val="00102629"/>
    <w:rsid w:val="00107224"/>
    <w:rsid w:val="00117C8C"/>
    <w:rsid w:val="001214B8"/>
    <w:rsid w:val="00122A98"/>
    <w:rsid w:val="00123661"/>
    <w:rsid w:val="00123722"/>
    <w:rsid w:val="00123E61"/>
    <w:rsid w:val="00130F1E"/>
    <w:rsid w:val="001325CE"/>
    <w:rsid w:val="001327F9"/>
    <w:rsid w:val="00132BB5"/>
    <w:rsid w:val="00132E40"/>
    <w:rsid w:val="00133CAF"/>
    <w:rsid w:val="0013419C"/>
    <w:rsid w:val="00136617"/>
    <w:rsid w:val="001379FB"/>
    <w:rsid w:val="00141D87"/>
    <w:rsid w:val="00150111"/>
    <w:rsid w:val="001529A7"/>
    <w:rsid w:val="001529E5"/>
    <w:rsid w:val="001546F8"/>
    <w:rsid w:val="00163087"/>
    <w:rsid w:val="00164709"/>
    <w:rsid w:val="00165572"/>
    <w:rsid w:val="00165969"/>
    <w:rsid w:val="0017124F"/>
    <w:rsid w:val="00172952"/>
    <w:rsid w:val="0017323C"/>
    <w:rsid w:val="0017503C"/>
    <w:rsid w:val="00180267"/>
    <w:rsid w:val="0018079D"/>
    <w:rsid w:val="00181661"/>
    <w:rsid w:val="001827F0"/>
    <w:rsid w:val="001834AB"/>
    <w:rsid w:val="00183F78"/>
    <w:rsid w:val="00185B70"/>
    <w:rsid w:val="001926E1"/>
    <w:rsid w:val="001A0326"/>
    <w:rsid w:val="001A196D"/>
    <w:rsid w:val="001A24AC"/>
    <w:rsid w:val="001A39E2"/>
    <w:rsid w:val="001A66BC"/>
    <w:rsid w:val="001A67CF"/>
    <w:rsid w:val="001B0725"/>
    <w:rsid w:val="001B0D5D"/>
    <w:rsid w:val="001B0FD1"/>
    <w:rsid w:val="001B1696"/>
    <w:rsid w:val="001B511E"/>
    <w:rsid w:val="001B63D1"/>
    <w:rsid w:val="001C25D9"/>
    <w:rsid w:val="001C4D3C"/>
    <w:rsid w:val="001C63DA"/>
    <w:rsid w:val="001D2370"/>
    <w:rsid w:val="001D33B6"/>
    <w:rsid w:val="001D57E3"/>
    <w:rsid w:val="001E0C78"/>
    <w:rsid w:val="001E3ED0"/>
    <w:rsid w:val="001E3FEE"/>
    <w:rsid w:val="001E46AF"/>
    <w:rsid w:val="001E60B3"/>
    <w:rsid w:val="001E7B38"/>
    <w:rsid w:val="001E7CE2"/>
    <w:rsid w:val="001F2C35"/>
    <w:rsid w:val="001F4111"/>
    <w:rsid w:val="001F682D"/>
    <w:rsid w:val="001F6E01"/>
    <w:rsid w:val="00207E63"/>
    <w:rsid w:val="00211E67"/>
    <w:rsid w:val="00215079"/>
    <w:rsid w:val="0021523F"/>
    <w:rsid w:val="00221A0D"/>
    <w:rsid w:val="00224A05"/>
    <w:rsid w:val="00224B23"/>
    <w:rsid w:val="0022707F"/>
    <w:rsid w:val="0023052C"/>
    <w:rsid w:val="00230866"/>
    <w:rsid w:val="00234460"/>
    <w:rsid w:val="00234F1F"/>
    <w:rsid w:val="002356E2"/>
    <w:rsid w:val="00235E39"/>
    <w:rsid w:val="00236A87"/>
    <w:rsid w:val="0024182E"/>
    <w:rsid w:val="002426A4"/>
    <w:rsid w:val="002470B2"/>
    <w:rsid w:val="00247B87"/>
    <w:rsid w:val="002570BD"/>
    <w:rsid w:val="00257EDC"/>
    <w:rsid w:val="002606D8"/>
    <w:rsid w:val="0026594D"/>
    <w:rsid w:val="002662D3"/>
    <w:rsid w:val="002662F5"/>
    <w:rsid w:val="0027204E"/>
    <w:rsid w:val="002737A7"/>
    <w:rsid w:val="002825FC"/>
    <w:rsid w:val="00285973"/>
    <w:rsid w:val="00285BA3"/>
    <w:rsid w:val="002861AD"/>
    <w:rsid w:val="002870CA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2AF6"/>
    <w:rsid w:val="002B6C19"/>
    <w:rsid w:val="002C320A"/>
    <w:rsid w:val="002C5DCD"/>
    <w:rsid w:val="002C6D0F"/>
    <w:rsid w:val="002D0B6D"/>
    <w:rsid w:val="002D0F82"/>
    <w:rsid w:val="002D2DFF"/>
    <w:rsid w:val="002D4341"/>
    <w:rsid w:val="002E3791"/>
    <w:rsid w:val="002E592D"/>
    <w:rsid w:val="002F14C4"/>
    <w:rsid w:val="002F1EDA"/>
    <w:rsid w:val="002F45FF"/>
    <w:rsid w:val="002F65BC"/>
    <w:rsid w:val="002F7912"/>
    <w:rsid w:val="00304D2D"/>
    <w:rsid w:val="00311B15"/>
    <w:rsid w:val="0031364E"/>
    <w:rsid w:val="00316CD0"/>
    <w:rsid w:val="0031716E"/>
    <w:rsid w:val="00320667"/>
    <w:rsid w:val="00321F14"/>
    <w:rsid w:val="003230D3"/>
    <w:rsid w:val="003240CB"/>
    <w:rsid w:val="0032547D"/>
    <w:rsid w:val="00325BD3"/>
    <w:rsid w:val="00335C29"/>
    <w:rsid w:val="00336C77"/>
    <w:rsid w:val="00342D2F"/>
    <w:rsid w:val="0035306B"/>
    <w:rsid w:val="00353259"/>
    <w:rsid w:val="0035325D"/>
    <w:rsid w:val="00353526"/>
    <w:rsid w:val="003572EA"/>
    <w:rsid w:val="0036263F"/>
    <w:rsid w:val="00363C0B"/>
    <w:rsid w:val="003708F3"/>
    <w:rsid w:val="00373F1A"/>
    <w:rsid w:val="003755A9"/>
    <w:rsid w:val="00375F55"/>
    <w:rsid w:val="003817B0"/>
    <w:rsid w:val="003856D9"/>
    <w:rsid w:val="00386885"/>
    <w:rsid w:val="003914FC"/>
    <w:rsid w:val="00391831"/>
    <w:rsid w:val="003970E2"/>
    <w:rsid w:val="003A0D8A"/>
    <w:rsid w:val="003A2BD9"/>
    <w:rsid w:val="003A3B98"/>
    <w:rsid w:val="003B06B4"/>
    <w:rsid w:val="003B1855"/>
    <w:rsid w:val="003C2165"/>
    <w:rsid w:val="003C2822"/>
    <w:rsid w:val="003C2AA3"/>
    <w:rsid w:val="003C4547"/>
    <w:rsid w:val="003C67F2"/>
    <w:rsid w:val="003C751C"/>
    <w:rsid w:val="003D12E8"/>
    <w:rsid w:val="003E1853"/>
    <w:rsid w:val="003E6FF4"/>
    <w:rsid w:val="003E759F"/>
    <w:rsid w:val="003F319E"/>
    <w:rsid w:val="0040190D"/>
    <w:rsid w:val="00403188"/>
    <w:rsid w:val="00411D04"/>
    <w:rsid w:val="00413226"/>
    <w:rsid w:val="00414E71"/>
    <w:rsid w:val="004171E2"/>
    <w:rsid w:val="00420152"/>
    <w:rsid w:val="00425B10"/>
    <w:rsid w:val="00425E42"/>
    <w:rsid w:val="0042638B"/>
    <w:rsid w:val="00426A11"/>
    <w:rsid w:val="00430C6B"/>
    <w:rsid w:val="0043182D"/>
    <w:rsid w:val="00436EC3"/>
    <w:rsid w:val="00444663"/>
    <w:rsid w:val="00444BA0"/>
    <w:rsid w:val="004452ED"/>
    <w:rsid w:val="00445ED8"/>
    <w:rsid w:val="00447D1B"/>
    <w:rsid w:val="00447DC0"/>
    <w:rsid w:val="00452300"/>
    <w:rsid w:val="004546BA"/>
    <w:rsid w:val="004563FA"/>
    <w:rsid w:val="00460AD5"/>
    <w:rsid w:val="00461459"/>
    <w:rsid w:val="00461A2E"/>
    <w:rsid w:val="00461BEE"/>
    <w:rsid w:val="0046399F"/>
    <w:rsid w:val="004671E2"/>
    <w:rsid w:val="00467F9B"/>
    <w:rsid w:val="00474804"/>
    <w:rsid w:val="00474AC2"/>
    <w:rsid w:val="004818B9"/>
    <w:rsid w:val="00482173"/>
    <w:rsid w:val="0048360A"/>
    <w:rsid w:val="0048412F"/>
    <w:rsid w:val="004861D7"/>
    <w:rsid w:val="00487C15"/>
    <w:rsid w:val="0049069F"/>
    <w:rsid w:val="00492B28"/>
    <w:rsid w:val="00492EB9"/>
    <w:rsid w:val="004935F2"/>
    <w:rsid w:val="00493BC5"/>
    <w:rsid w:val="004958CD"/>
    <w:rsid w:val="00495AB2"/>
    <w:rsid w:val="0049697E"/>
    <w:rsid w:val="00497B08"/>
    <w:rsid w:val="004A4309"/>
    <w:rsid w:val="004A4536"/>
    <w:rsid w:val="004A4D1C"/>
    <w:rsid w:val="004A73DE"/>
    <w:rsid w:val="004B2296"/>
    <w:rsid w:val="004B2750"/>
    <w:rsid w:val="004B3E6D"/>
    <w:rsid w:val="004B5640"/>
    <w:rsid w:val="004B7D56"/>
    <w:rsid w:val="004C06E0"/>
    <w:rsid w:val="004C0F60"/>
    <w:rsid w:val="004C2917"/>
    <w:rsid w:val="004C3E73"/>
    <w:rsid w:val="004C559D"/>
    <w:rsid w:val="004C58CE"/>
    <w:rsid w:val="004C76DF"/>
    <w:rsid w:val="004D26F7"/>
    <w:rsid w:val="004D56EE"/>
    <w:rsid w:val="004E1367"/>
    <w:rsid w:val="004E213E"/>
    <w:rsid w:val="004E6A86"/>
    <w:rsid w:val="004E7614"/>
    <w:rsid w:val="004E7D8E"/>
    <w:rsid w:val="004F2077"/>
    <w:rsid w:val="004F4891"/>
    <w:rsid w:val="005015C5"/>
    <w:rsid w:val="0050318E"/>
    <w:rsid w:val="0050497D"/>
    <w:rsid w:val="005136A3"/>
    <w:rsid w:val="005154D8"/>
    <w:rsid w:val="00516319"/>
    <w:rsid w:val="005170ED"/>
    <w:rsid w:val="00520CB3"/>
    <w:rsid w:val="0052250C"/>
    <w:rsid w:val="005228E2"/>
    <w:rsid w:val="00525EC8"/>
    <w:rsid w:val="005335E2"/>
    <w:rsid w:val="005451ED"/>
    <w:rsid w:val="00547466"/>
    <w:rsid w:val="005546C8"/>
    <w:rsid w:val="0055492A"/>
    <w:rsid w:val="00555ACD"/>
    <w:rsid w:val="00556344"/>
    <w:rsid w:val="0055720E"/>
    <w:rsid w:val="005639D9"/>
    <w:rsid w:val="00571F47"/>
    <w:rsid w:val="00577A8A"/>
    <w:rsid w:val="00582088"/>
    <w:rsid w:val="00583156"/>
    <w:rsid w:val="00584734"/>
    <w:rsid w:val="005860D6"/>
    <w:rsid w:val="005A01B2"/>
    <w:rsid w:val="005A2568"/>
    <w:rsid w:val="005A2A76"/>
    <w:rsid w:val="005A4BCD"/>
    <w:rsid w:val="005A4F7F"/>
    <w:rsid w:val="005A6A34"/>
    <w:rsid w:val="005B0602"/>
    <w:rsid w:val="005B0F7A"/>
    <w:rsid w:val="005B2F39"/>
    <w:rsid w:val="005B5741"/>
    <w:rsid w:val="005B7AAE"/>
    <w:rsid w:val="005B7DC5"/>
    <w:rsid w:val="005C28AB"/>
    <w:rsid w:val="005C6310"/>
    <w:rsid w:val="005C75B7"/>
    <w:rsid w:val="005D670B"/>
    <w:rsid w:val="005E0181"/>
    <w:rsid w:val="005E227E"/>
    <w:rsid w:val="005E2716"/>
    <w:rsid w:val="005E2C29"/>
    <w:rsid w:val="005E38B6"/>
    <w:rsid w:val="005F05FD"/>
    <w:rsid w:val="005F11CA"/>
    <w:rsid w:val="005F2528"/>
    <w:rsid w:val="005F3EA0"/>
    <w:rsid w:val="005F55C9"/>
    <w:rsid w:val="005F683C"/>
    <w:rsid w:val="005F7D67"/>
    <w:rsid w:val="0060105C"/>
    <w:rsid w:val="00601DE5"/>
    <w:rsid w:val="006049AB"/>
    <w:rsid w:val="00605CAC"/>
    <w:rsid w:val="00611C69"/>
    <w:rsid w:val="00611E6F"/>
    <w:rsid w:val="0061438E"/>
    <w:rsid w:val="006210A3"/>
    <w:rsid w:val="006225D3"/>
    <w:rsid w:val="00631F87"/>
    <w:rsid w:val="006428F3"/>
    <w:rsid w:val="00643FE1"/>
    <w:rsid w:val="00652C8F"/>
    <w:rsid w:val="006540DC"/>
    <w:rsid w:val="00661E24"/>
    <w:rsid w:val="00666011"/>
    <w:rsid w:val="00667D82"/>
    <w:rsid w:val="00670A5D"/>
    <w:rsid w:val="006738DE"/>
    <w:rsid w:val="00690119"/>
    <w:rsid w:val="00690CE1"/>
    <w:rsid w:val="00691DBF"/>
    <w:rsid w:val="006923D7"/>
    <w:rsid w:val="00692BD6"/>
    <w:rsid w:val="00692C93"/>
    <w:rsid w:val="0069412D"/>
    <w:rsid w:val="006A126D"/>
    <w:rsid w:val="006A2144"/>
    <w:rsid w:val="006A2272"/>
    <w:rsid w:val="006A35A2"/>
    <w:rsid w:val="006A61EA"/>
    <w:rsid w:val="006A686F"/>
    <w:rsid w:val="006B2A46"/>
    <w:rsid w:val="006B3A90"/>
    <w:rsid w:val="006B663E"/>
    <w:rsid w:val="006B6F06"/>
    <w:rsid w:val="006B6FAE"/>
    <w:rsid w:val="006C034B"/>
    <w:rsid w:val="006C1763"/>
    <w:rsid w:val="006C5C90"/>
    <w:rsid w:val="006C65AC"/>
    <w:rsid w:val="006D5161"/>
    <w:rsid w:val="006D5849"/>
    <w:rsid w:val="006D7957"/>
    <w:rsid w:val="006E1B52"/>
    <w:rsid w:val="006E3188"/>
    <w:rsid w:val="006E3ABA"/>
    <w:rsid w:val="006E4D9B"/>
    <w:rsid w:val="006E5033"/>
    <w:rsid w:val="006F0EB5"/>
    <w:rsid w:val="006F4272"/>
    <w:rsid w:val="007005C5"/>
    <w:rsid w:val="00705EE7"/>
    <w:rsid w:val="00706A89"/>
    <w:rsid w:val="00710A22"/>
    <w:rsid w:val="00712F64"/>
    <w:rsid w:val="00713E14"/>
    <w:rsid w:val="0071586B"/>
    <w:rsid w:val="00720A4A"/>
    <w:rsid w:val="00721C44"/>
    <w:rsid w:val="00722AE0"/>
    <w:rsid w:val="0072566E"/>
    <w:rsid w:val="00732608"/>
    <w:rsid w:val="00737321"/>
    <w:rsid w:val="00737422"/>
    <w:rsid w:val="00742C1A"/>
    <w:rsid w:val="00747920"/>
    <w:rsid w:val="00754E53"/>
    <w:rsid w:val="00755127"/>
    <w:rsid w:val="00755B35"/>
    <w:rsid w:val="007617E7"/>
    <w:rsid w:val="00773DCB"/>
    <w:rsid w:val="007748AF"/>
    <w:rsid w:val="00781A17"/>
    <w:rsid w:val="00782941"/>
    <w:rsid w:val="00790496"/>
    <w:rsid w:val="00790B8A"/>
    <w:rsid w:val="007957C7"/>
    <w:rsid w:val="00796A32"/>
    <w:rsid w:val="007A2B39"/>
    <w:rsid w:val="007A2DD2"/>
    <w:rsid w:val="007A4ED8"/>
    <w:rsid w:val="007A7C15"/>
    <w:rsid w:val="007B39AE"/>
    <w:rsid w:val="007B7690"/>
    <w:rsid w:val="007C16A9"/>
    <w:rsid w:val="007C49B2"/>
    <w:rsid w:val="007C6EBD"/>
    <w:rsid w:val="007D1280"/>
    <w:rsid w:val="007D4988"/>
    <w:rsid w:val="007E22E6"/>
    <w:rsid w:val="007E4B7D"/>
    <w:rsid w:val="007E6D2A"/>
    <w:rsid w:val="007E7C45"/>
    <w:rsid w:val="007E7EFA"/>
    <w:rsid w:val="007F115C"/>
    <w:rsid w:val="00801414"/>
    <w:rsid w:val="0080380E"/>
    <w:rsid w:val="00803F09"/>
    <w:rsid w:val="0081232A"/>
    <w:rsid w:val="00814FB6"/>
    <w:rsid w:val="008221E4"/>
    <w:rsid w:val="00822991"/>
    <w:rsid w:val="008239C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552A"/>
    <w:rsid w:val="0084559B"/>
    <w:rsid w:val="00847987"/>
    <w:rsid w:val="008525EB"/>
    <w:rsid w:val="00854D8C"/>
    <w:rsid w:val="00855D5C"/>
    <w:rsid w:val="008622C8"/>
    <w:rsid w:val="008657DF"/>
    <w:rsid w:val="00865C70"/>
    <w:rsid w:val="00867956"/>
    <w:rsid w:val="00870283"/>
    <w:rsid w:val="0087108A"/>
    <w:rsid w:val="008719EC"/>
    <w:rsid w:val="008727B0"/>
    <w:rsid w:val="00877BED"/>
    <w:rsid w:val="00881DDE"/>
    <w:rsid w:val="00882066"/>
    <w:rsid w:val="00884BF6"/>
    <w:rsid w:val="008911D0"/>
    <w:rsid w:val="0089266F"/>
    <w:rsid w:val="008938DF"/>
    <w:rsid w:val="008956B5"/>
    <w:rsid w:val="008976B3"/>
    <w:rsid w:val="008A73BF"/>
    <w:rsid w:val="008B02D0"/>
    <w:rsid w:val="008B10F4"/>
    <w:rsid w:val="008B2150"/>
    <w:rsid w:val="008B3951"/>
    <w:rsid w:val="008B42AF"/>
    <w:rsid w:val="008B562B"/>
    <w:rsid w:val="008C50C5"/>
    <w:rsid w:val="008C6D15"/>
    <w:rsid w:val="008D26A8"/>
    <w:rsid w:val="008D2A1D"/>
    <w:rsid w:val="008E056E"/>
    <w:rsid w:val="008E3198"/>
    <w:rsid w:val="008E4B36"/>
    <w:rsid w:val="008F5D68"/>
    <w:rsid w:val="00902E89"/>
    <w:rsid w:val="0090413D"/>
    <w:rsid w:val="0090671A"/>
    <w:rsid w:val="009076D4"/>
    <w:rsid w:val="00907703"/>
    <w:rsid w:val="00910A13"/>
    <w:rsid w:val="00911AF4"/>
    <w:rsid w:val="0091407F"/>
    <w:rsid w:val="0091582E"/>
    <w:rsid w:val="00915984"/>
    <w:rsid w:val="009215FE"/>
    <w:rsid w:val="009219BA"/>
    <w:rsid w:val="00923428"/>
    <w:rsid w:val="00924AB6"/>
    <w:rsid w:val="0092603F"/>
    <w:rsid w:val="00930966"/>
    <w:rsid w:val="009358A2"/>
    <w:rsid w:val="009418A2"/>
    <w:rsid w:val="00946A78"/>
    <w:rsid w:val="00947F12"/>
    <w:rsid w:val="00954C93"/>
    <w:rsid w:val="00961D4D"/>
    <w:rsid w:val="00961DFC"/>
    <w:rsid w:val="00964469"/>
    <w:rsid w:val="00972CFD"/>
    <w:rsid w:val="009753D4"/>
    <w:rsid w:val="00975EA2"/>
    <w:rsid w:val="00987BFE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B15F1"/>
    <w:rsid w:val="009B4755"/>
    <w:rsid w:val="009C155A"/>
    <w:rsid w:val="009C314B"/>
    <w:rsid w:val="009C3418"/>
    <w:rsid w:val="009C42C7"/>
    <w:rsid w:val="009C4A0A"/>
    <w:rsid w:val="009C4FC7"/>
    <w:rsid w:val="009C7903"/>
    <w:rsid w:val="009D0DA2"/>
    <w:rsid w:val="009D2AC1"/>
    <w:rsid w:val="009D61F2"/>
    <w:rsid w:val="009E71F3"/>
    <w:rsid w:val="009E7682"/>
    <w:rsid w:val="009E77BF"/>
    <w:rsid w:val="009F1331"/>
    <w:rsid w:val="009F365C"/>
    <w:rsid w:val="009F38FE"/>
    <w:rsid w:val="009F612F"/>
    <w:rsid w:val="009F6A4E"/>
    <w:rsid w:val="00A00E60"/>
    <w:rsid w:val="00A025AD"/>
    <w:rsid w:val="00A02DEB"/>
    <w:rsid w:val="00A034B0"/>
    <w:rsid w:val="00A108B1"/>
    <w:rsid w:val="00A10A6F"/>
    <w:rsid w:val="00A149C7"/>
    <w:rsid w:val="00A14CC4"/>
    <w:rsid w:val="00A16410"/>
    <w:rsid w:val="00A165D7"/>
    <w:rsid w:val="00A24142"/>
    <w:rsid w:val="00A32EF5"/>
    <w:rsid w:val="00A42EA2"/>
    <w:rsid w:val="00A4483E"/>
    <w:rsid w:val="00A50303"/>
    <w:rsid w:val="00A5209C"/>
    <w:rsid w:val="00A5643B"/>
    <w:rsid w:val="00A572AA"/>
    <w:rsid w:val="00A57844"/>
    <w:rsid w:val="00A57B6D"/>
    <w:rsid w:val="00A6289D"/>
    <w:rsid w:val="00A65E95"/>
    <w:rsid w:val="00A65EB0"/>
    <w:rsid w:val="00A72232"/>
    <w:rsid w:val="00A72C26"/>
    <w:rsid w:val="00A735A3"/>
    <w:rsid w:val="00A73776"/>
    <w:rsid w:val="00A74AF8"/>
    <w:rsid w:val="00A7689D"/>
    <w:rsid w:val="00A76E50"/>
    <w:rsid w:val="00A80A33"/>
    <w:rsid w:val="00A8584A"/>
    <w:rsid w:val="00A91D04"/>
    <w:rsid w:val="00AA3080"/>
    <w:rsid w:val="00AA4C94"/>
    <w:rsid w:val="00AB1A08"/>
    <w:rsid w:val="00AB1D7D"/>
    <w:rsid w:val="00AB5DD5"/>
    <w:rsid w:val="00AC2FB5"/>
    <w:rsid w:val="00AC42AD"/>
    <w:rsid w:val="00AC451D"/>
    <w:rsid w:val="00AC65B1"/>
    <w:rsid w:val="00AC69C0"/>
    <w:rsid w:val="00AD3981"/>
    <w:rsid w:val="00AD6B4B"/>
    <w:rsid w:val="00AD755B"/>
    <w:rsid w:val="00AD7DB1"/>
    <w:rsid w:val="00AE1563"/>
    <w:rsid w:val="00AE28F6"/>
    <w:rsid w:val="00AE4F67"/>
    <w:rsid w:val="00AE61D0"/>
    <w:rsid w:val="00AF3C2F"/>
    <w:rsid w:val="00B00A43"/>
    <w:rsid w:val="00B034F0"/>
    <w:rsid w:val="00B03536"/>
    <w:rsid w:val="00B209B4"/>
    <w:rsid w:val="00B2599C"/>
    <w:rsid w:val="00B2717E"/>
    <w:rsid w:val="00B34136"/>
    <w:rsid w:val="00B356D2"/>
    <w:rsid w:val="00B36464"/>
    <w:rsid w:val="00B36DC7"/>
    <w:rsid w:val="00B44758"/>
    <w:rsid w:val="00B46CFA"/>
    <w:rsid w:val="00B5012E"/>
    <w:rsid w:val="00B50826"/>
    <w:rsid w:val="00B52C1B"/>
    <w:rsid w:val="00B555B2"/>
    <w:rsid w:val="00B55D21"/>
    <w:rsid w:val="00B61EF0"/>
    <w:rsid w:val="00B64286"/>
    <w:rsid w:val="00B642DE"/>
    <w:rsid w:val="00B70B5B"/>
    <w:rsid w:val="00B71081"/>
    <w:rsid w:val="00B73AD1"/>
    <w:rsid w:val="00B76E64"/>
    <w:rsid w:val="00B77D89"/>
    <w:rsid w:val="00B8575E"/>
    <w:rsid w:val="00B90425"/>
    <w:rsid w:val="00B90912"/>
    <w:rsid w:val="00B976C8"/>
    <w:rsid w:val="00BA1D74"/>
    <w:rsid w:val="00BA2368"/>
    <w:rsid w:val="00BA3CDD"/>
    <w:rsid w:val="00BA5A48"/>
    <w:rsid w:val="00BB025B"/>
    <w:rsid w:val="00BB11EE"/>
    <w:rsid w:val="00BB2D63"/>
    <w:rsid w:val="00BB2E69"/>
    <w:rsid w:val="00BB5889"/>
    <w:rsid w:val="00BB64B5"/>
    <w:rsid w:val="00BB7088"/>
    <w:rsid w:val="00BC4EA4"/>
    <w:rsid w:val="00BC6161"/>
    <w:rsid w:val="00BC755F"/>
    <w:rsid w:val="00BD22C9"/>
    <w:rsid w:val="00BD2B92"/>
    <w:rsid w:val="00BD3159"/>
    <w:rsid w:val="00BD315B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582D"/>
    <w:rsid w:val="00BF670E"/>
    <w:rsid w:val="00C030B0"/>
    <w:rsid w:val="00C070CC"/>
    <w:rsid w:val="00C074E3"/>
    <w:rsid w:val="00C0798A"/>
    <w:rsid w:val="00C15200"/>
    <w:rsid w:val="00C15329"/>
    <w:rsid w:val="00C17ADD"/>
    <w:rsid w:val="00C231BB"/>
    <w:rsid w:val="00C239C8"/>
    <w:rsid w:val="00C26E95"/>
    <w:rsid w:val="00C278DA"/>
    <w:rsid w:val="00C30723"/>
    <w:rsid w:val="00C34B19"/>
    <w:rsid w:val="00C3751C"/>
    <w:rsid w:val="00C4040A"/>
    <w:rsid w:val="00C455B3"/>
    <w:rsid w:val="00C51440"/>
    <w:rsid w:val="00C51CAC"/>
    <w:rsid w:val="00C53904"/>
    <w:rsid w:val="00C6135B"/>
    <w:rsid w:val="00C6267E"/>
    <w:rsid w:val="00C63ED6"/>
    <w:rsid w:val="00C65DA4"/>
    <w:rsid w:val="00C721E2"/>
    <w:rsid w:val="00C7263C"/>
    <w:rsid w:val="00C752F9"/>
    <w:rsid w:val="00C77537"/>
    <w:rsid w:val="00C909AC"/>
    <w:rsid w:val="00C9366D"/>
    <w:rsid w:val="00C94599"/>
    <w:rsid w:val="00C94765"/>
    <w:rsid w:val="00C95B20"/>
    <w:rsid w:val="00CA1067"/>
    <w:rsid w:val="00CA334C"/>
    <w:rsid w:val="00CA3867"/>
    <w:rsid w:val="00CA7E8E"/>
    <w:rsid w:val="00CB01B2"/>
    <w:rsid w:val="00CB6399"/>
    <w:rsid w:val="00CB73D5"/>
    <w:rsid w:val="00CB7A5F"/>
    <w:rsid w:val="00CB7EA2"/>
    <w:rsid w:val="00CC1B8B"/>
    <w:rsid w:val="00CC2B53"/>
    <w:rsid w:val="00CC3790"/>
    <w:rsid w:val="00CC779C"/>
    <w:rsid w:val="00CD3722"/>
    <w:rsid w:val="00CD5D9B"/>
    <w:rsid w:val="00CE096B"/>
    <w:rsid w:val="00CE4C28"/>
    <w:rsid w:val="00CE5BDC"/>
    <w:rsid w:val="00CE77A4"/>
    <w:rsid w:val="00CF477D"/>
    <w:rsid w:val="00D01ABB"/>
    <w:rsid w:val="00D0371B"/>
    <w:rsid w:val="00D0608F"/>
    <w:rsid w:val="00D1332B"/>
    <w:rsid w:val="00D13709"/>
    <w:rsid w:val="00D16783"/>
    <w:rsid w:val="00D16BF5"/>
    <w:rsid w:val="00D17C06"/>
    <w:rsid w:val="00D25B45"/>
    <w:rsid w:val="00D31104"/>
    <w:rsid w:val="00D31C0E"/>
    <w:rsid w:val="00D35E47"/>
    <w:rsid w:val="00D37660"/>
    <w:rsid w:val="00D412D3"/>
    <w:rsid w:val="00D41E45"/>
    <w:rsid w:val="00D430F9"/>
    <w:rsid w:val="00D44012"/>
    <w:rsid w:val="00D5128D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72610"/>
    <w:rsid w:val="00D74BE6"/>
    <w:rsid w:val="00D77B73"/>
    <w:rsid w:val="00D80D3B"/>
    <w:rsid w:val="00D83252"/>
    <w:rsid w:val="00D85F58"/>
    <w:rsid w:val="00D8705A"/>
    <w:rsid w:val="00D90909"/>
    <w:rsid w:val="00D96295"/>
    <w:rsid w:val="00DA535F"/>
    <w:rsid w:val="00DA76CF"/>
    <w:rsid w:val="00DA7A71"/>
    <w:rsid w:val="00DB3429"/>
    <w:rsid w:val="00DB438F"/>
    <w:rsid w:val="00DB724E"/>
    <w:rsid w:val="00DD03E9"/>
    <w:rsid w:val="00DD2C75"/>
    <w:rsid w:val="00DE4D67"/>
    <w:rsid w:val="00DE58F3"/>
    <w:rsid w:val="00DE5B7D"/>
    <w:rsid w:val="00DF25CD"/>
    <w:rsid w:val="00DF29B1"/>
    <w:rsid w:val="00DF2DA9"/>
    <w:rsid w:val="00DF4161"/>
    <w:rsid w:val="00DF4365"/>
    <w:rsid w:val="00E01EB0"/>
    <w:rsid w:val="00E0337D"/>
    <w:rsid w:val="00E07777"/>
    <w:rsid w:val="00E10A84"/>
    <w:rsid w:val="00E16EFD"/>
    <w:rsid w:val="00E17648"/>
    <w:rsid w:val="00E17FC5"/>
    <w:rsid w:val="00E2382E"/>
    <w:rsid w:val="00E274AB"/>
    <w:rsid w:val="00E32618"/>
    <w:rsid w:val="00E34753"/>
    <w:rsid w:val="00E37F64"/>
    <w:rsid w:val="00E42A47"/>
    <w:rsid w:val="00E43D0F"/>
    <w:rsid w:val="00E46DCA"/>
    <w:rsid w:val="00E46F4F"/>
    <w:rsid w:val="00E50D40"/>
    <w:rsid w:val="00E53415"/>
    <w:rsid w:val="00E55818"/>
    <w:rsid w:val="00E70BC4"/>
    <w:rsid w:val="00E7160F"/>
    <w:rsid w:val="00E71675"/>
    <w:rsid w:val="00E7379A"/>
    <w:rsid w:val="00E76E48"/>
    <w:rsid w:val="00E90E32"/>
    <w:rsid w:val="00E91CBA"/>
    <w:rsid w:val="00E92168"/>
    <w:rsid w:val="00E924EF"/>
    <w:rsid w:val="00E93DE6"/>
    <w:rsid w:val="00EA2D9A"/>
    <w:rsid w:val="00EB2B6B"/>
    <w:rsid w:val="00EB37AF"/>
    <w:rsid w:val="00EB43E4"/>
    <w:rsid w:val="00EB4730"/>
    <w:rsid w:val="00EB71F8"/>
    <w:rsid w:val="00EC36BC"/>
    <w:rsid w:val="00EC4A8D"/>
    <w:rsid w:val="00EC76E2"/>
    <w:rsid w:val="00ED5721"/>
    <w:rsid w:val="00ED78DD"/>
    <w:rsid w:val="00EE17F8"/>
    <w:rsid w:val="00EE3205"/>
    <w:rsid w:val="00EE3B76"/>
    <w:rsid w:val="00EE4FF3"/>
    <w:rsid w:val="00EE539A"/>
    <w:rsid w:val="00EE5D16"/>
    <w:rsid w:val="00EF3167"/>
    <w:rsid w:val="00EF5C79"/>
    <w:rsid w:val="00EF66E4"/>
    <w:rsid w:val="00F00B41"/>
    <w:rsid w:val="00F04187"/>
    <w:rsid w:val="00F06333"/>
    <w:rsid w:val="00F10477"/>
    <w:rsid w:val="00F12E06"/>
    <w:rsid w:val="00F15E58"/>
    <w:rsid w:val="00F16A67"/>
    <w:rsid w:val="00F21BBE"/>
    <w:rsid w:val="00F25275"/>
    <w:rsid w:val="00F2598F"/>
    <w:rsid w:val="00F264EC"/>
    <w:rsid w:val="00F337B6"/>
    <w:rsid w:val="00F353DD"/>
    <w:rsid w:val="00F41277"/>
    <w:rsid w:val="00F41DF6"/>
    <w:rsid w:val="00F44BA8"/>
    <w:rsid w:val="00F62425"/>
    <w:rsid w:val="00F64480"/>
    <w:rsid w:val="00F66110"/>
    <w:rsid w:val="00F710DB"/>
    <w:rsid w:val="00F7433A"/>
    <w:rsid w:val="00F756FC"/>
    <w:rsid w:val="00F824DC"/>
    <w:rsid w:val="00F843B8"/>
    <w:rsid w:val="00F85B08"/>
    <w:rsid w:val="00F85FAE"/>
    <w:rsid w:val="00F924FC"/>
    <w:rsid w:val="00F94487"/>
    <w:rsid w:val="00F9546C"/>
    <w:rsid w:val="00F95C1E"/>
    <w:rsid w:val="00FA231A"/>
    <w:rsid w:val="00FA4CFF"/>
    <w:rsid w:val="00FA51C0"/>
    <w:rsid w:val="00FA64C8"/>
    <w:rsid w:val="00FA7452"/>
    <w:rsid w:val="00FA7886"/>
    <w:rsid w:val="00FB6D97"/>
    <w:rsid w:val="00FB74C6"/>
    <w:rsid w:val="00FC1E1A"/>
    <w:rsid w:val="00FD41CA"/>
    <w:rsid w:val="00FD5373"/>
    <w:rsid w:val="00FD5842"/>
    <w:rsid w:val="00FD66BA"/>
    <w:rsid w:val="00FE0C6A"/>
    <w:rsid w:val="00FE4CE2"/>
    <w:rsid w:val="00FE6023"/>
    <w:rsid w:val="00FE78DC"/>
    <w:rsid w:val="00FF43E9"/>
    <w:rsid w:val="00FF487C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able of figures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670A5D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left"/>
      <w:outlineLvl w:val="1"/>
    </w:pPr>
    <w:rPr>
      <w:rFonts w:ascii="Arial" w:hAnsi="Arial"/>
      <w:b/>
      <w:color w:val="8DB3E2" w:themeColor="text2" w:themeTint="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670A5D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E71675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able of figures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0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670A5D"/>
    <w:pPr>
      <w:pageBreakBefore w:val="0"/>
      <w:pBdr>
        <w:bottom w:val="none" w:sz="0" w:space="0" w:color="auto"/>
      </w:pBdr>
      <w:tabs>
        <w:tab w:val="left" w:pos="6946"/>
      </w:tabs>
      <w:spacing w:before="480"/>
      <w:jc w:val="left"/>
      <w:outlineLvl w:val="1"/>
    </w:pPr>
    <w:rPr>
      <w:rFonts w:ascii="Arial" w:hAnsi="Arial"/>
      <w:b/>
      <w:color w:val="8DB3E2" w:themeColor="text2" w:themeTint="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670A5D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E71675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181.48.97.218:8090/Account/Login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181.48.97.218:8090/Account/Logi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http://181.48.97.219:8181/elefantes-blancos-serviciospreproduccio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81.48.97.218:8090/Account/Login" TargetMode="External"/><Relationship Id="rId20" Type="http://schemas.openxmlformats.org/officeDocument/2006/relationships/hyperlink" Target="http://181.48.97.219:8181/elefantes-blancos-serviciospreproducci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181.48.97.219:8181/elefantes-blancos-serviciospreproduccion" TargetMode="External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181.48.97.218:8090/Account/Logi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181.48.97.219:8181/elefantes-blancos-serviciospreproduccion" TargetMode="Externa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95BBD-343C-4949-B4EE-609577DE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2074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Usuario</cp:lastModifiedBy>
  <cp:revision>2</cp:revision>
  <cp:lastPrinted>2014-05-05T21:40:00Z</cp:lastPrinted>
  <dcterms:created xsi:type="dcterms:W3CDTF">2014-05-06T16:44:00Z</dcterms:created>
  <dcterms:modified xsi:type="dcterms:W3CDTF">2014-05-06T16:44:00Z</dcterms:modified>
</cp:coreProperties>
</file>