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1BF2" w14:textId="77777777" w:rsidR="00FB61FB" w:rsidRDefault="008148F6">
      <w:pPr>
        <w:pStyle w:val="Title"/>
      </w:pPr>
      <w:r>
        <w:t>Technical Specification: Text Chunking Strategy</w:t>
      </w:r>
    </w:p>
    <w:p w14:paraId="6818D5AC" w14:textId="77777777" w:rsidR="00FB61FB" w:rsidRDefault="008148F6">
      <w:pPr>
        <w:pStyle w:val="Heading1"/>
      </w:pPr>
      <w:r>
        <w:t>1. Algorithmic Overview</w:t>
      </w:r>
    </w:p>
    <w:p w14:paraId="1BCA219F" w14:textId="511D42BD" w:rsidR="00FB61FB" w:rsidRDefault="008148F6">
      <w:r>
        <w:t>Large-scale documents containing institutional policies, manual configurations, or standard operating procedures cannot be effectively modeled as single monolithic text objects</w:t>
      </w:r>
      <w:r>
        <w:t>. High token density degrades semantic clarity, and exceeds the context windows of downstream LLM systems</w:t>
      </w:r>
      <w:r>
        <w:t>. This module breaks files down into dense, topical segments while preserving surrounding context</w:t>
      </w:r>
      <w:r>
        <w:t>.</w:t>
      </w:r>
    </w:p>
    <w:p w14:paraId="34788716" w14:textId="616A1FC9" w:rsidR="00FB61FB" w:rsidRDefault="008148F6">
      <w:pPr>
        <w:pStyle w:val="Heading1"/>
      </w:pPr>
      <w:r>
        <w:t xml:space="preserve">2. Core Function: </w:t>
      </w:r>
      <w:r w:rsidR="009C64B7">
        <w:br/>
      </w:r>
      <w:proofErr w:type="spellStart"/>
      <w:r>
        <w:t>chunk_</w:t>
      </w:r>
      <w:proofErr w:type="gramStart"/>
      <w:r>
        <w:t>text</w:t>
      </w:r>
      <w:proofErr w:type="spellEnd"/>
      <w:r>
        <w:t>(</w:t>
      </w:r>
      <w:proofErr w:type="gramEnd"/>
      <w:r>
        <w:t xml:space="preserve">text, </w:t>
      </w:r>
      <w:proofErr w:type="spellStart"/>
      <w:r>
        <w:t>max_chars</w:t>
      </w:r>
      <w:proofErr w:type="spellEnd"/>
      <w:r>
        <w:t>=500)</w:t>
      </w:r>
    </w:p>
    <w:p w14:paraId="0EE324EC" w14:textId="1F96523B" w:rsidR="00FB61FB" w:rsidRDefault="008148F6">
      <w:r>
        <w:t>The system implements a deterministic, token-aware character splitting algorithm designed around word boundaries. Instead of cutting strings off arbitrarily mid-word, the function processes the raw input string as an ordered array of tokens.</w:t>
      </w:r>
      <w:r w:rsidR="009C64B7">
        <w:t xml:space="preserve"> It is a module part of the docs_import.py file.</w:t>
      </w:r>
    </w:p>
    <w:p w14:paraId="3B0C219D" w14:textId="77777777" w:rsidR="00FB61FB" w:rsidRDefault="008148F6">
      <w:pPr>
        <w:pStyle w:val="Heading1"/>
      </w:pPr>
      <w:r>
        <w:t>3. Operational Mechanics</w:t>
      </w:r>
    </w:p>
    <w:p w14:paraId="5B72607F" w14:textId="77777777" w:rsidR="00FB61FB" w:rsidRDefault="008148F6">
      <w:r>
        <w:t>• Initialization: Tokenizes text via space-separation parameters while preserving system encodings.</w:t>
      </w:r>
    </w:p>
    <w:p w14:paraId="4DECC785" w14:textId="77777777" w:rsidR="00FB61FB" w:rsidRDefault="008148F6">
      <w:r>
        <w:t>• Accumulation Loop: Iteratively appends tokens to an active memory buffer while tracking real-time layout length.</w:t>
      </w:r>
    </w:p>
    <w:p w14:paraId="0FAF1BED" w14:textId="77777777" w:rsidR="00FB61FB" w:rsidRDefault="008148F6">
      <w:r>
        <w:t>• Constraint Boundary Evaluation: When the tracking length reaches or crosses the 500-character max_chars ceiling, the buffer is finalized as a string block.</w:t>
      </w:r>
    </w:p>
    <w:p w14:paraId="4BCF0812" w14:textId="77777777" w:rsidR="00FB61FB" w:rsidRDefault="008148F6">
      <w:r>
        <w:t>• Remainder Resolution: Flushes residual token sequences into a trailing block, ensuring zero information loss.</w:t>
      </w:r>
    </w:p>
    <w:p w14:paraId="6075847C" w14:textId="77777777" w:rsidR="00FB61FB" w:rsidRDefault="008148F6">
      <w:pPr>
        <w:pStyle w:val="Heading1"/>
      </w:pPr>
      <w:r>
        <w:t>4. Design Parameters</w:t>
      </w:r>
    </w:p>
    <w:p w14:paraId="1768831C" w14:textId="77777777" w:rsidR="00FB61FB" w:rsidRDefault="008148F6">
      <w:r>
        <w:t>• max_chars (500): Optimally balanced to retain context without splitting key legal and operational concepts across multiple vectors.</w:t>
      </w:r>
    </w:p>
    <w:p w14:paraId="1F7A7887" w14:textId="77777777" w:rsidR="00FB61FB" w:rsidRDefault="008148F6">
      <w:r>
        <w:t>• Word-Boundary Safety: Eliminates word truncation, ensuring high fidelity during vectorization transformations.</w:t>
      </w:r>
    </w:p>
    <w:sectPr w:rsidR="00FB6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07231">
    <w:abstractNumId w:val="8"/>
  </w:num>
  <w:num w:numId="2" w16cid:durableId="733432080">
    <w:abstractNumId w:val="6"/>
  </w:num>
  <w:num w:numId="3" w16cid:durableId="1807357529">
    <w:abstractNumId w:val="5"/>
  </w:num>
  <w:num w:numId="4" w16cid:durableId="1706903918">
    <w:abstractNumId w:val="4"/>
  </w:num>
  <w:num w:numId="5" w16cid:durableId="705448545">
    <w:abstractNumId w:val="7"/>
  </w:num>
  <w:num w:numId="6" w16cid:durableId="1063716160">
    <w:abstractNumId w:val="3"/>
  </w:num>
  <w:num w:numId="7" w16cid:durableId="456535342">
    <w:abstractNumId w:val="2"/>
  </w:num>
  <w:num w:numId="8" w16cid:durableId="895697919">
    <w:abstractNumId w:val="1"/>
  </w:num>
  <w:num w:numId="9" w16cid:durableId="35326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C24"/>
    <w:rsid w:val="0015074B"/>
    <w:rsid w:val="0029639D"/>
    <w:rsid w:val="00326F90"/>
    <w:rsid w:val="006E07C0"/>
    <w:rsid w:val="008148F6"/>
    <w:rsid w:val="009C1B5C"/>
    <w:rsid w:val="009C64B7"/>
    <w:rsid w:val="00AA1D8D"/>
    <w:rsid w:val="00B47730"/>
    <w:rsid w:val="00CB0664"/>
    <w:rsid w:val="00FB6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770A1C-618A-408D-9D07-A06D99D6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subhash</cp:lastModifiedBy>
  <cp:revision>4</cp:revision>
  <dcterms:created xsi:type="dcterms:W3CDTF">2013-12-23T23:15:00Z</dcterms:created>
  <dcterms:modified xsi:type="dcterms:W3CDTF">2026-06-06T13:11:00Z</dcterms:modified>
  <cp:category/>
</cp:coreProperties>
</file>