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C4A5" w14:textId="7AC90006" w:rsidR="00624732" w:rsidRDefault="00000000" w:rsidP="00E31059">
      <w:pPr>
        <w:spacing w:after="100"/>
        <w:jc w:val="center"/>
        <w:rPr>
          <w:rFonts w:hint="eastAsia"/>
        </w:rPr>
      </w:pPr>
      <w:r>
        <w:rPr>
          <w:b/>
          <w:color w:val="172033"/>
          <w:sz w:val="38"/>
        </w:rPr>
        <w:t>SIH 2026 · PS 26069 — National Weather Big Data Analytics Platform</w:t>
      </w:r>
      <w:r>
        <w:rPr>
          <w:color w:val="5B6C80"/>
        </w:rPr>
        <w:t>.</w:t>
      </w:r>
    </w:p>
    <w:p w14:paraId="2E97EC46" w14:textId="77777777" w:rsidR="00624732" w:rsidRDefault="00000000">
      <w:pPr>
        <w:spacing w:before="80" w:after="40"/>
        <w:rPr>
          <w:rFonts w:hint="eastAsia"/>
        </w:rPr>
      </w:pPr>
      <w:r>
        <w:rPr>
          <w:b/>
          <w:color w:val="3FD9C7"/>
          <w:sz w:val="17"/>
        </w:rPr>
        <w:t>01 · CORE VISION</w:t>
      </w:r>
    </w:p>
    <w:p w14:paraId="154FF659" w14:textId="77777777" w:rsidR="00624732" w:rsidRDefault="00000000">
      <w:pPr>
        <w:pBdr>
          <w:bottom w:val="single" w:sz="5" w:space="1" w:color="3FD9C7"/>
        </w:pBdr>
        <w:spacing w:before="40"/>
        <w:rPr>
          <w:rFonts w:hint="eastAsia"/>
        </w:rPr>
      </w:pPr>
      <w:r>
        <w:rPr>
          <w:b/>
          <w:color w:val="172033"/>
          <w:sz w:val="30"/>
        </w:rPr>
        <w:t>01 The What &amp; Why</w:t>
      </w:r>
    </w:p>
    <w:p w14:paraId="37AA81A9" w14:textId="77777777" w:rsidR="00624732" w:rsidRDefault="00000000">
      <w:pPr>
        <w:spacing w:before="160" w:after="80"/>
        <w:rPr>
          <w:rFonts w:hint="eastAsia"/>
        </w:rPr>
      </w:pPr>
      <w:r>
        <w:rPr>
          <w:b/>
          <w:color w:val="253047"/>
          <w:sz w:val="23"/>
        </w:rPr>
        <w:t>The problem</w:t>
      </w:r>
    </w:p>
    <w:p w14:paraId="233CF541" w14:textId="77777777" w:rsidR="00624732" w:rsidRDefault="00000000">
      <w:pPr>
        <w:pStyle w:val="ListBullet"/>
        <w:spacing w:after="60"/>
        <w:rPr>
          <w:rFonts w:hint="eastAsia"/>
        </w:rPr>
      </w:pPr>
      <w:r>
        <w:t>Weather reports are scattered across Twitter, Telegram, WhatsApp — no unified view for authorities</w:t>
      </w:r>
    </w:p>
    <w:p w14:paraId="749995AD" w14:textId="77777777" w:rsidR="00624732" w:rsidRDefault="00000000">
      <w:pPr>
        <w:pStyle w:val="ListBullet"/>
        <w:spacing w:after="60"/>
        <w:rPr>
          <w:rFonts w:hint="eastAsia"/>
        </w:rPr>
      </w:pPr>
      <w:r>
        <w:t>Old/duplicate photos get recirculated as "happening now" — no way to tell real from fake quickly</w:t>
      </w:r>
    </w:p>
    <w:p w14:paraId="43101099" w14:textId="77777777" w:rsidR="00624732" w:rsidRDefault="00000000">
      <w:pPr>
        <w:pStyle w:val="ListBullet"/>
        <w:spacing w:after="60"/>
        <w:rPr>
          <w:rFonts w:hint="eastAsia"/>
        </w:rPr>
      </w:pPr>
      <w:r>
        <w:t>IMD's own sensor network is authoritative but has real coverage gaps (NE, hill states, central India)</w:t>
      </w:r>
    </w:p>
    <w:p w14:paraId="5A599612" w14:textId="77777777" w:rsidR="00624732" w:rsidRDefault="00000000">
      <w:pPr>
        <w:spacing w:before="160" w:after="80"/>
        <w:rPr>
          <w:rFonts w:hint="eastAsia"/>
        </w:rPr>
      </w:pPr>
      <w:r>
        <w:rPr>
          <w:b/>
          <w:color w:val="253047"/>
          <w:sz w:val="23"/>
        </w:rPr>
        <w:t>The solution</w:t>
      </w:r>
    </w:p>
    <w:p w14:paraId="39DF1E3C" w14:textId="77777777" w:rsidR="00624732" w:rsidRDefault="00000000">
      <w:pPr>
        <w:spacing w:after="120"/>
        <w:rPr>
          <w:rFonts w:hint="eastAsia"/>
        </w:rPr>
      </w:pPr>
      <w:r>
        <w:rPr>
          <w:b/>
          <w:color w:val="172033"/>
        </w:rPr>
        <w:t>Weatherly</w:t>
      </w:r>
      <w:r>
        <w:t xml:space="preserve"> collects citizen &amp; social reports, cross-verifies each against real IMD/satellite data and other independent reports, and shows the result as a live, trust-scored map — turning smartphones into a supplementary observation layer that densifies IMD's network without overclaiming certainty.</w:t>
      </w:r>
    </w:p>
    <w:p w14:paraId="3F97BAA4" w14:textId="77777777" w:rsidR="00624732" w:rsidRDefault="00000000">
      <w:pPr>
        <w:spacing w:before="160" w:after="80"/>
        <w:rPr>
          <w:rFonts w:hint="eastAsia"/>
        </w:rPr>
      </w:pPr>
      <w:r>
        <w:rPr>
          <w:b/>
          <w:color w:val="253047"/>
          <w:sz w:val="23"/>
        </w:rPr>
        <w:t>Who it's for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24732" w14:paraId="5D410F03" w14:textId="77777777">
        <w:trPr>
          <w:jc w:val="center"/>
        </w:trPr>
        <w:tc>
          <w:tcPr>
            <w:tcW w:w="3408" w:type="dxa"/>
            <w:shd w:val="clear" w:color="auto" w:fill="E9EEF5"/>
          </w:tcPr>
          <w:p w14:paraId="3ADFED0F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2033"/>
                <w:sz w:val="17"/>
              </w:rPr>
              <w:t>Tier</w:t>
            </w:r>
          </w:p>
        </w:tc>
        <w:tc>
          <w:tcPr>
            <w:tcW w:w="3408" w:type="dxa"/>
            <w:shd w:val="clear" w:color="auto" w:fill="E9EEF5"/>
          </w:tcPr>
          <w:p w14:paraId="3B963D3A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2033"/>
                <w:sz w:val="17"/>
              </w:rPr>
              <w:t>Who</w:t>
            </w:r>
          </w:p>
        </w:tc>
        <w:tc>
          <w:tcPr>
            <w:tcW w:w="3408" w:type="dxa"/>
            <w:shd w:val="clear" w:color="auto" w:fill="E9EEF5"/>
          </w:tcPr>
          <w:p w14:paraId="0DB7BFAD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2033"/>
                <w:sz w:val="17"/>
              </w:rPr>
              <w:t>Needs</w:t>
            </w:r>
          </w:p>
        </w:tc>
      </w:tr>
      <w:tr w:rsidR="00624732" w14:paraId="50A1A806" w14:textId="77777777">
        <w:trPr>
          <w:jc w:val="center"/>
        </w:trPr>
        <w:tc>
          <w:tcPr>
            <w:tcW w:w="3408" w:type="dxa"/>
          </w:tcPr>
          <w:p w14:paraId="23E9C4A7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Primary</w:t>
            </w:r>
          </w:p>
        </w:tc>
        <w:tc>
          <w:tcPr>
            <w:tcW w:w="3408" w:type="dxa"/>
          </w:tcPr>
          <w:p w14:paraId="5A29F6FC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IMD, NDMA, district authorities</w:t>
            </w:r>
          </w:p>
        </w:tc>
        <w:tc>
          <w:tcPr>
            <w:tcW w:w="3408" w:type="dxa"/>
          </w:tcPr>
          <w:p w14:paraId="16F503DB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Trustworthy operational view, evidence-backed alerts</w:t>
            </w:r>
          </w:p>
        </w:tc>
      </w:tr>
      <w:tr w:rsidR="00624732" w14:paraId="7C32EC15" w14:textId="77777777">
        <w:trPr>
          <w:jc w:val="center"/>
        </w:trPr>
        <w:tc>
          <w:tcPr>
            <w:tcW w:w="3408" w:type="dxa"/>
          </w:tcPr>
          <w:p w14:paraId="64B7C23F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Primary</w:t>
            </w:r>
          </w:p>
        </w:tc>
        <w:tc>
          <w:tcPr>
            <w:tcW w:w="3408" w:type="dxa"/>
          </w:tcPr>
          <w:p w14:paraId="78A3E371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Citizen reporters</w:t>
            </w:r>
          </w:p>
        </w:tc>
        <w:tc>
          <w:tcPr>
            <w:tcW w:w="3408" w:type="dxa"/>
          </w:tcPr>
          <w:p w14:paraId="42597038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Easy low-bandwidth reporting (web + WhatsApp)</w:t>
            </w:r>
          </w:p>
        </w:tc>
      </w:tr>
      <w:tr w:rsidR="00624732" w14:paraId="6C12F184" w14:textId="77777777">
        <w:trPr>
          <w:jc w:val="center"/>
        </w:trPr>
        <w:tc>
          <w:tcPr>
            <w:tcW w:w="3408" w:type="dxa"/>
          </w:tcPr>
          <w:p w14:paraId="4897D65E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Secondary</w:t>
            </w:r>
          </w:p>
        </w:tc>
        <w:tc>
          <w:tcPr>
            <w:tcW w:w="3408" w:type="dxa"/>
          </w:tcPr>
          <w:p w14:paraId="0407ADFE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Analysts / reviewers</w:t>
            </w:r>
          </w:p>
        </w:tc>
        <w:tc>
          <w:tcPr>
            <w:tcW w:w="3408" w:type="dxa"/>
          </w:tcPr>
          <w:p w14:paraId="35AA9495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Review queue with full evidence trail</w:t>
            </w:r>
          </w:p>
        </w:tc>
      </w:tr>
      <w:tr w:rsidR="00624732" w14:paraId="4E61961A" w14:textId="77777777">
        <w:trPr>
          <w:jc w:val="center"/>
        </w:trPr>
        <w:tc>
          <w:tcPr>
            <w:tcW w:w="3408" w:type="dxa"/>
          </w:tcPr>
          <w:p w14:paraId="2DC8498B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Secondary</w:t>
            </w:r>
          </w:p>
        </w:tc>
        <w:tc>
          <w:tcPr>
            <w:tcW w:w="3408" w:type="dxa"/>
          </w:tcPr>
          <w:p w14:paraId="77BA253F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General public</w:t>
            </w:r>
          </w:p>
        </w:tc>
        <w:tc>
          <w:tcPr>
            <w:tcW w:w="3408" w:type="dxa"/>
          </w:tcPr>
          <w:p w14:paraId="3B33D43A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Privacy-safe public map they can trust</w:t>
            </w:r>
          </w:p>
        </w:tc>
      </w:tr>
      <w:tr w:rsidR="00624732" w14:paraId="046A7D59" w14:textId="77777777">
        <w:trPr>
          <w:jc w:val="center"/>
        </w:trPr>
        <w:tc>
          <w:tcPr>
            <w:tcW w:w="3408" w:type="dxa"/>
          </w:tcPr>
          <w:p w14:paraId="10C845E7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Tertiary</w:t>
            </w:r>
          </w:p>
        </w:tc>
        <w:tc>
          <w:tcPr>
            <w:tcW w:w="3408" w:type="dxa"/>
          </w:tcPr>
          <w:p w14:paraId="6E2E7C51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Researchers, planners</w:t>
            </w:r>
          </w:p>
        </w:tc>
        <w:tc>
          <w:tcPr>
            <w:tcW w:w="3408" w:type="dxa"/>
          </w:tcPr>
          <w:p w14:paraId="0864219F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Exportable historical event data</w:t>
            </w:r>
          </w:p>
        </w:tc>
      </w:tr>
    </w:tbl>
    <w:p w14:paraId="045775BC" w14:textId="77777777" w:rsidR="00624732" w:rsidRDefault="00624732">
      <w:pPr>
        <w:spacing w:after="40"/>
        <w:rPr>
          <w:rFonts w:hint="eastAsia"/>
        </w:rPr>
      </w:pPr>
    </w:p>
    <w:p w14:paraId="2A4C5BD4" w14:textId="77777777" w:rsidR="00624732" w:rsidRDefault="00000000">
      <w:pPr>
        <w:spacing w:before="80" w:after="40"/>
        <w:rPr>
          <w:rFonts w:hint="eastAsia"/>
        </w:rPr>
      </w:pPr>
      <w:r>
        <w:rPr>
          <w:b/>
          <w:color w:val="5B93FF"/>
          <w:sz w:val="17"/>
        </w:rPr>
        <w:t>02 · FUNCTIONAL REQUIREMENTS</w:t>
      </w:r>
    </w:p>
    <w:p w14:paraId="4E6BA623" w14:textId="77777777" w:rsidR="00624732" w:rsidRDefault="00000000">
      <w:pPr>
        <w:pBdr>
          <w:bottom w:val="single" w:sz="5" w:space="1" w:color="5B93FF"/>
        </w:pBdr>
        <w:spacing w:before="40"/>
        <w:rPr>
          <w:rFonts w:hint="eastAsia"/>
        </w:rPr>
      </w:pPr>
      <w:r>
        <w:rPr>
          <w:b/>
          <w:color w:val="172033"/>
          <w:sz w:val="30"/>
        </w:rPr>
        <w:t>02 What It Must Do</w:t>
      </w:r>
    </w:p>
    <w:p w14:paraId="12D1698E" w14:textId="77777777" w:rsidR="00624732" w:rsidRDefault="00000000">
      <w:pPr>
        <w:spacing w:before="160" w:after="80"/>
        <w:rPr>
          <w:rFonts w:hint="eastAsia"/>
        </w:rPr>
      </w:pPr>
      <w:r>
        <w:rPr>
          <w:b/>
          <w:color w:val="253047"/>
          <w:sz w:val="23"/>
        </w:rPr>
        <w:t>Core features</w:t>
      </w:r>
    </w:p>
    <w:p w14:paraId="06CB2217" w14:textId="77777777" w:rsidR="00624732" w:rsidRDefault="00000000">
      <w:pPr>
        <w:pStyle w:val="ListBullet"/>
        <w:spacing w:after="60"/>
        <w:rPr>
          <w:rFonts w:hint="eastAsia"/>
        </w:rPr>
      </w:pPr>
      <w:r>
        <w:t>Citizen report submission — web form + WhatsApp, with map location confirmation</w:t>
      </w:r>
    </w:p>
    <w:p w14:paraId="39E773FE" w14:textId="77777777" w:rsidR="00624732" w:rsidRDefault="00000000">
      <w:pPr>
        <w:pStyle w:val="ListBullet"/>
        <w:spacing w:after="60"/>
        <w:rPr>
          <w:rFonts w:hint="eastAsia"/>
        </w:rPr>
      </w:pPr>
      <w:r>
        <w:t>Automatic event classification (flood, heatwave, storm, fog, dust, wind) from text &amp; speech</w:t>
      </w:r>
    </w:p>
    <w:p w14:paraId="7F59B47B" w14:textId="77777777" w:rsidR="00624732" w:rsidRDefault="00000000">
      <w:pPr>
        <w:pStyle w:val="ListBullet"/>
        <w:spacing w:after="60"/>
        <w:rPr>
          <w:rFonts w:hint="eastAsia"/>
        </w:rPr>
      </w:pPr>
      <w:r>
        <w:t>Location extraction cascade: GPS → profile → text NER → speech-to-text → clustering</w:t>
      </w:r>
    </w:p>
    <w:p w14:paraId="2F6DD164" w14:textId="77777777" w:rsidR="00624732" w:rsidRDefault="00000000">
      <w:pPr>
        <w:pStyle w:val="ListBullet"/>
        <w:spacing w:after="60"/>
        <w:rPr>
          <w:rFonts w:hint="eastAsia"/>
        </w:rPr>
      </w:pPr>
      <w:r>
        <w:t>Duplicate detection — reposted media grouped as one evidence item, never double-counted</w:t>
      </w:r>
    </w:p>
    <w:p w14:paraId="2306A2CD" w14:textId="77777777" w:rsidR="00624732" w:rsidRDefault="00000000">
      <w:pPr>
        <w:pStyle w:val="ListBullet"/>
        <w:spacing w:after="60"/>
        <w:rPr>
          <w:rFonts w:hint="eastAsia"/>
        </w:rPr>
      </w:pPr>
      <w:r>
        <w:t>Cross-check against IMD radar/AWS/satellite, with distance &amp; time penalties</w:t>
      </w:r>
    </w:p>
    <w:p w14:paraId="50A05229" w14:textId="77777777" w:rsidR="00624732" w:rsidRDefault="00000000">
      <w:pPr>
        <w:pStyle w:val="ListBullet"/>
        <w:spacing w:after="60"/>
        <w:rPr>
          <w:rFonts w:hint="eastAsia"/>
        </w:rPr>
      </w:pPr>
      <w:r>
        <w:t>Four-status trust output, human review queue for anything uncertain</w:t>
      </w:r>
    </w:p>
    <w:p w14:paraId="317CD7DF" w14:textId="77777777" w:rsidR="00624732" w:rsidRDefault="00000000">
      <w:pPr>
        <w:pStyle w:val="ListBullet"/>
        <w:spacing w:after="60"/>
        <w:rPr>
          <w:rFonts w:hint="eastAsia"/>
        </w:rPr>
      </w:pPr>
      <w:r>
        <w:t>Public dashboard (masked data) + authority dashboard (full data, incident queue)</w:t>
      </w:r>
    </w:p>
    <w:p w14:paraId="1D724BD9" w14:textId="77777777" w:rsidR="00624732" w:rsidRDefault="00000000">
      <w:pPr>
        <w:pStyle w:val="ListBullet"/>
        <w:spacing w:after="60"/>
        <w:rPr>
          <w:rFonts w:hint="eastAsia"/>
        </w:rPr>
      </w:pPr>
      <w:r>
        <w:t>Cluster-based alert escalation, human-approved before anything high-impact fires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24732" w14:paraId="1D8CF5D3" w14:textId="77777777">
        <w:trPr>
          <w:jc w:val="center"/>
        </w:trPr>
        <w:tc>
          <w:tcPr>
            <w:tcW w:w="10224" w:type="dxa"/>
            <w:tcBorders>
              <w:top w:val="single" w:sz="8" w:space="0" w:color="E7B8AE"/>
              <w:left w:val="single" w:sz="8" w:space="0" w:color="E8564A"/>
              <w:bottom w:val="single" w:sz="8" w:space="0" w:color="E7B8AE"/>
              <w:right w:val="single" w:sz="8" w:space="0" w:color="E7B8AE"/>
            </w:tcBorders>
            <w:shd w:val="clear" w:color="auto" w:fill="FFF5F2"/>
          </w:tcPr>
          <w:p w14:paraId="44D48266" w14:textId="77777777" w:rsidR="00624732" w:rsidRDefault="00000000">
            <w:pPr>
              <w:rPr>
                <w:rFonts w:hint="eastAsia"/>
              </w:rPr>
            </w:pPr>
            <w:r>
              <w:rPr>
                <w:b/>
                <w:color w:val="E8564A"/>
              </w:rPr>
              <w:t>⛔ Explicitly out of scope (this version)</w:t>
            </w:r>
          </w:p>
          <w:p w14:paraId="279B503C" w14:textId="77777777" w:rsidR="00624732" w:rsidRDefault="00000000">
            <w:pPr>
              <w:pStyle w:val="ListBullet"/>
              <w:spacing w:after="40"/>
              <w:rPr>
                <w:rFonts w:hint="eastAsia"/>
              </w:rPr>
            </w:pPr>
            <w:r>
              <w:t>Live Twitter/X &amp; Instagram ingestion (paid/restricted — sample data used instead)</w:t>
            </w:r>
          </w:p>
          <w:p w14:paraId="0C61C4B9" w14:textId="77777777" w:rsidR="00624732" w:rsidRDefault="00000000">
            <w:pPr>
              <w:pStyle w:val="ListBullet"/>
              <w:spacing w:after="40"/>
              <w:rPr>
                <w:rFonts w:hint="eastAsia"/>
              </w:rPr>
            </w:pPr>
            <w:r>
              <w:t>Full Kafka/Spark/Elasticsearch deployment (documented as scale architecture, not built)</w:t>
            </w:r>
          </w:p>
          <w:p w14:paraId="1DC4A628" w14:textId="77777777" w:rsidR="00624732" w:rsidRDefault="00000000">
            <w:pPr>
              <w:pStyle w:val="ListBullet"/>
              <w:spacing w:after="40"/>
              <w:rPr>
                <w:rFonts w:hint="eastAsia"/>
              </w:rPr>
            </w:pPr>
            <w:r>
              <w:t>Native mobile app, full multilingual support beyond Hindi/English MVP</w:t>
            </w:r>
          </w:p>
          <w:p w14:paraId="1C2701CF" w14:textId="77777777" w:rsidR="00624732" w:rsidRDefault="00000000">
            <w:pPr>
              <w:pStyle w:val="ListBullet"/>
              <w:spacing w:after="40"/>
              <w:rPr>
                <w:rFonts w:hint="eastAsia"/>
              </w:rPr>
            </w:pPr>
            <w:r>
              <w:t>Weather forecasting, public emergency broadcast authority, hardware/IoT deployment</w:t>
            </w:r>
          </w:p>
          <w:p w14:paraId="1F7D1B4C" w14:textId="77777777" w:rsidR="00624732" w:rsidRDefault="00000000">
            <w:pPr>
              <w:pStyle w:val="ListBullet"/>
              <w:spacing w:after="40"/>
              <w:rPr>
                <w:rFonts w:hint="eastAsia"/>
              </w:rPr>
            </w:pPr>
            <w:r>
              <w:t>Legal/forensic evidence chain, automatic public accusation of individuals</w:t>
            </w:r>
          </w:p>
        </w:tc>
      </w:tr>
    </w:tbl>
    <w:p w14:paraId="43BF5081" w14:textId="77777777" w:rsidR="00624732" w:rsidRDefault="00624732">
      <w:pPr>
        <w:spacing w:after="40"/>
        <w:rPr>
          <w:rFonts w:hint="eastAsia"/>
        </w:rPr>
      </w:pPr>
    </w:p>
    <w:p w14:paraId="1D804F30" w14:textId="36D4231D" w:rsidR="00624732" w:rsidRDefault="00000000">
      <w:pPr>
        <w:spacing w:before="80" w:after="40"/>
        <w:rPr>
          <w:rFonts w:hint="eastAsia"/>
        </w:rPr>
      </w:pPr>
      <w:r>
        <w:rPr>
          <w:b/>
          <w:color w:val="A98CFF"/>
          <w:sz w:val="17"/>
        </w:rPr>
        <w:lastRenderedPageBreak/>
        <w:t>03 · SYSTEM ARCHITECTURE &amp; TECH STACK</w:t>
      </w:r>
    </w:p>
    <w:p w14:paraId="5E6AB49C" w14:textId="01F68C28" w:rsidR="00624732" w:rsidRDefault="00000000">
      <w:pPr>
        <w:pBdr>
          <w:bottom w:val="single" w:sz="5" w:space="1" w:color="A98CFF"/>
        </w:pBdr>
        <w:spacing w:before="40"/>
        <w:rPr>
          <w:rFonts w:hint="eastAsia"/>
        </w:rPr>
      </w:pPr>
      <w:r>
        <w:rPr>
          <w:b/>
          <w:color w:val="172033"/>
          <w:sz w:val="30"/>
        </w:rPr>
        <w:t>03 How It's Built</w:t>
      </w:r>
    </w:p>
    <w:p w14:paraId="3E9FAC26" w14:textId="6A6B8816" w:rsidR="00624732" w:rsidRDefault="00194FDF">
      <w:pPr>
        <w:spacing w:before="160" w:after="80"/>
        <w:rPr>
          <w:b/>
          <w:color w:val="253047"/>
          <w:sz w:val="23"/>
        </w:rPr>
      </w:pPr>
      <w:r>
        <w:rPr>
          <w:rFonts w:hint="eastAsia"/>
          <w:noProof/>
        </w:rPr>
        <w:drawing>
          <wp:anchor distT="0" distB="0" distL="114300" distR="114300" simplePos="0" relativeHeight="251657216" behindDoc="0" locked="0" layoutInCell="1" allowOverlap="1" wp14:anchorId="257901B1" wp14:editId="349C9420">
            <wp:simplePos x="0" y="0"/>
            <wp:positionH relativeFrom="column">
              <wp:posOffset>1782408</wp:posOffset>
            </wp:positionH>
            <wp:positionV relativeFrom="paragraph">
              <wp:posOffset>452597</wp:posOffset>
            </wp:positionV>
            <wp:extent cx="2500630" cy="3870325"/>
            <wp:effectExtent l="0" t="0" r="0" b="0"/>
            <wp:wrapTopAndBottom/>
            <wp:docPr id="122527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70139" name="Picture 1225270139"/>
                    <pic:cNvPicPr/>
                  </pic:nvPicPr>
                  <pic:blipFill rotWithShape="1">
                    <a:blip r:embed="rId8"/>
                    <a:srcRect l="28727" r="31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630" cy="387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253047"/>
          <w:sz w:val="23"/>
        </w:rPr>
        <w:t>The pipeline</w:t>
      </w:r>
    </w:p>
    <w:p w14:paraId="4D22A3A7" w14:textId="4EF6906A" w:rsidR="00E31059" w:rsidRDefault="00E31059">
      <w:pPr>
        <w:spacing w:before="160" w:after="80"/>
        <w:rPr>
          <w:rFonts w:hint="eastAsia"/>
        </w:rPr>
      </w:pPr>
    </w:p>
    <w:p w14:paraId="0E9C01BA" w14:textId="61B2E2CD" w:rsidR="00624732" w:rsidRDefault="00E31059">
      <w:pPr>
        <w:spacing w:before="160" w:after="80"/>
        <w:rPr>
          <w:b/>
          <w:color w:val="253047"/>
          <w:sz w:val="23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3FA0F01D" wp14:editId="77FA6F3A">
            <wp:simplePos x="0" y="0"/>
            <wp:positionH relativeFrom="column">
              <wp:posOffset>327660</wp:posOffset>
            </wp:positionH>
            <wp:positionV relativeFrom="paragraph">
              <wp:posOffset>438150</wp:posOffset>
            </wp:positionV>
            <wp:extent cx="5626100" cy="1075055"/>
            <wp:effectExtent l="0" t="0" r="0" b="0"/>
            <wp:wrapTopAndBottom/>
            <wp:docPr id="1674731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31513" name="Picture 1674731513"/>
                    <pic:cNvPicPr/>
                  </pic:nvPicPr>
                  <pic:blipFill rotWithShape="1">
                    <a:blip r:embed="rId9"/>
                    <a:srcRect t="19689" r="3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107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253047"/>
          <w:sz w:val="23"/>
        </w:rPr>
        <w:t>Three-layer system view</w:t>
      </w:r>
    </w:p>
    <w:p w14:paraId="673B204F" w14:textId="1A1639C4" w:rsidR="00E31059" w:rsidRDefault="00E31059">
      <w:pPr>
        <w:spacing w:before="160" w:after="80"/>
        <w:rPr>
          <w:rFonts w:hint="eastAsia"/>
        </w:rPr>
      </w:pPr>
    </w:p>
    <w:p w14:paraId="11FB00D5" w14:textId="77777777" w:rsidR="00624732" w:rsidRDefault="00000000">
      <w:pPr>
        <w:spacing w:before="160" w:after="80"/>
        <w:rPr>
          <w:rFonts w:hint="eastAsia"/>
        </w:rPr>
      </w:pPr>
      <w:r>
        <w:rPr>
          <w:b/>
          <w:color w:val="253047"/>
          <w:sz w:val="23"/>
        </w:rPr>
        <w:t>Tech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24732" w14:paraId="39038F27" w14:textId="77777777">
        <w:trPr>
          <w:jc w:val="center"/>
        </w:trPr>
        <w:tc>
          <w:tcPr>
            <w:tcW w:w="3408" w:type="dxa"/>
            <w:shd w:val="clear" w:color="auto" w:fill="E9EEF5"/>
          </w:tcPr>
          <w:p w14:paraId="655BB10F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2033"/>
                <w:sz w:val="17"/>
              </w:rPr>
              <w:t>Layer</w:t>
            </w:r>
          </w:p>
        </w:tc>
        <w:tc>
          <w:tcPr>
            <w:tcW w:w="3408" w:type="dxa"/>
            <w:shd w:val="clear" w:color="auto" w:fill="E9EEF5"/>
          </w:tcPr>
          <w:p w14:paraId="09A489CF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2033"/>
                <w:sz w:val="17"/>
              </w:rPr>
              <w:t>MVP choice</w:t>
            </w:r>
          </w:p>
        </w:tc>
        <w:tc>
          <w:tcPr>
            <w:tcW w:w="3408" w:type="dxa"/>
            <w:shd w:val="clear" w:color="auto" w:fill="E9EEF5"/>
          </w:tcPr>
          <w:p w14:paraId="08477942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2033"/>
                <w:sz w:val="17"/>
              </w:rPr>
              <w:t>Documented for scale (not built now)</w:t>
            </w:r>
          </w:p>
        </w:tc>
      </w:tr>
      <w:tr w:rsidR="00624732" w14:paraId="30DAEEB0" w14:textId="77777777">
        <w:trPr>
          <w:jc w:val="center"/>
        </w:trPr>
        <w:tc>
          <w:tcPr>
            <w:tcW w:w="3408" w:type="dxa"/>
          </w:tcPr>
          <w:p w14:paraId="58978B28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Frontend</w:t>
            </w:r>
          </w:p>
        </w:tc>
        <w:tc>
          <w:tcPr>
            <w:tcW w:w="3408" w:type="dxa"/>
          </w:tcPr>
          <w:p w14:paraId="48C25C04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React + Leaflet + Chart.js</w:t>
            </w:r>
          </w:p>
        </w:tc>
        <w:tc>
          <w:tcPr>
            <w:tcW w:w="3408" w:type="dxa"/>
          </w:tcPr>
          <w:p w14:paraId="6350E12A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624732" w14:paraId="152C4A1A" w14:textId="77777777">
        <w:trPr>
          <w:jc w:val="center"/>
        </w:trPr>
        <w:tc>
          <w:tcPr>
            <w:tcW w:w="3408" w:type="dxa"/>
          </w:tcPr>
          <w:p w14:paraId="5A039507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Backend</w:t>
            </w:r>
          </w:p>
        </w:tc>
        <w:tc>
          <w:tcPr>
            <w:tcW w:w="3408" w:type="dxa"/>
          </w:tcPr>
          <w:p w14:paraId="56790522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FastAPI</w:t>
            </w:r>
          </w:p>
        </w:tc>
        <w:tc>
          <w:tcPr>
            <w:tcW w:w="3408" w:type="dxa"/>
          </w:tcPr>
          <w:p w14:paraId="7BC6D026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624732" w14:paraId="786C2C75" w14:textId="77777777">
        <w:trPr>
          <w:jc w:val="center"/>
        </w:trPr>
        <w:tc>
          <w:tcPr>
            <w:tcW w:w="3408" w:type="dxa"/>
          </w:tcPr>
          <w:p w14:paraId="5F238A81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Database</w:t>
            </w:r>
          </w:p>
        </w:tc>
        <w:tc>
          <w:tcPr>
            <w:tcW w:w="3408" w:type="dxa"/>
          </w:tcPr>
          <w:p w14:paraId="71856681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PostgreSQL + PostGIS</w:t>
            </w:r>
          </w:p>
        </w:tc>
        <w:tc>
          <w:tcPr>
            <w:tcW w:w="3408" w:type="dxa"/>
          </w:tcPr>
          <w:p w14:paraId="25BA556E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Elasticsearch (fast search at scale)</w:t>
            </w:r>
          </w:p>
        </w:tc>
      </w:tr>
      <w:tr w:rsidR="00624732" w14:paraId="60256E23" w14:textId="77777777">
        <w:trPr>
          <w:jc w:val="center"/>
        </w:trPr>
        <w:tc>
          <w:tcPr>
            <w:tcW w:w="3408" w:type="dxa"/>
          </w:tcPr>
          <w:p w14:paraId="68F279FD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Ingestion</w:t>
            </w:r>
          </w:p>
        </w:tc>
        <w:tc>
          <w:tcPr>
            <w:tcW w:w="3408" w:type="dxa"/>
          </w:tcPr>
          <w:p w14:paraId="393ED7EC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Direct write / light queue</w:t>
            </w:r>
          </w:p>
        </w:tc>
        <w:tc>
          <w:tcPr>
            <w:tcW w:w="3408" w:type="dxa"/>
          </w:tcPr>
          <w:p w14:paraId="3AEE399F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Apache Kafka</w:t>
            </w:r>
          </w:p>
        </w:tc>
      </w:tr>
      <w:tr w:rsidR="00624732" w14:paraId="36875340" w14:textId="77777777">
        <w:trPr>
          <w:jc w:val="center"/>
        </w:trPr>
        <w:tc>
          <w:tcPr>
            <w:tcW w:w="3408" w:type="dxa"/>
          </w:tcPr>
          <w:p w14:paraId="16FF2BB4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Batch processing</w:t>
            </w:r>
          </w:p>
        </w:tc>
        <w:tc>
          <w:tcPr>
            <w:tcW w:w="3408" w:type="dxa"/>
          </w:tcPr>
          <w:p w14:paraId="563C5CF3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3408" w:type="dxa"/>
          </w:tcPr>
          <w:p w14:paraId="64C6B7D5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Apache Spark</w:t>
            </w:r>
          </w:p>
        </w:tc>
      </w:tr>
      <w:tr w:rsidR="00624732" w14:paraId="062BFFAF" w14:textId="77777777">
        <w:trPr>
          <w:jc w:val="center"/>
        </w:trPr>
        <w:tc>
          <w:tcPr>
            <w:tcW w:w="3408" w:type="dxa"/>
          </w:tcPr>
          <w:p w14:paraId="0091952C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NLP / speech</w:t>
            </w:r>
          </w:p>
        </w:tc>
        <w:tc>
          <w:tcPr>
            <w:tcW w:w="3408" w:type="dxa"/>
          </w:tcPr>
          <w:p w14:paraId="6C146112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IndicBERT / XLM-R, Whisper</w:t>
            </w:r>
          </w:p>
        </w:tc>
        <w:tc>
          <w:tcPr>
            <w:tcW w:w="3408" w:type="dxa"/>
          </w:tcPr>
          <w:p w14:paraId="64DCD032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624732" w14:paraId="1BAEF71F" w14:textId="77777777">
        <w:trPr>
          <w:jc w:val="center"/>
        </w:trPr>
        <w:tc>
          <w:tcPr>
            <w:tcW w:w="3408" w:type="dxa"/>
          </w:tcPr>
          <w:p w14:paraId="60FC972B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Media storage</w:t>
            </w:r>
          </w:p>
        </w:tc>
        <w:tc>
          <w:tcPr>
            <w:tcW w:w="3408" w:type="dxa"/>
          </w:tcPr>
          <w:p w14:paraId="5540281C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Local / cloud bucket</w:t>
            </w:r>
          </w:p>
        </w:tc>
        <w:tc>
          <w:tcPr>
            <w:tcW w:w="3408" w:type="dxa"/>
          </w:tcPr>
          <w:p w14:paraId="194F8BB2" w14:textId="77777777" w:rsidR="00624732" w:rsidRDefault="00000000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S3 / MinIO at scale</w:t>
            </w:r>
          </w:p>
        </w:tc>
      </w:tr>
    </w:tbl>
    <w:p w14:paraId="02A5679E" w14:textId="77777777" w:rsidR="00194FDF" w:rsidRDefault="00194FDF">
      <w:pPr>
        <w:spacing w:after="40"/>
        <w:rPr>
          <w:rFonts w:hint="eastAsia"/>
        </w:rPr>
      </w:pPr>
    </w:p>
    <w:p w14:paraId="34BFB127" w14:textId="77777777" w:rsidR="00624732" w:rsidRDefault="00000000">
      <w:pPr>
        <w:spacing w:before="160" w:after="80"/>
        <w:rPr>
          <w:rFonts w:hint="eastAsia"/>
        </w:rPr>
      </w:pPr>
      <w:r>
        <w:rPr>
          <w:b/>
          <w:color w:val="253047"/>
          <w:sz w:val="23"/>
        </w:rPr>
        <w:lastRenderedPageBreak/>
        <w:t>Agent architecture — a deliberate decision</w:t>
      </w:r>
    </w:p>
    <w:p w14:paraId="38FBF830" w14:textId="77777777" w:rsidR="00624732" w:rsidRDefault="00000000">
      <w:pPr>
        <w:spacing w:after="120"/>
        <w:rPr>
          <w:rFonts w:hint="eastAsia"/>
        </w:rPr>
      </w:pPr>
      <w:r>
        <w:t xml:space="preserve">The core verification pipeline is </w:t>
      </w:r>
      <w:r>
        <w:rPr>
          <w:b/>
          <w:color w:val="172033"/>
        </w:rPr>
        <w:t>not</w:t>
      </w:r>
      <w:r>
        <w:t xml:space="preserve"> an LLM agent — it's a deterministic ML + rule pipeline, chosen for explainability and auditability. The one optional LLM component is a </w:t>
      </w:r>
      <w:r>
        <w:rPr>
          <w:b/>
          <w:color w:val="172033"/>
        </w:rPr>
        <w:t>goal-based Authority Query Assistant</w:t>
      </w:r>
      <w:r>
        <w:t xml:space="preserve"> (retrieval-first, draft-only, never auto-sends) — no multi-agent framework, since the added complexity isn't justified here.</w:t>
      </w:r>
    </w:p>
    <w:p w14:paraId="356D2D2B" w14:textId="77777777" w:rsidR="00624732" w:rsidRDefault="00000000">
      <w:pPr>
        <w:spacing w:before="80" w:after="40"/>
        <w:rPr>
          <w:rFonts w:hint="eastAsia"/>
        </w:rPr>
      </w:pPr>
      <w:r>
        <w:rPr>
          <w:b/>
          <w:color w:val="F0885A"/>
          <w:sz w:val="17"/>
        </w:rPr>
        <w:t>04 · RULES OF ENGAGEMENT</w:t>
      </w:r>
    </w:p>
    <w:p w14:paraId="386A9B65" w14:textId="77777777" w:rsidR="00624732" w:rsidRDefault="00000000">
      <w:pPr>
        <w:pBdr>
          <w:bottom w:val="single" w:sz="5" w:space="1" w:color="F0885A"/>
        </w:pBdr>
        <w:spacing w:before="40"/>
        <w:rPr>
          <w:rFonts w:hint="eastAsia"/>
        </w:rPr>
      </w:pPr>
      <w:r>
        <w:rPr>
          <w:b/>
          <w:color w:val="172033"/>
          <w:sz w:val="30"/>
        </w:rPr>
        <w:t>04 SOPs &amp; Guardrails</w:t>
      </w:r>
    </w:p>
    <w:p w14:paraId="6CD8442F" w14:textId="77777777" w:rsidR="00624732" w:rsidRDefault="00000000">
      <w:pPr>
        <w:spacing w:before="160" w:after="80"/>
        <w:rPr>
          <w:rFonts w:hint="eastAsia"/>
        </w:rPr>
      </w:pPr>
      <w:r>
        <w:rPr>
          <w:b/>
          <w:color w:val="253047"/>
          <w:sz w:val="23"/>
        </w:rPr>
        <w:t>The four verification statuses</w:t>
      </w:r>
    </w:p>
    <w:p w14:paraId="3FBCBEC1" w14:textId="77777777" w:rsidR="00624732" w:rsidRDefault="00000000">
      <w:pPr>
        <w:spacing w:after="120"/>
        <w:rPr>
          <w:rFonts w:hint="eastAsia"/>
        </w:rPr>
      </w:pPr>
      <w:r>
        <w:br/>
        <w:t>Verified</w:t>
      </w:r>
      <w:r>
        <w:br/>
        <w:t>Likely genuine</w:t>
      </w:r>
      <w:r>
        <w:br/>
        <w:t>Unverified</w:t>
      </w:r>
      <w:r>
        <w:br/>
        <w:t>Flagged</w:t>
      </w:r>
      <w:r>
        <w:br/>
      </w:r>
    </w:p>
    <w:p w14:paraId="46EEB95F" w14:textId="77777777" w:rsidR="00624732" w:rsidRDefault="00000000">
      <w:pPr>
        <w:spacing w:before="160" w:after="80"/>
        <w:rPr>
          <w:rFonts w:hint="eastAsia"/>
        </w:rPr>
      </w:pPr>
      <w:r>
        <w:rPr>
          <w:b/>
          <w:color w:val="253047"/>
          <w:sz w:val="23"/>
        </w:rPr>
        <w:t>Key SOPs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24732" w14:paraId="205C2515" w14:textId="77777777">
        <w:trPr>
          <w:jc w:val="center"/>
        </w:trPr>
        <w:tc>
          <w:tcPr>
            <w:tcW w:w="10224" w:type="dxa"/>
            <w:tcBorders>
              <w:top w:val="single" w:sz="5" w:space="0" w:color="DCE3EC"/>
              <w:left w:val="single" w:sz="5" w:space="0" w:color="F0885A"/>
              <w:bottom w:val="single" w:sz="5" w:space="0" w:color="DCE3EC"/>
              <w:right w:val="single" w:sz="5" w:space="0" w:color="DCE3EC"/>
            </w:tcBorders>
            <w:shd w:val="clear" w:color="auto" w:fill="F4F7FA"/>
          </w:tcPr>
          <w:p w14:paraId="4F4A4162" w14:textId="77777777" w:rsidR="00624732" w:rsidRDefault="00000000">
            <w:pPr>
              <w:rPr>
                <w:rFonts w:hint="eastAsia"/>
              </w:rPr>
            </w:pPr>
            <w:r>
              <w:rPr>
                <w:b/>
                <w:color w:val="172033"/>
                <w:sz w:val="19"/>
              </w:rPr>
              <w:t>01 Ingestion</w:t>
            </w:r>
          </w:p>
          <w:p w14:paraId="6EBB3E91" w14:textId="77777777" w:rsidR="00624732" w:rsidRDefault="00000000">
            <w:pPr>
              <w:spacing w:after="20"/>
              <w:rPr>
                <w:rFonts w:hint="eastAsia"/>
              </w:rPr>
            </w:pPr>
            <w:r>
              <w:rPr>
                <w:color w:val="5B6C80"/>
                <w:sz w:val="17"/>
              </w:rPr>
              <w:t>Validate required fields, check consent, enforce file limits, store raw data first, then queue for processing.</w:t>
            </w:r>
          </w:p>
        </w:tc>
      </w:tr>
    </w:tbl>
    <w:p w14:paraId="0A075965" w14:textId="77777777" w:rsidR="00624732" w:rsidRDefault="00624732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24732" w14:paraId="3347AF7E" w14:textId="77777777">
        <w:trPr>
          <w:jc w:val="center"/>
        </w:trPr>
        <w:tc>
          <w:tcPr>
            <w:tcW w:w="10224" w:type="dxa"/>
            <w:tcBorders>
              <w:top w:val="single" w:sz="5" w:space="0" w:color="DCE3EC"/>
              <w:left w:val="single" w:sz="5" w:space="0" w:color="F0885A"/>
              <w:bottom w:val="single" w:sz="5" w:space="0" w:color="DCE3EC"/>
              <w:right w:val="single" w:sz="5" w:space="0" w:color="DCE3EC"/>
            </w:tcBorders>
            <w:shd w:val="clear" w:color="auto" w:fill="F4F7FA"/>
          </w:tcPr>
          <w:p w14:paraId="56FD2519" w14:textId="77777777" w:rsidR="00624732" w:rsidRDefault="00000000">
            <w:pPr>
              <w:rPr>
                <w:rFonts w:hint="eastAsia"/>
              </w:rPr>
            </w:pPr>
            <w:r>
              <w:rPr>
                <w:b/>
                <w:color w:val="172033"/>
                <w:sz w:val="19"/>
              </w:rPr>
              <w:t>02 Authentication</w:t>
            </w:r>
          </w:p>
          <w:p w14:paraId="48850CC5" w14:textId="77777777" w:rsidR="00624732" w:rsidRDefault="00000000">
            <w:pPr>
              <w:spacing w:after="20"/>
              <w:rPr>
                <w:rFonts w:hint="eastAsia"/>
              </w:rPr>
            </w:pPr>
            <w:r>
              <w:rPr>
                <w:color w:val="5B6C80"/>
                <w:sz w:val="17"/>
              </w:rPr>
              <w:t>JWT + RBAC per role (citizen / analyst / authority / researcher); secrets never hardcoded; rate-limited APIs.</w:t>
            </w:r>
          </w:p>
        </w:tc>
      </w:tr>
    </w:tbl>
    <w:p w14:paraId="60244B04" w14:textId="77777777" w:rsidR="00624732" w:rsidRDefault="00624732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24732" w14:paraId="1D656303" w14:textId="77777777">
        <w:trPr>
          <w:jc w:val="center"/>
        </w:trPr>
        <w:tc>
          <w:tcPr>
            <w:tcW w:w="10224" w:type="dxa"/>
            <w:tcBorders>
              <w:top w:val="single" w:sz="5" w:space="0" w:color="DCE3EC"/>
              <w:left w:val="single" w:sz="5" w:space="0" w:color="F0885A"/>
              <w:bottom w:val="single" w:sz="5" w:space="0" w:color="DCE3EC"/>
              <w:right w:val="single" w:sz="5" w:space="0" w:color="DCE3EC"/>
            </w:tcBorders>
            <w:shd w:val="clear" w:color="auto" w:fill="F4F7FA"/>
          </w:tcPr>
          <w:p w14:paraId="6B5EB4EA" w14:textId="77777777" w:rsidR="00624732" w:rsidRDefault="00000000">
            <w:pPr>
              <w:rPr>
                <w:rFonts w:hint="eastAsia"/>
              </w:rPr>
            </w:pPr>
            <w:r>
              <w:rPr>
                <w:b/>
                <w:color w:val="172033"/>
                <w:sz w:val="19"/>
              </w:rPr>
              <w:t>03 Error handling</w:t>
            </w:r>
          </w:p>
          <w:p w14:paraId="2B4F5465" w14:textId="77777777" w:rsidR="00624732" w:rsidRDefault="00000000">
            <w:pPr>
              <w:spacing w:after="20"/>
              <w:rPr>
                <w:rFonts w:hint="eastAsia"/>
              </w:rPr>
            </w:pPr>
            <w:r>
              <w:rPr>
                <w:color w:val="5B6C80"/>
                <w:sz w:val="17"/>
              </w:rPr>
              <w:t>Source down → cached/replay data + visible banner, never silent staleness. Processing failure → retry, then human queue.</w:t>
            </w:r>
          </w:p>
        </w:tc>
      </w:tr>
    </w:tbl>
    <w:p w14:paraId="55942608" w14:textId="77777777" w:rsidR="00624732" w:rsidRDefault="00624732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24732" w14:paraId="585D7E58" w14:textId="77777777">
        <w:trPr>
          <w:jc w:val="center"/>
        </w:trPr>
        <w:tc>
          <w:tcPr>
            <w:tcW w:w="10224" w:type="dxa"/>
            <w:tcBorders>
              <w:top w:val="single" w:sz="5" w:space="0" w:color="DCE3EC"/>
              <w:left w:val="single" w:sz="5" w:space="0" w:color="F0885A"/>
              <w:bottom w:val="single" w:sz="5" w:space="0" w:color="DCE3EC"/>
              <w:right w:val="single" w:sz="5" w:space="0" w:color="DCE3EC"/>
            </w:tcBorders>
            <w:shd w:val="clear" w:color="auto" w:fill="F4F7FA"/>
          </w:tcPr>
          <w:p w14:paraId="2F83E6BC" w14:textId="77777777" w:rsidR="00624732" w:rsidRDefault="00000000">
            <w:pPr>
              <w:rPr>
                <w:rFonts w:hint="eastAsia"/>
              </w:rPr>
            </w:pPr>
            <w:r>
              <w:rPr>
                <w:b/>
                <w:color w:val="172033"/>
                <w:sz w:val="19"/>
              </w:rPr>
              <w:t>04 Human review</w:t>
            </w:r>
          </w:p>
          <w:p w14:paraId="72378E5D" w14:textId="77777777" w:rsidR="00624732" w:rsidRDefault="00000000">
            <w:pPr>
              <w:spacing w:after="20"/>
              <w:rPr>
                <w:rFonts w:hint="eastAsia"/>
              </w:rPr>
            </w:pPr>
            <w:r>
              <w:rPr>
                <w:color w:val="5B6C80"/>
                <w:sz w:val="17"/>
              </w:rPr>
              <w:t>Low-confidence/flagged reports queued by severity; every reviewer action logged with identity + timestamp.</w:t>
            </w:r>
          </w:p>
        </w:tc>
      </w:tr>
    </w:tbl>
    <w:p w14:paraId="15C4D9DA" w14:textId="77777777" w:rsidR="00624732" w:rsidRDefault="00624732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24732" w14:paraId="3AEDFDD0" w14:textId="77777777">
        <w:trPr>
          <w:jc w:val="center"/>
        </w:trPr>
        <w:tc>
          <w:tcPr>
            <w:tcW w:w="10224" w:type="dxa"/>
            <w:tcBorders>
              <w:top w:val="single" w:sz="5" w:space="0" w:color="DCE3EC"/>
              <w:left w:val="single" w:sz="5" w:space="0" w:color="F0885A"/>
              <w:bottom w:val="single" w:sz="5" w:space="0" w:color="DCE3EC"/>
              <w:right w:val="single" w:sz="5" w:space="0" w:color="DCE3EC"/>
            </w:tcBorders>
            <w:shd w:val="clear" w:color="auto" w:fill="F4F7FA"/>
          </w:tcPr>
          <w:p w14:paraId="3BE6388B" w14:textId="77777777" w:rsidR="00624732" w:rsidRDefault="00000000">
            <w:pPr>
              <w:rPr>
                <w:rFonts w:hint="eastAsia"/>
              </w:rPr>
            </w:pPr>
            <w:r>
              <w:rPr>
                <w:b/>
                <w:color w:val="172033"/>
                <w:sz w:val="19"/>
              </w:rPr>
              <w:t>05 Data retention</w:t>
            </w:r>
          </w:p>
          <w:p w14:paraId="0A13F6C1" w14:textId="77777777" w:rsidR="00624732" w:rsidRDefault="00000000">
            <w:pPr>
              <w:spacing w:after="20"/>
              <w:rPr>
                <w:rFonts w:hint="eastAsia"/>
              </w:rPr>
            </w:pPr>
            <w:r>
              <w:rPr>
                <w:color w:val="5B6C80"/>
                <w:sz w:val="17"/>
              </w:rPr>
              <w:t>Personal data masked by default, time-bound retention, deletion requests actionable, access logged (DPDP-aligned).</w:t>
            </w:r>
          </w:p>
        </w:tc>
      </w:tr>
    </w:tbl>
    <w:p w14:paraId="572EFB23" w14:textId="77777777" w:rsidR="00624732" w:rsidRDefault="00624732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24732" w14:paraId="643534FB" w14:textId="77777777">
        <w:trPr>
          <w:jc w:val="center"/>
        </w:trPr>
        <w:tc>
          <w:tcPr>
            <w:tcW w:w="10224" w:type="dxa"/>
            <w:tcBorders>
              <w:top w:val="single" w:sz="8" w:space="0" w:color="E7B8AE"/>
              <w:left w:val="single" w:sz="8" w:space="0" w:color="E8564A"/>
              <w:bottom w:val="single" w:sz="8" w:space="0" w:color="E7B8AE"/>
              <w:right w:val="single" w:sz="8" w:space="0" w:color="E7B8AE"/>
            </w:tcBorders>
            <w:shd w:val="clear" w:color="auto" w:fill="FFF5F2"/>
          </w:tcPr>
          <w:p w14:paraId="4065611B" w14:textId="77777777" w:rsidR="00624732" w:rsidRDefault="00000000">
            <w:pPr>
              <w:rPr>
                <w:rFonts w:hint="eastAsia"/>
              </w:rPr>
            </w:pPr>
            <w:r>
              <w:rPr>
                <w:b/>
                <w:color w:val="E8564A"/>
              </w:rPr>
              <w:t>⛔ The AI is forbidden from</w:t>
            </w:r>
          </w:p>
          <w:p w14:paraId="0C4B1829" w14:textId="77777777" w:rsidR="00624732" w:rsidRDefault="00000000">
            <w:pPr>
              <w:pStyle w:val="ListBullet"/>
              <w:spacing w:after="40"/>
              <w:rPr>
                <w:rFonts w:hint="eastAsia"/>
              </w:rPr>
            </w:pPr>
            <w:r>
              <w:t>Asserting hard certainty — never "this is fake," only "flagged, manipulation suspected" + evidence</w:t>
            </w:r>
          </w:p>
          <w:p w14:paraId="37EA9E15" w14:textId="77777777" w:rsidR="00624732" w:rsidRDefault="00000000">
            <w:pPr>
              <w:pStyle w:val="ListBullet"/>
              <w:spacing w:after="40"/>
              <w:rPr>
                <w:rFonts w:hint="eastAsia"/>
              </w:rPr>
            </w:pPr>
            <w:r>
              <w:t>Treating missing evidence as a negative signal — absence of data ≠ proof nothing happened</w:t>
            </w:r>
          </w:p>
          <w:p w14:paraId="3EBF6684" w14:textId="77777777" w:rsidR="00624732" w:rsidRDefault="00000000">
            <w:pPr>
              <w:pStyle w:val="ListBullet"/>
              <w:spacing w:after="40"/>
              <w:rPr>
                <w:rFonts w:hint="eastAsia"/>
              </w:rPr>
            </w:pPr>
            <w:r>
              <w:t>Publicly naming or accusing a specific citizen of posting fake content</w:t>
            </w:r>
          </w:p>
          <w:p w14:paraId="4FCCBC74" w14:textId="77777777" w:rsidR="00624732" w:rsidRDefault="00000000">
            <w:pPr>
              <w:pStyle w:val="ListBullet"/>
              <w:spacing w:after="40"/>
              <w:rPr>
                <w:rFonts w:hint="eastAsia"/>
              </w:rPr>
            </w:pPr>
            <w:r>
              <w:t>Letting one report trigger a high-impact alert — requires corroborated cluster + human approval</w:t>
            </w:r>
          </w:p>
          <w:p w14:paraId="7C669A8F" w14:textId="77777777" w:rsidR="00624732" w:rsidRDefault="00000000">
            <w:pPr>
              <w:pStyle w:val="ListBullet"/>
              <w:spacing w:after="40"/>
              <w:rPr>
                <w:rFonts w:hint="eastAsia"/>
              </w:rPr>
            </w:pPr>
            <w:r>
              <w:t>Forcing a label when confidence is low — must abstain and route to a human instead</w:t>
            </w:r>
          </w:p>
          <w:p w14:paraId="074459C9" w14:textId="77777777" w:rsidR="00624732" w:rsidRDefault="00000000">
            <w:pPr>
              <w:pStyle w:val="ListBullet"/>
              <w:spacing w:after="40"/>
              <w:rPr>
                <w:rFonts w:hint="eastAsia"/>
              </w:rPr>
            </w:pPr>
            <w:r>
              <w:t>Down-ranking a report just because it's in a less-supported language/dialect</w:t>
            </w:r>
          </w:p>
        </w:tc>
      </w:tr>
    </w:tbl>
    <w:p w14:paraId="683E6D87" w14:textId="77777777" w:rsidR="00624732" w:rsidRDefault="00624732">
      <w:pPr>
        <w:spacing w:after="40"/>
        <w:rPr>
          <w:rFonts w:hint="eastAsia"/>
        </w:rPr>
      </w:pPr>
    </w:p>
    <w:p w14:paraId="3DFCC6E9" w14:textId="77777777" w:rsidR="00624732" w:rsidRDefault="00624732">
      <w:pPr>
        <w:pBdr>
          <w:bottom w:val="single" w:sz="5" w:space="1" w:color="DCE3EC"/>
        </w:pBdr>
        <w:spacing w:before="100" w:after="100"/>
        <w:rPr>
          <w:rFonts w:hint="eastAsia"/>
        </w:rPr>
      </w:pPr>
    </w:p>
    <w:p w14:paraId="25679D95" w14:textId="5D8A028C" w:rsidR="00624732" w:rsidRDefault="00624732">
      <w:pPr>
        <w:spacing w:after="120"/>
        <w:rPr>
          <w:rFonts w:hint="eastAsia"/>
        </w:rPr>
      </w:pPr>
    </w:p>
    <w:sectPr w:rsidR="00624732" w:rsidSect="00034616">
      <w:headerReference w:type="default" r:id="rId10"/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47228" w14:textId="77777777" w:rsidR="00BA4A45" w:rsidRDefault="00BA4A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2103FE" w14:textId="77777777" w:rsidR="00BA4A45" w:rsidRDefault="00BA4A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6AC0A" w14:textId="77777777" w:rsidR="00624732" w:rsidRDefault="00000000">
    <w:pPr>
      <w:pStyle w:val="Footer"/>
      <w:jc w:val="center"/>
      <w:rPr>
        <w:rFonts w:hint="eastAsia"/>
      </w:rPr>
    </w:pPr>
    <w:r>
      <w:rPr>
        <w:color w:val="7A8699"/>
        <w:sz w:val="16"/>
      </w:rPr>
      <w:t>SIH 2026 · PS 26069 — National Weather Big Data Analytics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9CA2" w14:textId="77777777" w:rsidR="00BA4A45" w:rsidRDefault="00BA4A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DC9752" w14:textId="77777777" w:rsidR="00BA4A45" w:rsidRDefault="00BA4A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79CDF" w14:textId="77777777" w:rsidR="00624732" w:rsidRDefault="00000000">
    <w:pPr>
      <w:pStyle w:val="Header"/>
      <w:jc w:val="right"/>
      <w:rPr>
        <w:rFonts w:hint="eastAsia"/>
      </w:rPr>
    </w:pPr>
    <w:r>
      <w:rPr>
        <w:color w:val="7A8699"/>
        <w:sz w:val="16"/>
      </w:rPr>
      <w:t>Weatherly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076542">
    <w:abstractNumId w:val="8"/>
  </w:num>
  <w:num w:numId="2" w16cid:durableId="2065788967">
    <w:abstractNumId w:val="6"/>
  </w:num>
  <w:num w:numId="3" w16cid:durableId="905145838">
    <w:abstractNumId w:val="5"/>
  </w:num>
  <w:num w:numId="4" w16cid:durableId="1595481461">
    <w:abstractNumId w:val="4"/>
  </w:num>
  <w:num w:numId="5" w16cid:durableId="1293436777">
    <w:abstractNumId w:val="7"/>
  </w:num>
  <w:num w:numId="6" w16cid:durableId="885338450">
    <w:abstractNumId w:val="3"/>
  </w:num>
  <w:num w:numId="7" w16cid:durableId="402535118">
    <w:abstractNumId w:val="2"/>
  </w:num>
  <w:num w:numId="8" w16cid:durableId="2122608241">
    <w:abstractNumId w:val="1"/>
  </w:num>
  <w:num w:numId="9" w16cid:durableId="7432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FDF"/>
    <w:rsid w:val="0029639D"/>
    <w:rsid w:val="00326F90"/>
    <w:rsid w:val="00590B0A"/>
    <w:rsid w:val="00624732"/>
    <w:rsid w:val="00AA1D8D"/>
    <w:rsid w:val="00B47730"/>
    <w:rsid w:val="00BA4A45"/>
    <w:rsid w:val="00CB0664"/>
    <w:rsid w:val="00E310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137E5"/>
  <w14:defaultImageDpi w14:val="300"/>
  <w15:docId w15:val="{B6E592C0-E71D-4F81-A7F1-A6E92D66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4B556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20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0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Furkan Ali sultan</cp:lastModifiedBy>
  <cp:revision>2</cp:revision>
  <dcterms:created xsi:type="dcterms:W3CDTF">2013-12-23T23:15:00Z</dcterms:created>
  <dcterms:modified xsi:type="dcterms:W3CDTF">2026-09-24T19:11:00Z</dcterms:modified>
  <cp:category/>
</cp:coreProperties>
</file>