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2B" w:rsidRDefault="00E0132B" w:rsidP="00557F4C"/>
    <w:p w:rsidR="00E0132B" w:rsidRPr="002A0998" w:rsidRDefault="00E0132B" w:rsidP="00E0132B">
      <w:pPr>
        <w:pStyle w:val="zelbalk"/>
        <w:rPr>
          <w:highlight w:val="darkGray"/>
        </w:rPr>
      </w:pPr>
      <w:r w:rsidRPr="002A0998">
        <w:rPr>
          <w:highlight w:val="darkGray"/>
        </w:rPr>
        <w:t>TOROS ÜNİVERSİTESİ</w:t>
      </w:r>
    </w:p>
    <w:p w:rsidR="00E0132B" w:rsidRPr="002A0998" w:rsidRDefault="00E0132B" w:rsidP="00E0132B">
      <w:pPr>
        <w:pStyle w:val="zelbalk"/>
        <w:rPr>
          <w:highlight w:val="darkGray"/>
        </w:rPr>
      </w:pPr>
      <w:r w:rsidRPr="002A0998">
        <w:rPr>
          <w:highlight w:val="darkGray"/>
        </w:rPr>
        <w:t>SOSYAL BİLİMLER ENSTİTÜSÜ</w:t>
      </w:r>
    </w:p>
    <w:p w:rsidR="00E0132B" w:rsidRPr="002A0998" w:rsidRDefault="00E0132B" w:rsidP="00E0132B">
      <w:pPr>
        <w:pStyle w:val="zelbalk"/>
        <w:rPr>
          <w:highlight w:val="darkGray"/>
        </w:rPr>
      </w:pPr>
      <w:r w:rsidRPr="002A0998">
        <w:rPr>
          <w:highlight w:val="darkGray"/>
        </w:rPr>
        <w:t>TEZ</w:t>
      </w:r>
      <w:r>
        <w:rPr>
          <w:highlight w:val="darkGray"/>
        </w:rPr>
        <w:t>/PROJE/SEMİNER</w:t>
      </w:r>
      <w:r w:rsidRPr="002A0998">
        <w:rPr>
          <w:highlight w:val="darkGray"/>
        </w:rPr>
        <w:t xml:space="preserve"> YAZIM KILAVUZU</w:t>
      </w:r>
    </w:p>
    <w:p w:rsidR="00E0132B" w:rsidRPr="002A0998" w:rsidRDefault="00E0132B" w:rsidP="00E0132B">
      <w:pPr>
        <w:pStyle w:val="zelbalk"/>
        <w:rPr>
          <w:highlight w:val="darkGray"/>
        </w:rPr>
      </w:pPr>
      <w:r w:rsidRPr="002A0998">
        <w:rPr>
          <w:highlight w:val="darkGray"/>
        </w:rPr>
        <w:t>MAYIS 2017</w:t>
      </w:r>
      <w:r w:rsidRPr="00E0132B">
        <w:rPr>
          <w:highlight w:val="darkGray"/>
        </w:rPr>
        <w:t xml:space="preserve"> </w:t>
      </w:r>
      <w:r w:rsidRPr="002A0998">
        <w:rPr>
          <w:highlight w:val="darkGray"/>
        </w:rPr>
        <w:t>TOROS ÜNİVERSİTESİ</w:t>
      </w:r>
    </w:p>
    <w:p w:rsidR="00E0132B" w:rsidRPr="002A0998" w:rsidRDefault="00E0132B" w:rsidP="00E0132B">
      <w:pPr>
        <w:pStyle w:val="zelbalk"/>
        <w:rPr>
          <w:highlight w:val="darkGray"/>
        </w:rPr>
      </w:pPr>
      <w:r w:rsidRPr="002A0998">
        <w:rPr>
          <w:highlight w:val="darkGray"/>
        </w:rPr>
        <w:t>SOSYAL BİLİMLER ENSTİTÜSÜ</w:t>
      </w:r>
    </w:p>
    <w:p w:rsidR="00E0132B" w:rsidRPr="002A0998" w:rsidRDefault="00E0132B" w:rsidP="00E0132B">
      <w:pPr>
        <w:pStyle w:val="zelbalk"/>
        <w:rPr>
          <w:highlight w:val="darkGray"/>
        </w:rPr>
      </w:pPr>
      <w:r w:rsidRPr="002A0998">
        <w:rPr>
          <w:highlight w:val="darkGray"/>
        </w:rPr>
        <w:t>TEZ</w:t>
      </w:r>
      <w:r>
        <w:rPr>
          <w:highlight w:val="darkGray"/>
        </w:rPr>
        <w:t>/PROJE/SEMİNER</w:t>
      </w:r>
      <w:r w:rsidRPr="002A0998">
        <w:rPr>
          <w:highlight w:val="darkGray"/>
        </w:rPr>
        <w:t xml:space="preserve"> YAZIM KILAVUZU</w:t>
      </w:r>
    </w:p>
    <w:p w:rsidR="00E0132B" w:rsidRPr="00E0132B" w:rsidRDefault="00E0132B" w:rsidP="00E0132B">
      <w:pPr>
        <w:pStyle w:val="zelbalk"/>
        <w:rPr>
          <w:highlight w:val="darkGray"/>
        </w:rPr>
      </w:pPr>
      <w:r w:rsidRPr="002A0998">
        <w:rPr>
          <w:highlight w:val="darkGray"/>
        </w:rPr>
        <w:t>MAYIS 2017</w:t>
      </w:r>
    </w:p>
    <w:p w:rsidR="00557F4C" w:rsidRDefault="00557F4C" w:rsidP="00557F4C">
      <w:pPr>
        <w:pStyle w:val="1derecebalk"/>
      </w:pPr>
      <w:r>
        <w:t>ilk başlığımız</w:t>
      </w:r>
    </w:p>
    <w:p w:rsidR="00E60727" w:rsidRDefault="00E60727" w:rsidP="00E60727">
      <w:r>
        <w:t xml:space="preserve">Normal font 12 </w:t>
      </w:r>
      <w:r w:rsidR="007D6FDD">
        <w:t>pinel</w:t>
      </w:r>
      <w:r>
        <w:t xml:space="preserve"> boyut</w:t>
      </w:r>
    </w:p>
    <w:p w:rsidR="00E60727" w:rsidRDefault="00E60727" w:rsidP="00E60727">
      <w:r>
        <w:t>Normal font satır 2</w:t>
      </w:r>
    </w:p>
    <w:p w:rsidR="00E60727" w:rsidRDefault="00E60727" w:rsidP="00E60727">
      <w:r>
        <w:tab/>
        <w:t>Normal font 1 tab 1.25 cm</w:t>
      </w:r>
    </w:p>
    <w:p w:rsidR="00E60727" w:rsidRDefault="00E60727" w:rsidP="00E60727">
      <w:r>
        <w:tab/>
      </w:r>
      <w:r>
        <w:tab/>
        <w:t>Normal font 2. tab 4cm</w:t>
      </w:r>
    </w:p>
    <w:p w:rsidR="00E60727" w:rsidRDefault="00E60727" w:rsidP="00E60727">
      <w:r>
        <w:tab/>
      </w:r>
      <w:r>
        <w:tab/>
      </w:r>
      <w:r>
        <w:tab/>
        <w:t>Normal font 3. Tab 9cm</w:t>
      </w:r>
    </w:p>
    <w:p w:rsidR="00E60727" w:rsidRDefault="00E60727" w:rsidP="00E60727">
      <w:r>
        <w:t>Normal fontların paragraf aralığı 1.5</w:t>
      </w:r>
    </w:p>
    <w:p w:rsidR="00E60727" w:rsidRDefault="00E60727" w:rsidP="00E60727">
      <w:r>
        <w:t>Normal fontlardan sonra boşluk yok</w:t>
      </w:r>
    </w:p>
    <w:p w:rsidR="00557F4C" w:rsidRDefault="00557F4C" w:rsidP="00E60727"/>
    <w:p w:rsidR="00557F4C" w:rsidRDefault="00557F4C" w:rsidP="0074480D">
      <w:pPr>
        <w:pStyle w:val="1derecebalk"/>
      </w:pPr>
      <w:r>
        <w:t>başlığımız</w:t>
      </w:r>
    </w:p>
    <w:p w:rsidR="00557F4C" w:rsidRDefault="00557F4C" w:rsidP="00557F4C">
      <w:r>
        <w:t>Normal bir şeyler yazıyorum</w:t>
      </w:r>
    </w:p>
    <w:p w:rsidR="00557F4C" w:rsidRDefault="00557F4C" w:rsidP="00557F4C">
      <w:r>
        <w:t>Şimdi alt başlık açacağım</w:t>
      </w:r>
    </w:p>
    <w:p w:rsidR="00557F4C" w:rsidRDefault="00557F4C" w:rsidP="00E50729">
      <w:pPr>
        <w:pStyle w:val="2derecebalk"/>
      </w:pPr>
      <w:r>
        <w:lastRenderedPageBreak/>
        <w:t xml:space="preserve">İkinci </w:t>
      </w:r>
      <w:r w:rsidRPr="00E50729">
        <w:t>derece</w:t>
      </w:r>
      <w:r>
        <w:t xml:space="preserve"> başlığımı deneme 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1500A" w:rsidTr="0051500A">
        <w:tc>
          <w:tcPr>
            <w:tcW w:w="1335" w:type="dxa"/>
          </w:tcPr>
          <w:p w:rsidR="0051500A" w:rsidRDefault="0051500A" w:rsidP="00E50729"/>
        </w:tc>
        <w:tc>
          <w:tcPr>
            <w:tcW w:w="1335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</w:tr>
      <w:tr w:rsidR="0051500A" w:rsidTr="0051500A">
        <w:tc>
          <w:tcPr>
            <w:tcW w:w="1335" w:type="dxa"/>
          </w:tcPr>
          <w:p w:rsidR="0051500A" w:rsidRDefault="0051500A" w:rsidP="00E50729"/>
        </w:tc>
        <w:tc>
          <w:tcPr>
            <w:tcW w:w="1335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</w:tr>
      <w:tr w:rsidR="0051500A" w:rsidTr="0051500A">
        <w:tc>
          <w:tcPr>
            <w:tcW w:w="1335" w:type="dxa"/>
          </w:tcPr>
          <w:p w:rsidR="0051500A" w:rsidRDefault="0051500A" w:rsidP="00E50729"/>
        </w:tc>
        <w:tc>
          <w:tcPr>
            <w:tcW w:w="1335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  <w:tc>
          <w:tcPr>
            <w:tcW w:w="1336" w:type="dxa"/>
          </w:tcPr>
          <w:p w:rsidR="0051500A" w:rsidRDefault="0051500A" w:rsidP="00E50729"/>
        </w:tc>
      </w:tr>
    </w:tbl>
    <w:p w:rsidR="00E50729" w:rsidRDefault="00E50729" w:rsidP="00E50729"/>
    <w:p w:rsidR="00E50729" w:rsidRDefault="00E50729" w:rsidP="00E50729">
      <w:r>
        <w:t>Deneme deneme</w:t>
      </w:r>
    </w:p>
    <w:p w:rsidR="00E50729" w:rsidRDefault="00E50729" w:rsidP="00E50729"/>
    <w:p w:rsidR="00E50729" w:rsidRDefault="00E50729" w:rsidP="00E50729">
      <w:pPr>
        <w:pStyle w:val="2derecebalk"/>
      </w:pPr>
      <w:r>
        <w:t>Deneme başlık 2. Derece</w:t>
      </w:r>
    </w:p>
    <w:p w:rsidR="00E50729" w:rsidRDefault="00E50729" w:rsidP="00E50729"/>
    <w:p w:rsidR="00E50729" w:rsidRDefault="00E50729" w:rsidP="00E50729">
      <w:pPr>
        <w:pStyle w:val="1derecebalk"/>
      </w:pPr>
      <w:r>
        <w:t>ana başlık</w:t>
      </w:r>
    </w:p>
    <w:p w:rsidR="00E50729" w:rsidRDefault="00E50729" w:rsidP="00BB5388">
      <w:pPr>
        <w:pStyle w:val="kodstili"/>
      </w:pPr>
      <w:r w:rsidRPr="00BB5388">
        <w:t>Deneme başka</w:t>
      </w:r>
      <w:r>
        <w:t xml:space="preserve"> bir metin 3. Başlık altında</w:t>
      </w:r>
    </w:p>
    <w:p w:rsidR="00E50729" w:rsidRDefault="00E50729" w:rsidP="00E50729">
      <w:r>
        <w:t xml:space="preserve">Şimdi 3. başlığı </w:t>
      </w:r>
    </w:p>
    <w:p w:rsidR="00E50729" w:rsidRDefault="00E50729" w:rsidP="00BB5388">
      <w:pPr>
        <w:pStyle w:val="2derecebalk"/>
      </w:pPr>
      <w:r w:rsidRPr="00BB5388">
        <w:t>Deneme başlık 3. ana başlık</w:t>
      </w:r>
      <w:r>
        <w:t xml:space="preserve"> altında</w:t>
      </w:r>
    </w:p>
    <w:p w:rsidR="00E50729" w:rsidRPr="00E50729" w:rsidRDefault="006747B5" w:rsidP="00E50729">
      <w:r>
        <w:t xml:space="preserve">            </w:t>
      </w:r>
    </w:p>
    <w:p w:rsidR="00E50729" w:rsidRDefault="00BB5388" w:rsidP="00BB5388">
      <w:pPr>
        <w:pStyle w:val="3derecebalk"/>
      </w:pPr>
      <w:r>
        <w:t>Üçünü derece başlık</w:t>
      </w:r>
    </w:p>
    <w:p w:rsidR="00BB5388" w:rsidRDefault="00BB5388" w:rsidP="00BB5388">
      <w:pPr>
        <w:pStyle w:val="3derecebalk"/>
      </w:pPr>
      <w:r>
        <w:t>Başka bir üçüncü derece başlık</w:t>
      </w:r>
    </w:p>
    <w:p w:rsidR="00BB5388" w:rsidRDefault="00BB5388" w:rsidP="00BB5388">
      <w:pPr>
        <w:pStyle w:val="2derecebalk"/>
      </w:pPr>
      <w:r>
        <w:t>Başka bir ikinci derece başlık</w:t>
      </w:r>
    </w:p>
    <w:p w:rsidR="00BB5388" w:rsidRDefault="00BB5388" w:rsidP="0074480D">
      <w:pPr>
        <w:pStyle w:val="3derecebalk"/>
      </w:pPr>
      <w:r>
        <w:t xml:space="preserve">Sonraki </w:t>
      </w:r>
      <w:r w:rsidRPr="0074480D">
        <w:t>üçüncü derece</w:t>
      </w:r>
      <w:r>
        <w:t xml:space="preserve"> başlık</w:t>
      </w:r>
    </w:p>
    <w:p w:rsidR="00BB5388" w:rsidRDefault="00BB5388" w:rsidP="00BB5388"/>
    <w:p w:rsidR="00BB5388" w:rsidRDefault="006747B5" w:rsidP="00BB5388">
      <w:pPr>
        <w:pStyle w:val="kodstili"/>
      </w:pPr>
      <w:r>
        <w:tab/>
      </w:r>
      <w:r>
        <w:tab/>
      </w:r>
      <w:r>
        <w:tab/>
      </w:r>
      <w:r w:rsidR="00BB5388">
        <w:t>Kod stili örnek yazı</w:t>
      </w:r>
    </w:p>
    <w:p w:rsidR="007D7398" w:rsidRDefault="00BB5388" w:rsidP="0074480D">
      <w:pPr>
        <w:rPr>
          <w:rFonts w:ascii="Tahoma" w:hAnsi="Tahoma"/>
          <w:w w:val="90"/>
        </w:rPr>
      </w:pPr>
      <w:r>
        <w:rPr>
          <w:rFonts w:ascii="Tahoma" w:hAnsi="Tahoma"/>
          <w:w w:val="90"/>
        </w:rPr>
        <w:t>Sıkı</w:t>
      </w:r>
      <w:r w:rsidRPr="00BB5388">
        <w:rPr>
          <w:rFonts w:ascii="Tahoma" w:hAnsi="Tahoma"/>
          <w:w w:val="90"/>
        </w:rPr>
        <w:t xml:space="preserve"> stili örnek yazı</w:t>
      </w:r>
    </w:p>
    <w:p w:rsidR="0074480D" w:rsidRDefault="0074480D" w:rsidP="0074480D">
      <w:pPr>
        <w:rPr>
          <w:rFonts w:ascii="Tahoma" w:hAnsi="Tahoma"/>
          <w:w w:val="90"/>
        </w:rPr>
      </w:pPr>
    </w:p>
    <w:p w:rsidR="0074480D" w:rsidRDefault="0074480D" w:rsidP="0074480D">
      <w:pPr>
        <w:pStyle w:val="4derecebalk"/>
      </w:pPr>
      <w:r w:rsidRPr="0074480D">
        <w:lastRenderedPageBreak/>
        <w:t>Dördüncü düzey</w:t>
      </w:r>
    </w:p>
    <w:p w:rsidR="0074480D" w:rsidRDefault="0074480D" w:rsidP="0074480D">
      <w:pPr>
        <w:pStyle w:val="4derecebalk"/>
      </w:pPr>
      <w:r>
        <w:t>Dördüncü düzen 2. Başlık</w:t>
      </w:r>
    </w:p>
    <w:p w:rsidR="0074480D" w:rsidRDefault="0074480D" w:rsidP="00D372A4">
      <w:pPr>
        <w:pStyle w:val="1derecebalk"/>
      </w:pPr>
      <w:r>
        <w:t>Normal geliyor artık</w:t>
      </w:r>
    </w:p>
    <w:p w:rsidR="00D372A4" w:rsidRDefault="00D372A4" w:rsidP="00D372A4">
      <w:r>
        <w:t>Deneme mesaj</w:t>
      </w:r>
    </w:p>
    <w:p w:rsidR="00D372A4" w:rsidRDefault="00D372A4" w:rsidP="00D372A4">
      <w:pPr>
        <w:pStyle w:val="2derecebalk"/>
      </w:pPr>
      <w:r>
        <w:t>Alt başlık 1</w:t>
      </w:r>
    </w:p>
    <w:p w:rsidR="00D372A4" w:rsidRDefault="00D372A4" w:rsidP="00D372A4">
      <w:r>
        <w:t>Deneme mesaj</w:t>
      </w:r>
    </w:p>
    <w:p w:rsidR="00D372A4" w:rsidRDefault="00D372A4" w:rsidP="00D372A4">
      <w:pPr>
        <w:pStyle w:val="2derecebalk"/>
      </w:pPr>
      <w:r>
        <w:t>Alt başlık 2</w:t>
      </w:r>
    </w:p>
    <w:p w:rsidR="00D372A4" w:rsidRDefault="00D372A4" w:rsidP="00D372A4">
      <w:pPr>
        <w:pStyle w:val="3derecebalk"/>
      </w:pPr>
      <w:r>
        <w:t>Alt alt başlık bir başka başlık</w:t>
      </w:r>
    </w:p>
    <w:p w:rsidR="00E0132B" w:rsidRDefault="00E0132B" w:rsidP="00E0132B"/>
    <w:p w:rsidR="00E0132B" w:rsidRPr="00E0132B" w:rsidRDefault="00E0132B" w:rsidP="00E0132B"/>
    <w:p w:rsidR="007D7398" w:rsidRDefault="00E0132B" w:rsidP="00E60727">
      <w:pPr>
        <w:rPr>
          <w:b/>
        </w:rPr>
      </w:pPr>
      <w:r w:rsidRPr="00E0132B">
        <w:rPr>
          <w:b/>
        </w:rPr>
        <w:t>Kalın paragraf</w:t>
      </w:r>
    </w:p>
    <w:p w:rsidR="00E0132B" w:rsidRDefault="00E0132B" w:rsidP="00E60727">
      <w:pPr>
        <w:rPr>
          <w:i/>
        </w:rPr>
      </w:pPr>
      <w:r w:rsidRPr="00E0132B">
        <w:rPr>
          <w:i/>
        </w:rPr>
        <w:t>Eğik paragraf</w:t>
      </w:r>
    </w:p>
    <w:p w:rsidR="00E0132B" w:rsidRDefault="00E0132B" w:rsidP="00E60727">
      <w:pPr>
        <w:rPr>
          <w:i/>
        </w:rPr>
      </w:pPr>
    </w:p>
    <w:p w:rsidR="00E0132B" w:rsidRDefault="00E0132B" w:rsidP="00E60727">
      <w:pPr>
        <w:rPr>
          <w:u w:val="single"/>
        </w:rPr>
      </w:pPr>
      <w:r w:rsidRPr="00E0132B">
        <w:rPr>
          <w:u w:val="single"/>
        </w:rPr>
        <w:t>Altı çizili paragraf</w:t>
      </w:r>
    </w:p>
    <w:p w:rsidR="00E0132B" w:rsidRDefault="00E0132B" w:rsidP="00E60727">
      <w:pPr>
        <w:rPr>
          <w:u w:val="single"/>
        </w:rPr>
      </w:pPr>
    </w:p>
    <w:p w:rsidR="00E0132B" w:rsidRDefault="00E0132B" w:rsidP="00E60727">
      <w:pPr>
        <w:rPr>
          <w:strike/>
        </w:rPr>
      </w:pPr>
      <w:r w:rsidRPr="00E0132B">
        <w:rPr>
          <w:strike/>
        </w:rPr>
        <w:t>Üstlü çizili paragraf</w:t>
      </w:r>
    </w:p>
    <w:p w:rsidR="00E0132B" w:rsidRDefault="00E0132B" w:rsidP="00E60727">
      <w:pPr>
        <w:rPr>
          <w:strike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1500A" w:rsidTr="0051500A"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</w:tr>
      <w:tr w:rsidR="0051500A" w:rsidTr="0051500A"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</w:tr>
      <w:tr w:rsidR="0051500A" w:rsidTr="0051500A"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</w:tr>
      <w:tr w:rsidR="0051500A" w:rsidTr="0051500A"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8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  <w:tc>
          <w:tcPr>
            <w:tcW w:w="1559" w:type="dxa"/>
          </w:tcPr>
          <w:p w:rsidR="0051500A" w:rsidRDefault="0051500A" w:rsidP="00E60727">
            <w:pPr>
              <w:rPr>
                <w:strike/>
              </w:rPr>
            </w:pPr>
          </w:p>
        </w:tc>
      </w:tr>
    </w:tbl>
    <w:p w:rsidR="0051500A" w:rsidRDefault="0051500A" w:rsidP="00E60727">
      <w:pPr>
        <w:rPr>
          <w:strike/>
        </w:rPr>
      </w:pPr>
    </w:p>
    <w:p w:rsidR="0051500A" w:rsidRDefault="0051500A" w:rsidP="00E60727">
      <w:pPr>
        <w:rPr>
          <w:strike/>
        </w:rPr>
      </w:pPr>
    </w:p>
    <w:p w:rsidR="00E0132B" w:rsidRDefault="00E0132B" w:rsidP="00E0132B">
      <w:pPr>
        <w:rPr>
          <w:u w:val="dash"/>
        </w:rPr>
      </w:pPr>
      <w:r w:rsidRPr="00E0132B">
        <w:rPr>
          <w:u w:val="dash"/>
        </w:rPr>
        <w:t>Farklı altı çizili</w:t>
      </w:r>
    </w:p>
    <w:p w:rsidR="00E0132B" w:rsidRDefault="00E0132B" w:rsidP="00E0132B">
      <w:pPr>
        <w:rPr>
          <w:u w:val="dash"/>
        </w:rPr>
      </w:pPr>
    </w:p>
    <w:p w:rsidR="00E0132B" w:rsidRDefault="00E0132B" w:rsidP="00E0132B">
      <w:pPr>
        <w:rPr>
          <w:rStyle w:val="kodstiliChar"/>
        </w:rPr>
      </w:pPr>
      <w:r w:rsidRPr="00E0132B">
        <w:t>Alt simgeli paragraf</w:t>
      </w:r>
      <w:r>
        <w:rPr>
          <w:vertAlign w:val="subscript"/>
        </w:rPr>
        <w:t xml:space="preserve">2 </w:t>
      </w:r>
      <w:r>
        <w:tab/>
      </w:r>
      <w:r>
        <w:tab/>
      </w:r>
      <w:r w:rsidRPr="00E0132B">
        <w:rPr>
          <w:rStyle w:val="kodstiliChar"/>
        </w:rPr>
        <w:t>ikilik tabanda</w:t>
      </w:r>
    </w:p>
    <w:p w:rsidR="00E0132B" w:rsidRDefault="00E0132B" w:rsidP="00E0132B">
      <w:pPr>
        <w:rPr>
          <w:rStyle w:val="kodstiliChar"/>
        </w:rPr>
      </w:pPr>
    </w:p>
    <w:p w:rsidR="00E0132B" w:rsidRDefault="0051500A" w:rsidP="00E0132B">
      <w:r>
        <w:t>Başka bir ikinci</w:t>
      </w:r>
    </w:p>
    <w:p w:rsidR="00E0132B" w:rsidRDefault="00E0132B" w:rsidP="006747B5">
      <w:pPr>
        <w:spacing w:before="360" w:after="720" w:line="240" w:lineRule="auto"/>
      </w:pPr>
      <w:r w:rsidRPr="00E0132B">
        <w:lastRenderedPageBreak/>
        <w:t>Toros Üniversitesi İdari Teşkilatını yönetmek amacıyla kurulmuş olup,  Genel Sekreter, Genel Sekreter yardımcıları ve kendisine bağlı birimlerden oluşmaktadır.</w:t>
      </w:r>
    </w:p>
    <w:p w:rsidR="00E0132B" w:rsidRPr="00E0132B" w:rsidRDefault="006747B5" w:rsidP="006747B5">
      <w:pPr>
        <w:spacing w:before="360" w:after="720" w:line="240" w:lineRule="auto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p w:rsidR="0051500A" w:rsidRDefault="00E0132B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 w:rsidRPr="00E0132B">
        <w:t>Genel Sekreter; idari birimlerin başındaki kişidir. 2547 sayılı Yükseköğretim Kanunu’nun 51. Maddesine g</w:t>
      </w:r>
      <w:r w:rsidR="0051500A" w:rsidRPr="0051500A">
        <w:rPr>
          <w:rFonts w:ascii="Arial" w:hAnsi="Arial" w:cs="Arial"/>
          <w:color w:val="8D9297"/>
          <w:sz w:val="21"/>
          <w:szCs w:val="21"/>
        </w:rPr>
        <w:t xml:space="preserve"> </w:t>
      </w:r>
      <w:r w:rsidR="0051500A">
        <w:rPr>
          <w:rFonts w:ascii="Arial" w:hAnsi="Arial" w:cs="Arial"/>
          <w:color w:val="8D9297"/>
          <w:sz w:val="21"/>
          <w:szCs w:val="21"/>
        </w:rPr>
        <w:t>- Genel Sekreterlik’ e bağlı birimlerin faaliyetlerini düzenlemek, denetlemek, faaliyetlerin yürütülmesini sağlamak.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Üniversite idari hizmetlerinin aksamaması için devamlı olarak Genel Sekreter Yardımcılarıyla koordinasyon halinde olmak.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Üniversitenin yazışmalarında imza yetkisini kullanmak ve bu yetkiyi gerektiğinde yardımcılarına devretmek.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Mütevelli Heyet, Yönetim Kurulu ve Senato gündemlerinin belirlenmesi için gerekli çalışmaları yapmak.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Üniversiteyi Bakanlık, Valilik, Belediye Başkanlığı vb. kamu kuruluşlarına karşı temsil etmek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Üniversitenin yıllık bütçe çalışmalarını yürütmek ve bununla ilgili Daire Başkanlıklarını koordine etmek.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 xml:space="preserve">- Mütevelli </w:t>
      </w:r>
      <w:r w:rsidR="007D6FDD">
        <w:rPr>
          <w:rFonts w:ascii="Arial" w:hAnsi="Arial" w:cs="Arial"/>
          <w:color w:val="8D9297"/>
          <w:sz w:val="21"/>
          <w:szCs w:val="21"/>
        </w:rPr>
        <w:t>Heyet, Yönetim</w:t>
      </w:r>
      <w:r>
        <w:rPr>
          <w:rFonts w:ascii="Arial" w:hAnsi="Arial" w:cs="Arial"/>
          <w:color w:val="8D9297"/>
          <w:sz w:val="21"/>
          <w:szCs w:val="21"/>
        </w:rPr>
        <w:t xml:space="preserve"> Kurulu ve Senato kararlarını uygulamak, izlemek ve sonuçlandırmak.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Genel Sekreter Yardımcılarıyla ve Daire Başkanlıkları ile periyodik toplantılar yapmak, görüş alışverişinde bulunmak.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Basın ve Halkla İlişkiler ile Mütevelli Heyetin ve Rektörlüğün protokol, ziyaret ve tören işlerinin düzenlenmesini sağlamak.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Kanun, Tüzük, Yönetmelikler çerçevesinde Mütevelli Heyet Başkanı ve Rektör’ ün vereceği diğer görevleri yerine getirmek.</w:t>
      </w:r>
    </w:p>
    <w:p w:rsidR="00E0132B" w:rsidRPr="00E0132B" w:rsidRDefault="007D6FDD" w:rsidP="006747B5">
      <w:pPr>
        <w:spacing w:before="360" w:after="720" w:line="240" w:lineRule="auto"/>
      </w:pPr>
      <w:r w:rsidRPr="00E0132B">
        <w:t>Öre</w:t>
      </w:r>
      <w:r w:rsidR="00E0132B" w:rsidRPr="00E0132B">
        <w:t>; İdari birimlerin koordinasyonundan Rektöre karşı sorumludur.</w:t>
      </w:r>
    </w:p>
    <w:p w:rsidR="00E0132B" w:rsidRDefault="00E0132B" w:rsidP="00E0132B"/>
    <w:p w:rsidR="006747B5" w:rsidRDefault="006747B5" w:rsidP="006747B5">
      <w:r>
        <w:t>Bu paragraf üst simge örneği 2</w:t>
      </w:r>
      <w:r>
        <w:rPr>
          <w:vertAlign w:val="superscript"/>
        </w:rPr>
        <w:t>4</w:t>
      </w:r>
      <w:r>
        <w:t xml:space="preserve">  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Genel Sekreterlik’ e bağlı birimlerin faaliyetlerini düzenlemek, denetlemek, faaliyetlerin yürütülmesini sağlamak.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Üniversite idari hizmetlerinin aksamaması için devamlı olarak Genel Sekreter Yardımcılarıyla koordinasyon halinde olmak.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lastRenderedPageBreak/>
        <w:t>- Üniversitenin yazışmalarında imza yetkisini kullanmak ve bu yetkiyi gerektiğinde yardımcılarına devretmek.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Mütevelli Heyet, Yönetim Kurulu ve Senato gündemlerinin belirlenmesi için gerekli çalışmaları yapmak.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Üniversiteyi Bakanlık, Valilik, Belediye Başkanlığı vb. kamu kuruluşlarına karşı temsil etmek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Üniversitenin yıllık bütçe çalışmalarını yürütmek ve bununla ilgili Daire Başkanlıklarını koordine etmek.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 xml:space="preserve">- Mütevelli </w:t>
      </w:r>
      <w:r w:rsidR="007D6FDD">
        <w:rPr>
          <w:rFonts w:ascii="Arial" w:hAnsi="Arial" w:cs="Arial"/>
          <w:color w:val="8D9297"/>
          <w:sz w:val="21"/>
          <w:szCs w:val="21"/>
        </w:rPr>
        <w:t>Heyet, Yönetim</w:t>
      </w:r>
      <w:r>
        <w:rPr>
          <w:rFonts w:ascii="Arial" w:hAnsi="Arial" w:cs="Arial"/>
          <w:color w:val="8D9297"/>
          <w:sz w:val="21"/>
          <w:szCs w:val="21"/>
        </w:rPr>
        <w:t xml:space="preserve"> Kurulu ve Senato kararlarını uygulamak, izlemek ve sonuçlandırmak.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Genel Sekreter Yardımcılarıyla ve Daire Başkanlıkları ile periyodik toplantılar yapmak, görüş alışverişinde bulunmak.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Basın ve Halkla İlişkiler ile Mütevelli Heyetin ve Rektörlüğün protokol, ziyaret ve tören işlerinin düzenlenmesini sağlamak.</w:t>
      </w:r>
    </w:p>
    <w:p w:rsidR="0051500A" w:rsidRDefault="0051500A" w:rsidP="0051500A">
      <w:pPr>
        <w:pStyle w:val="NormalWeb"/>
        <w:shd w:val="clear" w:color="auto" w:fill="FFFFFF"/>
        <w:spacing w:before="0" w:beforeAutospacing="0" w:after="225" w:afterAutospacing="0"/>
        <w:ind w:left="300"/>
        <w:rPr>
          <w:rFonts w:ascii="Arial" w:hAnsi="Arial" w:cs="Arial"/>
          <w:color w:val="8D9297"/>
          <w:sz w:val="21"/>
          <w:szCs w:val="21"/>
        </w:rPr>
      </w:pPr>
      <w:r>
        <w:rPr>
          <w:rFonts w:ascii="Arial" w:hAnsi="Arial" w:cs="Arial"/>
          <w:color w:val="8D9297"/>
          <w:sz w:val="21"/>
          <w:szCs w:val="21"/>
        </w:rPr>
        <w:t>- Kanun, Tüzük, Yönetmelikler çerçevesinde Mütevelli Heyet Başkanı ve Rektör’ ün vereceği diğer görevleri yerine getirmek.</w:t>
      </w:r>
    </w:p>
    <w:p w:rsidR="0051500A" w:rsidRDefault="0051500A" w:rsidP="0051500A">
      <w:pPr>
        <w:pStyle w:val="kodstili"/>
      </w:pPr>
      <w:r>
        <w:t>. Başlık altında</w:t>
      </w:r>
    </w:p>
    <w:p w:rsidR="0051500A" w:rsidRDefault="0051500A" w:rsidP="0051500A">
      <w:pPr>
        <w:rPr>
          <w:i/>
        </w:rPr>
      </w:pPr>
      <w:r>
        <w:t>Şimdi 3</w:t>
      </w:r>
      <w:r w:rsidRPr="0051500A">
        <w:t xml:space="preserve"> </w:t>
      </w:r>
      <w:r>
        <w:t>Başka bir ikinci</w:t>
      </w:r>
      <w:r w:rsidRPr="0051500A">
        <w:t xml:space="preserve"> </w:t>
      </w:r>
      <w:r>
        <w:t>başlık bir başka başlık</w:t>
      </w:r>
      <w:r w:rsidRPr="0051500A">
        <w:rPr>
          <w:i/>
        </w:rPr>
        <w:t xml:space="preserve"> </w:t>
      </w:r>
    </w:p>
    <w:p w:rsidR="0051500A" w:rsidRDefault="0051500A" w:rsidP="0051500A">
      <w:pPr>
        <w:rPr>
          <w:u w:val="single"/>
        </w:rPr>
      </w:pPr>
      <w:r>
        <w:rPr>
          <w:u w:val="single"/>
        </w:rPr>
        <w:t>Altı çizili paragraf</w:t>
      </w:r>
    </w:p>
    <w:p w:rsidR="006747B5" w:rsidRDefault="006747B5" w:rsidP="0051500A"/>
    <w:p w:rsidR="006747B5" w:rsidRDefault="006747B5" w:rsidP="006747B5">
      <w:pPr>
        <w:rPr>
          <w:b/>
          <w:color w:val="E7E6E6" w:themeColor="background2"/>
          <w:spacing w:val="10"/>
          <w14:glow w14:rad="228600">
            <w14:schemeClr w14:val="accent6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historicalDiscretional"/>
          <w14:stylisticSets>
            <w14:styleSet w14:id="1"/>
          </w14:stylisticSets>
        </w:rPr>
      </w:pPr>
      <w:r w:rsidRPr="006747B5">
        <w:rPr>
          <w:b/>
          <w:color w:val="E7E6E6" w:themeColor="background2"/>
          <w:spacing w:val="10"/>
          <w14:glow w14:rad="228600">
            <w14:schemeClr w14:val="accent6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historicalDiscretional"/>
          <w14:stylisticSets>
            <w14:styleSet w14:id="1"/>
          </w14:stylisticSets>
        </w:rPr>
        <w:t>Genel Sekreter; idari birimlerin başındaki kişidir. 2547 sayılı Yükseköğretim Kanunu’nun 51. Maddesine göre; İdari birimlerin koordinasyonundan Rektöre karşı sorumludur.</w:t>
      </w:r>
    </w:p>
    <w:p w:rsidR="006747B5" w:rsidRDefault="006747B5" w:rsidP="006747B5"/>
    <w:p w:rsidR="006747B5" w:rsidRDefault="006747B5" w:rsidP="006747B5">
      <w:r w:rsidRPr="006747B5">
        <w:rPr>
          <w:highlight w:val="red"/>
        </w:rPr>
        <w:t>Genel Sekreter; idari birimlerin başındaki kişidir. 2547 sayılı Yükseköğretim Kanunu’nun 51. Maddesine göre; İdari birimlerin koordinasyonundan Rektöre karşı sorumludur.</w:t>
      </w:r>
    </w:p>
    <w:p w:rsidR="006747B5" w:rsidRDefault="006747B5" w:rsidP="006747B5"/>
    <w:p w:rsidR="006747B5" w:rsidRDefault="006747B5" w:rsidP="006747B5">
      <w:pPr>
        <w:rPr>
          <w:color w:val="00B0F0"/>
          <w:sz w:val="5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747B5">
        <w:rPr>
          <w:color w:val="00B0F0"/>
          <w:sz w:val="5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Genel Sekreter; idari birimlerin başındaki kişidir. 2547 sayılı Yükseköğretim </w:t>
      </w:r>
      <w:r w:rsidRPr="006747B5">
        <w:rPr>
          <w:color w:val="00B0F0"/>
          <w:sz w:val="5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Kanunu’nun 51. Maddesine göre; İdari birimlerin koordinasyonundan Rektöre karşı sorumludur.</w:t>
      </w:r>
    </w:p>
    <w:p w:rsidR="0051500A" w:rsidRPr="007D6FDD" w:rsidRDefault="007D6FDD" w:rsidP="0051500A">
      <w:proofErr w:type="gramStart"/>
      <w:r>
        <w:rPr>
          <w:i/>
        </w:rPr>
        <w:t>okul</w:t>
      </w:r>
      <w:proofErr w:type="gramEnd"/>
    </w:p>
    <w:p w:rsidR="0051500A" w:rsidRDefault="0051500A" w:rsidP="0051500A">
      <w:pPr>
        <w:rPr>
          <w:u w:val="single"/>
        </w:rPr>
      </w:pPr>
      <w:r>
        <w:rPr>
          <w:u w:val="single"/>
        </w:rPr>
        <w:t>Altı çizili paragraf</w:t>
      </w:r>
    </w:p>
    <w:p w:rsidR="0051500A" w:rsidRDefault="0051500A" w:rsidP="006747B5">
      <w:pPr>
        <w:rPr>
          <w:color w:val="00B0F0"/>
          <w:sz w:val="5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51500A" w:rsidRDefault="0051500A" w:rsidP="006747B5">
      <w:pPr>
        <w:rPr>
          <w:color w:val="00B0F0"/>
          <w:sz w:val="5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51500A" w:rsidRDefault="0051500A" w:rsidP="0051500A">
      <w:r w:rsidRPr="0051500A">
        <w:t>Genel Sekreter; İdari Birimlerin Başındaki Kişidir. 2547 Sayılı Yükseköğretim Kanunu’nun 51. Maddesine Göre; İdari Birimlerin Koordinasyonundan Rektöre Karşı Sorumludur.</w:t>
      </w:r>
    </w:p>
    <w:p w:rsidR="0051500A" w:rsidRDefault="0051500A" w:rsidP="0051500A">
      <w:pPr>
        <w:rPr>
          <w:u w:val="single"/>
        </w:rPr>
      </w:pPr>
      <w:r>
        <w:rPr>
          <w:u w:val="single"/>
        </w:rPr>
        <w:t>Altı çizili paragraf</w:t>
      </w:r>
    </w:p>
    <w:p w:rsidR="0051500A" w:rsidRDefault="0051500A" w:rsidP="0051500A">
      <w:pPr>
        <w:rPr>
          <w:u w:val="single"/>
        </w:rPr>
      </w:pPr>
      <w:r>
        <w:rPr>
          <w:u w:val="single"/>
        </w:rPr>
        <w:t>Altı çizili paragraf</w:t>
      </w:r>
    </w:p>
    <w:p w:rsidR="0051500A" w:rsidRDefault="0051500A" w:rsidP="0051500A"/>
    <w:p w:rsidR="0051500A" w:rsidRDefault="0051500A" w:rsidP="0051500A">
      <w:pPr>
        <w:pStyle w:val="ListeParagraf"/>
        <w:keepNext/>
        <w:numPr>
          <w:ilvl w:val="0"/>
          <w:numId w:val="12"/>
        </w:numPr>
      </w:pPr>
      <w:bookmarkStart w:id="0" w:name="_GoBack"/>
      <w:bookmarkEnd w:id="0"/>
      <w:r>
        <w:lastRenderedPageBreak/>
        <w:t>1. Derece</w:t>
      </w:r>
    </w:p>
    <w:p w:rsidR="0051500A" w:rsidRDefault="0051500A" w:rsidP="0051500A">
      <w:pPr>
        <w:pStyle w:val="ListeParagraf"/>
        <w:keepNext/>
        <w:numPr>
          <w:ilvl w:val="1"/>
          <w:numId w:val="12"/>
        </w:numPr>
      </w:pPr>
      <w:r>
        <w:t>1.1</w:t>
      </w:r>
    </w:p>
    <w:p w:rsidR="0051500A" w:rsidRDefault="0051500A" w:rsidP="0051500A">
      <w:pPr>
        <w:pStyle w:val="ListeParagraf"/>
        <w:keepNext/>
        <w:numPr>
          <w:ilvl w:val="0"/>
          <w:numId w:val="12"/>
        </w:numPr>
      </w:pPr>
      <w:r>
        <w:t>2. Derece</w:t>
      </w:r>
    </w:p>
    <w:p w:rsidR="0051500A" w:rsidRDefault="0051500A" w:rsidP="0051500A">
      <w:pPr>
        <w:pStyle w:val="ListeParagraf"/>
        <w:keepNext/>
        <w:numPr>
          <w:ilvl w:val="1"/>
          <w:numId w:val="12"/>
        </w:numPr>
      </w:pPr>
      <w:r>
        <w:t>2.1</w:t>
      </w:r>
    </w:p>
    <w:p w:rsidR="0051500A" w:rsidRDefault="0051500A" w:rsidP="0051500A">
      <w:pPr>
        <w:pStyle w:val="ListeParagraf"/>
        <w:keepNext/>
        <w:numPr>
          <w:ilvl w:val="2"/>
          <w:numId w:val="12"/>
        </w:numPr>
      </w:pPr>
      <w:r>
        <w:t>2.1.1</w:t>
      </w:r>
    </w:p>
    <w:p w:rsidR="0051500A" w:rsidRDefault="0051500A" w:rsidP="0051500A">
      <w:pPr>
        <w:pStyle w:val="ListeParagraf"/>
        <w:keepNext/>
        <w:numPr>
          <w:ilvl w:val="0"/>
          <w:numId w:val="12"/>
        </w:numPr>
      </w:pPr>
      <w:r>
        <w:t>3. Derece</w:t>
      </w:r>
    </w:p>
    <w:p w:rsidR="0051500A" w:rsidRDefault="0051500A" w:rsidP="0051500A">
      <w:pPr>
        <w:pStyle w:val="ListeParagraf"/>
        <w:keepNext/>
        <w:numPr>
          <w:ilvl w:val="0"/>
          <w:numId w:val="12"/>
        </w:numPr>
      </w:pPr>
      <w:r>
        <w:t xml:space="preserve">4. Derece </w:t>
      </w:r>
    </w:p>
    <w:p w:rsidR="0051500A" w:rsidRDefault="0051500A" w:rsidP="0051500A">
      <w:pPr>
        <w:keepNext/>
      </w:pPr>
    </w:p>
    <w:p w:rsidR="0051500A" w:rsidRDefault="0051500A" w:rsidP="0051500A">
      <w:pPr>
        <w:keepNext/>
      </w:pPr>
    </w:p>
    <w:p w:rsidR="0051500A" w:rsidRDefault="0051500A" w:rsidP="0051500A">
      <w:pPr>
        <w:keepNext/>
        <w:spacing w:line="240" w:lineRule="auto"/>
        <w:jc w:val="center"/>
      </w:pPr>
      <w:r w:rsidRPr="0051500A">
        <w:t>Genel Sekreter; idari birimlerin başındaki kişidir. 2547 sayılı Yükseköğretim Kanunu’nun 51. Maddesine göre; İdari birimlerin koordinasyonundan Rektöre karşı sorumludur.</w:t>
      </w:r>
    </w:p>
    <w:p w:rsidR="0051500A" w:rsidRDefault="0051500A" w:rsidP="0051500A">
      <w:pPr>
        <w:keepNext/>
        <w:spacing w:line="240" w:lineRule="auto"/>
        <w:jc w:val="center"/>
      </w:pPr>
    </w:p>
    <w:p w:rsidR="0051500A" w:rsidRDefault="0051500A" w:rsidP="0051500A">
      <w:pPr>
        <w:keepNext/>
        <w:spacing w:line="240" w:lineRule="auto"/>
        <w:jc w:val="center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  <w:r>
        <w:t>1 aa</w:t>
      </w:r>
    </w:p>
    <w:p w:rsidR="0051500A" w:rsidRDefault="0051500A" w:rsidP="0051500A">
      <w:pPr>
        <w:keepNext/>
        <w:spacing w:line="240" w:lineRule="auto"/>
      </w:pPr>
      <w:r>
        <w:t>3 gg</w:t>
      </w:r>
    </w:p>
    <w:p w:rsidR="0051500A" w:rsidRDefault="0051500A" w:rsidP="0051500A">
      <w:pPr>
        <w:keepNext/>
        <w:spacing w:line="240" w:lineRule="auto"/>
      </w:pPr>
      <w:r>
        <w:t>5 bb</w:t>
      </w:r>
    </w:p>
    <w:p w:rsidR="0051500A" w:rsidRDefault="0051500A" w:rsidP="0051500A">
      <w:pPr>
        <w:keepNext/>
        <w:spacing w:line="240" w:lineRule="auto"/>
      </w:pPr>
      <w:r>
        <w:t>11 hh</w:t>
      </w:r>
    </w:p>
    <w:p w:rsidR="0051500A" w:rsidRDefault="0051500A" w:rsidP="0051500A">
      <w:pPr>
        <w:keepNext/>
        <w:spacing w:line="240" w:lineRule="auto"/>
      </w:pPr>
      <w:r>
        <w:t>12 ab</w:t>
      </w: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  <w:r w:rsidRPr="0051500A">
        <w:t>Genel Sekreter; idari birimlerin başındaki kişidir. 2547 sayılı Yükseköğretim Kanunu’nun 51. Maddesine göre; İdari birimlerin koordinasyonundan Rektöre karşı sorumludur.</w:t>
      </w:r>
    </w:p>
    <w:p w:rsidR="0051500A" w:rsidRDefault="0051500A" w:rsidP="0051500A">
      <w:pPr>
        <w:keepNext/>
        <w:spacing w:line="240" w:lineRule="auto"/>
      </w:pPr>
      <w:r>
        <w:t>,</w:t>
      </w: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  <w:r>
        <w:t>- Basın ve Halkla İlişkiler ile Mütevelli Heyetin ve Rektörlüğün protokol, ziyaret ve tören işlerinin düzenlenmesini sağlamak.</w:t>
      </w:r>
    </w:p>
    <w:p w:rsidR="0051500A" w:rsidRDefault="0051500A" w:rsidP="0051500A">
      <w:pPr>
        <w:keepNext/>
        <w:spacing w:line="240" w:lineRule="auto"/>
      </w:pPr>
      <w:r>
        <w:t>- Genel Sekreter Yardımcılarıyla ve Daire Başkanlıkları ile periyodik toplantılar yapmak, görüş alışverişinde bulunmak.</w:t>
      </w:r>
    </w:p>
    <w:p w:rsidR="0051500A" w:rsidRDefault="0051500A" w:rsidP="0051500A">
      <w:pPr>
        <w:keepNext/>
        <w:spacing w:line="240" w:lineRule="auto"/>
      </w:pPr>
      <w:r>
        <w:t>- Genel Sekreterlik’ e bağlı birimlerin faaliyetlerini düzenlemek, denetlemek, faaliyetlerin yürütülmesini sağlamak.</w:t>
      </w:r>
    </w:p>
    <w:p w:rsidR="0051500A" w:rsidRPr="0051500A" w:rsidRDefault="0051500A" w:rsidP="0051500A">
      <w:pPr>
        <w:keepNext/>
        <w:spacing w:line="240" w:lineRule="auto"/>
      </w:pPr>
      <w:r>
        <w:lastRenderedPageBreak/>
        <w:t>- Kanun, Tüzük, Yönetmelikler çerçevesinde Mütevelli Heyet Başkanı ve Rektör’ ün vereceği diğer görevleri yerine getirmek.</w:t>
      </w:r>
    </w:p>
    <w:p w:rsidR="0051500A" w:rsidRDefault="0051500A" w:rsidP="0051500A">
      <w:pPr>
        <w:keepNext/>
        <w:spacing w:line="240" w:lineRule="auto"/>
      </w:pPr>
      <w:r>
        <w:t>- Mütevelli Heyet, Yönetim Kurulu ve Senato gündemlerinin belirlenmesi için gerekli çalışmaları yapmak.</w:t>
      </w:r>
    </w:p>
    <w:p w:rsidR="0051500A" w:rsidRDefault="0051500A" w:rsidP="0051500A">
      <w:pPr>
        <w:keepNext/>
        <w:spacing w:line="240" w:lineRule="auto"/>
      </w:pPr>
      <w:r>
        <w:t>- Mütevelli Heyet,Yönetim Kurulu ve Senato kararlarını uygulamak, izlemek ve sonuçlandırmak.</w:t>
      </w:r>
    </w:p>
    <w:p w:rsidR="0051500A" w:rsidRDefault="0051500A" w:rsidP="0051500A">
      <w:pPr>
        <w:keepNext/>
        <w:spacing w:line="240" w:lineRule="auto"/>
      </w:pPr>
      <w:r>
        <w:t>- Üniversite idari hizmetlerinin aksamaması için devamlı olarak Genel Sekreter Yardımcılarıyla koordinasyon halinde olmak.</w:t>
      </w:r>
    </w:p>
    <w:p w:rsidR="0051500A" w:rsidRDefault="0051500A" w:rsidP="0051500A">
      <w:pPr>
        <w:keepNext/>
        <w:spacing w:line="240" w:lineRule="auto"/>
      </w:pPr>
      <w:r>
        <w:t>- Üniversitenin yazışmalarında imza yetkisini kullanmak ve bu yetkiyi gerektiğinde yardımcılarına devretmek.</w:t>
      </w:r>
    </w:p>
    <w:p w:rsidR="0051500A" w:rsidRDefault="0051500A" w:rsidP="0051500A">
      <w:pPr>
        <w:keepNext/>
        <w:spacing w:line="240" w:lineRule="auto"/>
      </w:pPr>
      <w:r>
        <w:t>- Üniversitenin yıllık bütçe çalışmalarını yürütmek ve bununla ilgili Daire Başkanlıklarını koordine etmek.</w:t>
      </w:r>
    </w:p>
    <w:p w:rsidR="0051500A" w:rsidRDefault="0051500A" w:rsidP="0051500A">
      <w:pPr>
        <w:keepNext/>
        <w:spacing w:line="240" w:lineRule="auto"/>
      </w:pPr>
      <w:r>
        <w:t>- Üniversiteyi Bakanlık, Valilik, Belediye Başkanlığı vb. kamu kuruluşlarına karşı temsil etmek</w:t>
      </w: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Genel Sekreterlik’ e bağlı birimlerin faaliyetlerini düzenlemek, denetlemek, faaliyetlerin yürütülmesini sağlamak.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Üniversite idari hizmetlerinin aksamaması için devamlı olarak Genel Sekreter Yardımcılarıyla koordinasyon halinde olmak.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Üniversitenin yazışmalarında imza yetkisini kullanmak ve bu yetkiyi gerektiğinde yardımcılarına devretmek.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Mütevelli Heyet, Yönetim Kurulu ve Senato gündemlerinin belirlenmesi için gerekli çalışmaları yapmak.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Üniversiteyi Bakanlık, Valilik, Belediye Başkanlığı vb. kamu kuruluşlarına karşı temsil etmek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Üniversitenin yıllık bütçe çalışmalarını yürütmek ve bununla ilgili Daire Başkanlıklarını koordine etmek.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 xml:space="preserve">- Mütevelli </w:t>
      </w:r>
      <w:r w:rsidR="007D6FDD">
        <w:t>Heyet, Yönetim</w:t>
      </w:r>
      <w:r>
        <w:t xml:space="preserve"> Kurulu ve Senato kararlarını uygulamak, izlemek ve sonuçlandırmak.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Genel Sekreter Yardımcılarıyla ve Daire Başkanlıkları ile periyodik toplantılar yapmak, görüş alışverişinde bulunmak.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Basın ve Halkla İlişkiler ile Mütevelli Heyetin ve Rektörlüğün protokol, ziyaret ve tören işlerinin düzenlenmesini sağlamak.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  <w:r>
        <w:t>- Kanun, Tüzük, Yönetmelikler çerçevesinde Mütevelli Heyet Başkanı ve Rektör’ ün vereceği diğer görevleri yerine getirmek.</w:t>
      </w: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>
      <w:pPr>
        <w:keepNext/>
        <w:shd w:val="clear" w:color="auto" w:fill="2E74B5" w:themeFill="accent1" w:themeFillShade="BF"/>
        <w:spacing w:line="240" w:lineRule="auto"/>
      </w:pPr>
    </w:p>
    <w:p w:rsidR="0051500A" w:rsidRDefault="0051500A" w:rsidP="0051500A"/>
    <w:p w:rsidR="0051500A" w:rsidRDefault="0051500A" w:rsidP="0051500A"/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- Genel Sekreterlik’ e bağlı birimlerin faaliyetlerini düzenlemek, denetlemek, faaliyetlerin yürütülmesini sağlamak.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Üniversite idari hizmetlerinin aksamaması için devamlı olarak Genel Sekreter Yardımcılarıyla koordinasyon halinde olmak.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Üniversitenin yazışmalarında imza yetkisini kullanmak ve bu yetkiyi gerektiğinde yardımcılarına devretmek.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Mütevelli Heyet, Yönetim Kurulu ve Senato gündemlerinin belirlenmesi için gerekli çalışmaları yapmak.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Üniversiteyi Bakanlık, Valilik, Belediye Başkanlığı vb. kamu kuruluşlarına karşı temsil etmek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Üniversitenin yıllık bütçe çalışmalarını yürütmek ve bununla ilgili Daire Başkanlıklarını koordine etmek.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- Mütevelli </w:t>
      </w:r>
      <w:r w:rsidR="007D6FDD">
        <w:t>Heyet, Yönetim</w:t>
      </w:r>
      <w:r>
        <w:t xml:space="preserve"> Kurulu ve Senato kararlarını uygulamak, izlemek ve sonuçlandırmak.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Genel Sekreter Yardımcılarıyla ve Daire Başkanlıkları ile periyodik toplantılar yapmak, görüş alışverişinde bulunmak.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Basın ve Halkla İlişkiler ile Mütevelli Heyetin ve Rektörlüğün protokol, ziyaret ve tören işlerinin düzenlenmesini sağlamak.</w:t>
      </w:r>
    </w:p>
    <w:p w:rsid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51500A" w:rsidRPr="0051500A" w:rsidRDefault="0051500A" w:rsidP="00515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- Kanun, Tüzük, Yönetmelikler çerçevesinde Mütevelli Heyet Başkanı ve Rektör’ ün vereceği diğer görevleri yerine getirmek.</w:t>
      </w:r>
    </w:p>
    <w:sectPr w:rsidR="0051500A" w:rsidRPr="0051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5D3"/>
    <w:multiLevelType w:val="hybridMultilevel"/>
    <w:tmpl w:val="A8B6D2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91C85"/>
    <w:multiLevelType w:val="multilevel"/>
    <w:tmpl w:val="17E62ED2"/>
    <w:styleLink w:val="ozgunlistestili"/>
    <w:lvl w:ilvl="0">
      <w:start w:val="1"/>
      <w:numFmt w:val="decimal"/>
      <w:pStyle w:val="1derecebalk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2derecebalk"/>
      <w:suff w:val="space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3derecebalk"/>
      <w:suff w:val="space"/>
      <w:lvlText w:val="%1.%2.%3."/>
      <w:lvlJc w:val="left"/>
      <w:pPr>
        <w:ind w:left="4311" w:hanging="341"/>
      </w:pPr>
      <w:rPr>
        <w:rFonts w:hint="default"/>
      </w:rPr>
    </w:lvl>
    <w:lvl w:ilvl="3">
      <w:start w:val="1"/>
      <w:numFmt w:val="lowerLetter"/>
      <w:pStyle w:val="4derecebalk"/>
      <w:lvlText w:val="%1.%2.%3.%4"/>
      <w:lvlJc w:val="left"/>
      <w:pPr>
        <w:ind w:left="3799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2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4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8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1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13"/>
      </w:pPr>
      <w:rPr>
        <w:rFonts w:hint="default"/>
      </w:rPr>
    </w:lvl>
  </w:abstractNum>
  <w:abstractNum w:abstractNumId="2" w15:restartNumberingAfterBreak="0">
    <w:nsid w:val="3E741FA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7A0066"/>
    <w:multiLevelType w:val="hybridMultilevel"/>
    <w:tmpl w:val="DDB4F610"/>
    <w:lvl w:ilvl="0" w:tplc="0D1ADFA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27E18"/>
    <w:multiLevelType w:val="multilevel"/>
    <w:tmpl w:val="17E62ED2"/>
    <w:numStyleLink w:val="ozgunlistestili"/>
  </w:abstractNum>
  <w:abstractNum w:abstractNumId="5" w15:restartNumberingAfterBreak="0">
    <w:nsid w:val="51EA49FF"/>
    <w:multiLevelType w:val="multilevel"/>
    <w:tmpl w:val="39A62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67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6873F3"/>
    <w:multiLevelType w:val="hybridMultilevel"/>
    <w:tmpl w:val="D6841E20"/>
    <w:lvl w:ilvl="0" w:tplc="2B6C50B6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63957"/>
    <w:multiLevelType w:val="hybridMultilevel"/>
    <w:tmpl w:val="EECA6D4A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75274"/>
    <w:multiLevelType w:val="multilevel"/>
    <w:tmpl w:val="17E62ED2"/>
    <w:numStyleLink w:val="ozgunlistestili"/>
  </w:abstractNum>
  <w:abstractNum w:abstractNumId="9" w15:restartNumberingAfterBreak="0">
    <w:nsid w:val="5F2F4E96"/>
    <w:multiLevelType w:val="multilevel"/>
    <w:tmpl w:val="17E62ED2"/>
    <w:numStyleLink w:val="ozgunlistestili"/>
  </w:abstractNum>
  <w:abstractNum w:abstractNumId="10" w15:restartNumberingAfterBreak="0">
    <w:nsid w:val="681B1A98"/>
    <w:multiLevelType w:val="multilevel"/>
    <w:tmpl w:val="17E62ED2"/>
    <w:numStyleLink w:val="ozgunlistestili"/>
  </w:abstractNum>
  <w:abstractNum w:abstractNumId="11" w15:restartNumberingAfterBreak="0">
    <w:nsid w:val="78EB1C0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27"/>
    <w:rsid w:val="000A2629"/>
    <w:rsid w:val="0051500A"/>
    <w:rsid w:val="00557F4C"/>
    <w:rsid w:val="006747B5"/>
    <w:rsid w:val="0074480D"/>
    <w:rsid w:val="007D6FDD"/>
    <w:rsid w:val="007D7398"/>
    <w:rsid w:val="00BB5388"/>
    <w:rsid w:val="00D32F64"/>
    <w:rsid w:val="00D372A4"/>
    <w:rsid w:val="00E0132B"/>
    <w:rsid w:val="00E50729"/>
    <w:rsid w:val="00E60727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EE86"/>
  <w15:chartTrackingRefBased/>
  <w15:docId w15:val="{F729372E-372E-4757-AD05-1D216F21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F4C"/>
    <w:pPr>
      <w:tabs>
        <w:tab w:val="left" w:pos="709"/>
        <w:tab w:val="left" w:pos="2268"/>
        <w:tab w:val="left" w:pos="5103"/>
      </w:tabs>
      <w:spacing w:after="0" w:line="360" w:lineRule="auto"/>
    </w:pPr>
    <w:rPr>
      <w:rFonts w:ascii="Times New Roman" w:hAnsi="Times New Roman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rsid w:val="00557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rsid w:val="00557F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derecebalk">
    <w:name w:val="1. derece başlık"/>
    <w:basedOn w:val="Balk1"/>
    <w:next w:val="Normal"/>
    <w:link w:val="1derecebalkChar"/>
    <w:qFormat/>
    <w:rsid w:val="0074480D"/>
    <w:pPr>
      <w:numPr>
        <w:numId w:val="10"/>
      </w:numPr>
      <w:spacing w:after="240"/>
      <w:jc w:val="center"/>
    </w:pPr>
    <w:rPr>
      <w:rFonts w:ascii="Times New Roman" w:hAnsi="Times New Roman"/>
      <w:b/>
      <w:caps/>
      <w:color w:val="auto"/>
    </w:rPr>
  </w:style>
  <w:style w:type="character" w:customStyle="1" w:styleId="1derecebalkChar">
    <w:name w:val="1. derece başlık Char"/>
    <w:basedOn w:val="VarsaylanParagrafYazTipi"/>
    <w:link w:val="1derecebalk"/>
    <w:rsid w:val="007D7398"/>
    <w:rPr>
      <w:rFonts w:ascii="Times New Roman" w:eastAsiaTheme="majorEastAsia" w:hAnsi="Times New Roman" w:cstheme="majorBidi"/>
      <w:b/>
      <w:caps/>
      <w:sz w:val="32"/>
      <w:szCs w:val="32"/>
      <w:lang w:val="tr-TR"/>
    </w:rPr>
  </w:style>
  <w:style w:type="paragraph" w:customStyle="1" w:styleId="2derecebalk">
    <w:name w:val="2. derece başlık"/>
    <w:basedOn w:val="Balk2"/>
    <w:next w:val="Normal"/>
    <w:qFormat/>
    <w:rsid w:val="0074480D"/>
    <w:pPr>
      <w:numPr>
        <w:ilvl w:val="1"/>
        <w:numId w:val="10"/>
      </w:numPr>
      <w:spacing w:before="80" w:after="80"/>
    </w:pPr>
    <w:rPr>
      <w:rFonts w:ascii="Times New Roman" w:hAnsi="Times New Roman"/>
      <w:b/>
      <w:color w:val="auto"/>
      <w:sz w:val="30"/>
    </w:rPr>
  </w:style>
  <w:style w:type="character" w:customStyle="1" w:styleId="Balk1Char">
    <w:name w:val="Başlık 1 Char"/>
    <w:basedOn w:val="VarsaylanParagrafYazTipi"/>
    <w:link w:val="Balk1"/>
    <w:uiPriority w:val="9"/>
    <w:rsid w:val="00557F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ListeParagraf">
    <w:name w:val="List Paragraph"/>
    <w:basedOn w:val="Normal"/>
    <w:uiPriority w:val="34"/>
    <w:rsid w:val="00E5072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557F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numbering" w:customStyle="1" w:styleId="ozgunlistestili">
    <w:name w:val="ozgun liste stili"/>
    <w:uiPriority w:val="99"/>
    <w:rsid w:val="0074480D"/>
    <w:pPr>
      <w:numPr>
        <w:numId w:val="5"/>
      </w:numPr>
    </w:pPr>
  </w:style>
  <w:style w:type="paragraph" w:customStyle="1" w:styleId="3derecebalk">
    <w:name w:val="3. derece başlık"/>
    <w:basedOn w:val="2derecebalk"/>
    <w:next w:val="Normal"/>
    <w:qFormat/>
    <w:rsid w:val="00D372A4"/>
    <w:pPr>
      <w:numPr>
        <w:ilvl w:val="2"/>
      </w:numPr>
      <w:ind w:left="1020" w:hanging="340"/>
      <w:outlineLvl w:val="2"/>
    </w:pPr>
    <w:rPr>
      <w:sz w:val="28"/>
    </w:rPr>
  </w:style>
  <w:style w:type="paragraph" w:customStyle="1" w:styleId="kodstili">
    <w:name w:val="kod stili"/>
    <w:basedOn w:val="Normal"/>
    <w:link w:val="kodstiliChar"/>
    <w:qFormat/>
    <w:rsid w:val="00BB5388"/>
    <w:rPr>
      <w:rFonts w:ascii="Arial" w:hAnsi="Arial"/>
      <w:spacing w:val="40"/>
      <w:w w:val="120"/>
    </w:rPr>
  </w:style>
  <w:style w:type="paragraph" w:customStyle="1" w:styleId="skstil">
    <w:name w:val="sıkı stil"/>
    <w:basedOn w:val="kodstili"/>
    <w:link w:val="skstilChar"/>
    <w:qFormat/>
    <w:rsid w:val="00BB5388"/>
    <w:rPr>
      <w:rFonts w:ascii="Tahoma" w:hAnsi="Tahoma"/>
      <w:spacing w:val="0"/>
      <w:w w:val="90"/>
    </w:rPr>
  </w:style>
  <w:style w:type="paragraph" w:customStyle="1" w:styleId="4derecebalk">
    <w:name w:val="4. derece başlık"/>
    <w:basedOn w:val="3derecebalk"/>
    <w:next w:val="Normal"/>
    <w:qFormat/>
    <w:rsid w:val="00E0132B"/>
    <w:pPr>
      <w:numPr>
        <w:ilvl w:val="3"/>
      </w:numPr>
      <w:ind w:left="1020"/>
      <w:outlineLvl w:val="3"/>
    </w:pPr>
    <w:rPr>
      <w:sz w:val="24"/>
      <w:u w:val="single"/>
    </w:rPr>
  </w:style>
  <w:style w:type="character" w:customStyle="1" w:styleId="kodstiliChar">
    <w:name w:val="kod stili Char"/>
    <w:basedOn w:val="VarsaylanParagrafYazTipi"/>
    <w:link w:val="kodstili"/>
    <w:rsid w:val="00BB5388"/>
    <w:rPr>
      <w:rFonts w:ascii="Arial" w:hAnsi="Arial"/>
      <w:spacing w:val="40"/>
      <w:w w:val="120"/>
      <w:sz w:val="24"/>
      <w:lang w:val="tr-TR"/>
    </w:rPr>
  </w:style>
  <w:style w:type="character" w:customStyle="1" w:styleId="skstilChar">
    <w:name w:val="sıkı stil Char"/>
    <w:basedOn w:val="kodstiliChar"/>
    <w:link w:val="skstil"/>
    <w:rsid w:val="00BB5388"/>
    <w:rPr>
      <w:rFonts w:ascii="Tahoma" w:hAnsi="Tahoma"/>
      <w:spacing w:val="40"/>
      <w:w w:val="90"/>
      <w:sz w:val="24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0132B"/>
    <w:pPr>
      <w:tabs>
        <w:tab w:val="clear" w:pos="709"/>
        <w:tab w:val="clear" w:pos="2268"/>
        <w:tab w:val="clear" w:pos="5103"/>
      </w:tabs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132B"/>
    <w:rPr>
      <w:rFonts w:ascii="Tahoma" w:hAnsi="Tahoma" w:cs="Tahoma"/>
      <w:sz w:val="16"/>
      <w:szCs w:val="16"/>
    </w:rPr>
  </w:style>
  <w:style w:type="paragraph" w:customStyle="1" w:styleId="zelbalk">
    <w:name w:val="özel başlık"/>
    <w:basedOn w:val="Normal"/>
    <w:qFormat/>
    <w:rsid w:val="00E0132B"/>
    <w:pPr>
      <w:tabs>
        <w:tab w:val="clear" w:pos="709"/>
        <w:tab w:val="clear" w:pos="2268"/>
        <w:tab w:val="clear" w:pos="5103"/>
      </w:tabs>
      <w:spacing w:after="200" w:line="276" w:lineRule="auto"/>
      <w:jc w:val="center"/>
    </w:pPr>
    <w:rPr>
      <w:rFonts w:cs="Times New Roman"/>
      <w:b/>
      <w:color w:val="FFC000"/>
      <w:sz w:val="36"/>
      <w:szCs w:val="36"/>
      <w14:glow w14:rad="63500">
        <w14:schemeClr w14:val="accent1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444" w14:cap="flat" w14:cmpd="sng" w14:algn="ctr">
        <w14:solidFill>
          <w14:srgbClr w14:val="FFFF00">
            <w14:alpha w14:val="45000"/>
          </w14:srgbClr>
        </w14:solidFill>
        <w14:prstDash w14:val="solid"/>
        <w14:round/>
      </w14:textOutline>
    </w:rPr>
  </w:style>
  <w:style w:type="table" w:styleId="TabloKlavuzu">
    <w:name w:val="Table Grid"/>
    <w:basedOn w:val="NormalTablo"/>
    <w:uiPriority w:val="39"/>
    <w:rsid w:val="00515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500A"/>
    <w:pPr>
      <w:tabs>
        <w:tab w:val="clear" w:pos="709"/>
        <w:tab w:val="clear" w:pos="2268"/>
        <w:tab w:val="clear" w:pos="5103"/>
      </w:tabs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1074</Words>
  <Characters>7400</Characters>
  <Application>Microsoft Office Word</Application>
  <DocSecurity>0</DocSecurity>
  <Lines>296</Lines>
  <Paragraphs>141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Gözükara</dc:creator>
  <cp:keywords/>
  <dc:description/>
  <cp:lastModifiedBy>Furkan Gözükara</cp:lastModifiedBy>
  <cp:revision>4</cp:revision>
  <dcterms:created xsi:type="dcterms:W3CDTF">2020-12-08T21:01:00Z</dcterms:created>
  <dcterms:modified xsi:type="dcterms:W3CDTF">2020-12-08T22:39:00Z</dcterms:modified>
</cp:coreProperties>
</file>