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FCB8" w14:textId="1083A2BD" w:rsidR="003D7291" w:rsidRDefault="008328BD">
      <w:pPr>
        <w:rPr>
          <w:sz w:val="28"/>
          <w:szCs w:val="28"/>
          <w:lang w:val="en-US"/>
        </w:rPr>
      </w:pPr>
      <w:proofErr w:type="spellStart"/>
      <w:r w:rsidRPr="008328BD">
        <w:rPr>
          <w:sz w:val="28"/>
          <w:szCs w:val="28"/>
          <w:lang w:val="en-US"/>
        </w:rPr>
        <w:t>Kapitel</w:t>
      </w:r>
      <w:proofErr w:type="spellEnd"/>
      <w:r w:rsidRPr="008328BD">
        <w:rPr>
          <w:sz w:val="28"/>
          <w:szCs w:val="28"/>
          <w:lang w:val="en-US"/>
        </w:rPr>
        <w:t xml:space="preserve"> 4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Kantendetektion</w:t>
      </w:r>
      <w:proofErr w:type="spellEnd"/>
    </w:p>
    <w:p w14:paraId="2506DB1E" w14:textId="1310D90E" w:rsidR="008328BD" w:rsidRDefault="008328BD">
      <w:pPr>
        <w:rPr>
          <w:sz w:val="28"/>
          <w:szCs w:val="28"/>
          <w:lang w:val="en-US"/>
        </w:rPr>
      </w:pPr>
    </w:p>
    <w:p w14:paraId="0863A8AF" w14:textId="435834D8" w:rsidR="008328BD" w:rsidRDefault="008328BD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Motivation</w:t>
      </w:r>
    </w:p>
    <w:p w14:paraId="29F008AE" w14:textId="4E400C1F" w:rsidR="00A6687D" w:rsidRDefault="00A6687D">
      <w:pPr>
        <w:rPr>
          <w:sz w:val="22"/>
          <w:szCs w:val="22"/>
          <w:lang w:val="en-US"/>
        </w:rPr>
      </w:pPr>
      <w:r w:rsidRPr="00A6687D">
        <w:rPr>
          <w:sz w:val="22"/>
          <w:szCs w:val="22"/>
          <w:lang w:val="en-US"/>
        </w:rPr>
        <w:drawing>
          <wp:inline distT="0" distB="0" distL="0" distR="0" wp14:anchorId="160C0472" wp14:editId="05DAE055">
            <wp:extent cx="5760720" cy="2729230"/>
            <wp:effectExtent l="0" t="0" r="5080" b="127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B2E" w14:textId="77777777" w:rsidR="00A6687D" w:rsidRDefault="00A6687D">
      <w:pPr>
        <w:rPr>
          <w:sz w:val="22"/>
          <w:szCs w:val="22"/>
          <w:lang w:val="en-US"/>
        </w:rPr>
      </w:pPr>
    </w:p>
    <w:p w14:paraId="0CCCE6BB" w14:textId="789C1B14" w:rsidR="00A6687D" w:rsidRDefault="00A6687D" w:rsidP="00A6687D">
      <w:pPr>
        <w:rPr>
          <w:sz w:val="22"/>
          <w:szCs w:val="22"/>
          <w:lang w:val="en-US"/>
        </w:rPr>
      </w:pPr>
      <w:proofErr w:type="spellStart"/>
      <w:r w:rsidRPr="00A6687D">
        <w:rPr>
          <w:sz w:val="22"/>
          <w:szCs w:val="22"/>
          <w:lang w:val="en-US"/>
        </w:rPr>
        <w:t>Bildintensität</w:t>
      </w:r>
      <w:proofErr w:type="spellEnd"/>
      <w:r w:rsidRPr="00A6687D">
        <w:rPr>
          <w:sz w:val="22"/>
          <w:szCs w:val="22"/>
          <w:lang w:val="en-US"/>
        </w:rPr>
        <w:t xml:space="preserve"> - </w:t>
      </w:r>
      <w:proofErr w:type="spellStart"/>
      <w:r w:rsidRPr="00A6687D">
        <w:rPr>
          <w:sz w:val="22"/>
          <w:szCs w:val="22"/>
          <w:lang w:val="en-US"/>
        </w:rPr>
        <w:t>Ableitung</w:t>
      </w:r>
      <w:proofErr w:type="spellEnd"/>
    </w:p>
    <w:p w14:paraId="716E146B" w14:textId="0A3EAC5C" w:rsidR="00A6687D" w:rsidRDefault="00A6687D" w:rsidP="00A6687D">
      <w:pPr>
        <w:rPr>
          <w:sz w:val="22"/>
          <w:szCs w:val="22"/>
          <w:lang w:val="en-US"/>
        </w:rPr>
      </w:pPr>
      <w:r w:rsidRPr="00A6687D">
        <w:rPr>
          <w:sz w:val="22"/>
          <w:szCs w:val="22"/>
          <w:lang w:val="en-US"/>
        </w:rPr>
        <w:drawing>
          <wp:inline distT="0" distB="0" distL="0" distR="0" wp14:anchorId="16CD3D2D" wp14:editId="57B4CD97">
            <wp:extent cx="5760720" cy="2620645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F47B" w14:textId="05BDC8DC" w:rsidR="00D61D9F" w:rsidRDefault="00D61D9F" w:rsidP="00D61D9F">
      <w:pPr>
        <w:rPr>
          <w:sz w:val="22"/>
          <w:szCs w:val="22"/>
          <w:lang w:val="en-US"/>
        </w:rPr>
      </w:pPr>
    </w:p>
    <w:p w14:paraId="5CCF5FE9" w14:textId="2C12D38E" w:rsidR="00D61D9F" w:rsidRDefault="00D61D9F" w:rsidP="00D61D9F">
      <w:pPr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Diskrete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Ableitung</w:t>
      </w:r>
      <w:proofErr w:type="spellEnd"/>
    </w:p>
    <w:p w14:paraId="054F5E34" w14:textId="77777777" w:rsidR="00D61D9F" w:rsidRPr="00D61D9F" w:rsidRDefault="00D61D9F" w:rsidP="00D61D9F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 xml:space="preserve">Symmetrische Ableitung für ein-Pixel Kante Ableitung, Kante wird ignoriert. Ist auch richtig so, da es ein Störpixel ist. </w:t>
      </w:r>
      <w:proofErr w:type="gramStart"/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Für sehr feine Kantenstrukturen,</w:t>
      </w:r>
      <w:proofErr w:type="gramEnd"/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 xml:space="preserve"> sollte man aber andere Ableitungsmethode verwendet</w:t>
      </w:r>
    </w:p>
    <w:p w14:paraId="50DDA2A4" w14:textId="77777777" w:rsidR="00D61D9F" w:rsidRPr="00D61D9F" w:rsidRDefault="00D61D9F" w:rsidP="00D61D9F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 xml:space="preserve">Nur </w:t>
      </w:r>
      <w:proofErr w:type="gramStart"/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Zeilenweise</w:t>
      </w:r>
      <w:proofErr w:type="gramEnd"/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, findet man nur senkrechte Kanten. Spaltenweise andersherum. Schräge Kanten werden nicht erkannt</w:t>
      </w:r>
    </w:p>
    <w:p w14:paraId="61B55ECB" w14:textId="77777777" w:rsidR="00D61D9F" w:rsidRPr="00D61D9F" w:rsidRDefault="00D61D9F" w:rsidP="00D61D9F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 xml:space="preserve">Man kann auch </w:t>
      </w:r>
      <w:proofErr w:type="gramStart"/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>durch steigende</w:t>
      </w:r>
      <w:proofErr w:type="gramEnd"/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 xml:space="preserve"> und fallende Kanten dunkel zu hell und hell zu dunkel unterscheiden</w:t>
      </w:r>
    </w:p>
    <w:p w14:paraId="694AC8B9" w14:textId="2BC61807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C47EFBE" wp14:editId="10D08D36">
            <wp:simplePos x="895927" y="895927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861945"/>
            <wp:effectExtent l="0" t="0" r="508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val="en-US"/>
        </w:rPr>
        <w:br w:type="textWrapping" w:clear="all"/>
      </w:r>
    </w:p>
    <w:p w14:paraId="35BA74A5" w14:textId="69947BFD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07F320BC" wp14:editId="4C572195">
            <wp:extent cx="5760720" cy="2757805"/>
            <wp:effectExtent l="0" t="0" r="508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82A3" w14:textId="51516601" w:rsidR="00D61D9F" w:rsidRDefault="00D61D9F" w:rsidP="00D61D9F">
      <w:pPr>
        <w:rPr>
          <w:sz w:val="22"/>
          <w:szCs w:val="22"/>
          <w:lang w:val="en-US"/>
        </w:rPr>
      </w:pPr>
    </w:p>
    <w:p w14:paraId="3AC31672" w14:textId="34384940" w:rsidR="00D61D9F" w:rsidRDefault="00D61D9F" w:rsidP="00D61D9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Gradient</w:t>
      </w:r>
    </w:p>
    <w:p w14:paraId="6E5EE4A1" w14:textId="629F2BD4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268C3BE9" wp14:editId="3F7A0E63">
            <wp:extent cx="5760720" cy="2200910"/>
            <wp:effectExtent l="0" t="0" r="508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4E58" w14:textId="77777777" w:rsidR="00D61D9F" w:rsidRDefault="00D61D9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645FA782" w14:textId="77777777" w:rsidR="00D61D9F" w:rsidRPr="00D61D9F" w:rsidRDefault="00D61D9F" w:rsidP="00D61D9F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lastRenderedPageBreak/>
        <w:t>Gradient geht von dunkel nach hell, deshalb die Richtung</w:t>
      </w:r>
    </w:p>
    <w:p w14:paraId="44AA01B7" w14:textId="77777777" w:rsidR="00D61D9F" w:rsidRPr="00D61D9F" w:rsidRDefault="00D61D9F" w:rsidP="00D61D9F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>Rotationsinvariant: ich kann das Bild 90 Grad rotieren und würde die gleichen Gradienten bekommen</w:t>
      </w:r>
    </w:p>
    <w:p w14:paraId="73E99251" w14:textId="0E00A047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47F1CFE3" wp14:editId="25D2407C">
            <wp:extent cx="5760720" cy="2240915"/>
            <wp:effectExtent l="0" t="0" r="508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855B" w14:textId="4035CB6D" w:rsidR="00D61D9F" w:rsidRDefault="00D61D9F" w:rsidP="00D61D9F">
      <w:pPr>
        <w:rPr>
          <w:sz w:val="22"/>
          <w:szCs w:val="22"/>
          <w:lang w:val="en-US"/>
        </w:rPr>
      </w:pPr>
    </w:p>
    <w:p w14:paraId="6AC9E67E" w14:textId="75657495" w:rsidR="00D61D9F" w:rsidRDefault="00D61D9F" w:rsidP="00D61D9F">
      <w:pPr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Ableitungsfilter</w:t>
      </w:r>
      <w:proofErr w:type="spellEnd"/>
    </w:p>
    <w:p w14:paraId="118D1AAE" w14:textId="77777777" w:rsidR="00D61D9F" w:rsidRPr="00D61D9F" w:rsidRDefault="00D61D9F" w:rsidP="00D61D9F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C0C0C"/>
          <w:sz w:val="22"/>
          <w:szCs w:val="22"/>
          <w:lang w:eastAsia="de-DE"/>
        </w:rPr>
        <w:t>Vektor kann man nicht in eine Pixelfarbe codieren, aber ihre Länge</w:t>
      </w:r>
    </w:p>
    <w:p w14:paraId="6D4540C7" w14:textId="77777777" w:rsidR="00D61D9F" w:rsidRPr="00D61D9F" w:rsidRDefault="00D61D9F" w:rsidP="00D61D9F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C0C0C"/>
          <w:sz w:val="22"/>
          <w:szCs w:val="22"/>
          <w:lang w:eastAsia="de-DE"/>
        </w:rPr>
        <w:t>f' = 0 ist Grau, weil dann +127 verschoben wird</w:t>
      </w:r>
    </w:p>
    <w:p w14:paraId="14D2FBA5" w14:textId="77777777" w:rsidR="00D61D9F" w:rsidRPr="00D61D9F" w:rsidRDefault="00D61D9F" w:rsidP="00D61D9F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proofErr w:type="spellStart"/>
      <w:r w:rsidRPr="00D61D9F">
        <w:rPr>
          <w:rFonts w:ascii="Calibri" w:eastAsia="Times New Roman" w:hAnsi="Calibri" w:cs="Calibri"/>
          <w:color w:val="0C0C0C"/>
          <w:sz w:val="22"/>
          <w:szCs w:val="22"/>
          <w:lang w:eastAsia="de-DE"/>
        </w:rPr>
        <w:t>Nabla</w:t>
      </w:r>
      <w:proofErr w:type="spellEnd"/>
      <w:r w:rsidRPr="00D61D9F">
        <w:rPr>
          <w:rFonts w:ascii="Calibri" w:eastAsia="Times New Roman" w:hAnsi="Calibri" w:cs="Calibri"/>
          <w:color w:val="0C0C0C"/>
          <w:sz w:val="22"/>
          <w:szCs w:val="22"/>
          <w:lang w:eastAsia="de-DE"/>
        </w:rPr>
        <w:t>: Länger der Vektoren</w:t>
      </w:r>
    </w:p>
    <w:p w14:paraId="7D0CAB66" w14:textId="77777777" w:rsidR="00D61D9F" w:rsidRPr="00D61D9F" w:rsidRDefault="00D61D9F" w:rsidP="00D61D9F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C0C0C"/>
          <w:sz w:val="22"/>
          <w:szCs w:val="22"/>
          <w:lang w:eastAsia="de-DE"/>
        </w:rPr>
        <w:t>Macht Sekanten Steigung als Filterberechnung. Die 0 ist das Filter und links und rechts die Nachbarn</w:t>
      </w:r>
    </w:p>
    <w:p w14:paraId="50366752" w14:textId="62B8A107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49FEFCA0" wp14:editId="3B666836">
            <wp:extent cx="5760720" cy="2705100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956" w14:textId="7369B261" w:rsidR="00D61D9F" w:rsidRDefault="00D61D9F" w:rsidP="00D61D9F">
      <w:pPr>
        <w:rPr>
          <w:sz w:val="22"/>
          <w:szCs w:val="22"/>
          <w:lang w:val="en-US"/>
        </w:rPr>
      </w:pPr>
    </w:p>
    <w:p w14:paraId="38ED20C9" w14:textId="2C4CECB8" w:rsidR="00D61D9F" w:rsidRDefault="00D61D9F" w:rsidP="00D61D9F">
      <w:pPr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Einfache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Kantenoperation</w:t>
      </w:r>
      <w:proofErr w:type="spellEnd"/>
      <w:r>
        <w:rPr>
          <w:sz w:val="22"/>
          <w:szCs w:val="22"/>
          <w:lang w:val="en-US"/>
        </w:rPr>
        <w:t xml:space="preserve"> – Prewitt-Operator</w:t>
      </w:r>
    </w:p>
    <w:p w14:paraId="1E0ABB15" w14:textId="77777777" w:rsidR="00D61D9F" w:rsidRPr="00D61D9F" w:rsidRDefault="00D61D9F" w:rsidP="00D61D9F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Mehr Sicherheit bei Ableitung</w:t>
      </w:r>
    </w:p>
    <w:p w14:paraId="1CB7E840" w14:textId="77777777" w:rsidR="00D61D9F" w:rsidRPr="00D61D9F" w:rsidRDefault="00D61D9F" w:rsidP="00D61D9F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Zerlegung kann man nicht algorithmisch bestimmen</w:t>
      </w:r>
    </w:p>
    <w:p w14:paraId="5655AE00" w14:textId="77777777" w:rsidR="00D61D9F" w:rsidRPr="00D61D9F" w:rsidRDefault="00D61D9F" w:rsidP="00D61D9F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color w:val="0C0C0C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color w:val="000000"/>
          <w:sz w:val="22"/>
          <w:szCs w:val="22"/>
          <w:lang w:eastAsia="de-DE"/>
        </w:rPr>
        <w:t>Fehler auf 1/3 runterreduziert</w:t>
      </w:r>
    </w:p>
    <w:p w14:paraId="1E222BD5" w14:textId="5A84623D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lastRenderedPageBreak/>
        <w:drawing>
          <wp:inline distT="0" distB="0" distL="0" distR="0" wp14:anchorId="675A1B81" wp14:editId="5AA72D5E">
            <wp:extent cx="5760720" cy="2541905"/>
            <wp:effectExtent l="0" t="0" r="508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800" w14:textId="220909AD" w:rsidR="00D61D9F" w:rsidRDefault="00D61D9F" w:rsidP="00D61D9F">
      <w:pPr>
        <w:rPr>
          <w:sz w:val="22"/>
          <w:szCs w:val="22"/>
          <w:lang w:val="en-US"/>
        </w:rPr>
      </w:pPr>
    </w:p>
    <w:p w14:paraId="4FC4E4E0" w14:textId="045D789F" w:rsidR="00D61D9F" w:rsidRDefault="00D61D9F" w:rsidP="00D61D9F">
      <w:pPr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Einfache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Kantenoperatoren</w:t>
      </w:r>
      <w:proofErr w:type="spellEnd"/>
      <w:r>
        <w:rPr>
          <w:sz w:val="22"/>
          <w:szCs w:val="22"/>
          <w:lang w:val="en-US"/>
        </w:rPr>
        <w:t xml:space="preserve"> – Sobel-</w:t>
      </w:r>
      <w:proofErr w:type="spellStart"/>
      <w:r>
        <w:rPr>
          <w:sz w:val="22"/>
          <w:szCs w:val="22"/>
          <w:lang w:val="en-US"/>
        </w:rPr>
        <w:t>Opertor</w:t>
      </w:r>
      <w:proofErr w:type="spellEnd"/>
    </w:p>
    <w:p w14:paraId="5F3218E4" w14:textId="77777777" w:rsidR="00D61D9F" w:rsidRPr="00D61D9F" w:rsidRDefault="00D61D9F" w:rsidP="00D61D9F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>Ziel: Rauschen-unempfindlicher machen</w:t>
      </w:r>
    </w:p>
    <w:p w14:paraId="1FF1D399" w14:textId="77777777" w:rsidR="00D61D9F" w:rsidRPr="00D61D9F" w:rsidRDefault="00D61D9F" w:rsidP="00D61D9F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eastAsia="de-DE"/>
        </w:rPr>
      </w:pPr>
      <w:r w:rsidRPr="00D61D9F">
        <w:rPr>
          <w:rFonts w:ascii="Calibri" w:eastAsia="Times New Roman" w:hAnsi="Calibri" w:cs="Calibri"/>
          <w:sz w:val="22"/>
          <w:szCs w:val="22"/>
          <w:lang w:eastAsia="de-DE"/>
        </w:rPr>
        <w:t>Nachteil: wenn keine abrupte Sprünge, dann erkennt der nicht so gut. Weil Schwellwert nicht überschritten wird, zu langsam</w:t>
      </w:r>
    </w:p>
    <w:p w14:paraId="10E91D71" w14:textId="31BE0C97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2FB2B2E7" wp14:editId="10915030">
            <wp:extent cx="5760720" cy="2559050"/>
            <wp:effectExtent l="0" t="0" r="5080" b="635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DD0" w14:textId="6495E765" w:rsid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drawing>
          <wp:inline distT="0" distB="0" distL="0" distR="0" wp14:anchorId="3139D5AF" wp14:editId="582C08B6">
            <wp:extent cx="5760720" cy="2507615"/>
            <wp:effectExtent l="0" t="0" r="508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DA2" w14:textId="77777777" w:rsidR="00D61D9F" w:rsidRDefault="00D61D9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22DBC80A" w14:textId="19E71289" w:rsidR="00D61D9F" w:rsidRPr="00D61D9F" w:rsidRDefault="00D61D9F" w:rsidP="00D61D9F">
      <w:pPr>
        <w:rPr>
          <w:sz w:val="22"/>
          <w:szCs w:val="22"/>
          <w:lang w:val="en-US"/>
        </w:rPr>
      </w:pPr>
      <w:r w:rsidRPr="00D61D9F">
        <w:rPr>
          <w:sz w:val="22"/>
          <w:szCs w:val="22"/>
          <w:lang w:val="en-US"/>
        </w:rPr>
        <w:lastRenderedPageBreak/>
        <w:drawing>
          <wp:inline distT="0" distB="0" distL="0" distR="0" wp14:anchorId="50BEC1CC" wp14:editId="4BE8FD28">
            <wp:extent cx="5760720" cy="2569210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D9F" w:rsidRPr="00D61D9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943"/>
    <w:multiLevelType w:val="multilevel"/>
    <w:tmpl w:val="4DFC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C870E9"/>
    <w:multiLevelType w:val="multilevel"/>
    <w:tmpl w:val="D80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7C31B3"/>
    <w:multiLevelType w:val="multilevel"/>
    <w:tmpl w:val="C312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A353B7"/>
    <w:multiLevelType w:val="multilevel"/>
    <w:tmpl w:val="987E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0B2469"/>
    <w:multiLevelType w:val="multilevel"/>
    <w:tmpl w:val="242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543054"/>
    <w:multiLevelType w:val="multilevel"/>
    <w:tmpl w:val="7AB6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0804745">
    <w:abstractNumId w:val="1"/>
  </w:num>
  <w:num w:numId="2" w16cid:durableId="1152717813">
    <w:abstractNumId w:val="5"/>
  </w:num>
  <w:num w:numId="3" w16cid:durableId="1740058364">
    <w:abstractNumId w:val="2"/>
  </w:num>
  <w:num w:numId="4" w16cid:durableId="240916529">
    <w:abstractNumId w:val="3"/>
  </w:num>
  <w:num w:numId="5" w16cid:durableId="57822486">
    <w:abstractNumId w:val="4"/>
  </w:num>
  <w:num w:numId="6" w16cid:durableId="1350133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BD"/>
    <w:rsid w:val="003D7291"/>
    <w:rsid w:val="006D1A74"/>
    <w:rsid w:val="008328BD"/>
    <w:rsid w:val="00A6687D"/>
    <w:rsid w:val="00D6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1189D8"/>
  <w15:chartTrackingRefBased/>
  <w15:docId w15:val="{474BE616-BF9E-A24B-B0AB-A94202F4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180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1</cp:revision>
  <dcterms:created xsi:type="dcterms:W3CDTF">2022-11-15T12:36:00Z</dcterms:created>
  <dcterms:modified xsi:type="dcterms:W3CDTF">2022-11-15T16:05:00Z</dcterms:modified>
</cp:coreProperties>
</file>