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5" w:type="dxa"/>
        <w:tblInd w:w="-1168" w:type="dxa"/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2126"/>
        <w:gridCol w:w="284"/>
        <w:gridCol w:w="1701"/>
        <w:gridCol w:w="1275"/>
        <w:gridCol w:w="3969"/>
      </w:tblGrid>
      <w:tr w:rsidR="00BB2435" w:rsidRPr="00097E64" w:rsidTr="00BB2435">
        <w:tc>
          <w:tcPr>
            <w:tcW w:w="10915" w:type="dxa"/>
            <w:gridSpan w:val="7"/>
            <w:shd w:val="clear" w:color="auto" w:fill="E0E0E0"/>
          </w:tcPr>
          <w:p w:rsidR="00BB2435" w:rsidRDefault="00BD4064" w:rsidP="00BB2435">
            <w:pPr>
              <w:tabs>
                <w:tab w:val="left" w:pos="9540"/>
              </w:tabs>
              <w:ind w:right="1310"/>
              <w:rPr>
                <w:b/>
              </w:rPr>
            </w:pPr>
            <w:bookmarkStart w:id="0" w:name="_Hlk301775853"/>
            <w:r>
              <w:rPr>
                <w:b/>
              </w:rPr>
              <w:t>Nanomedi</w:t>
            </w:r>
            <w:r w:rsidR="00B01D58">
              <w:rPr>
                <w:b/>
              </w:rPr>
              <w:t>cine I – bioanalysis Autumn 201</w:t>
            </w:r>
            <w:r w:rsidR="00CD4B84">
              <w:rPr>
                <w:b/>
              </w:rPr>
              <w:t>6</w:t>
            </w:r>
            <w:r w:rsidR="006C0176">
              <w:rPr>
                <w:b/>
              </w:rPr>
              <w:t xml:space="preserve"> (in LS4</w:t>
            </w:r>
            <w:r w:rsidR="00A16D3E">
              <w:rPr>
                <w:b/>
              </w:rPr>
              <w:t>1</w:t>
            </w:r>
            <w:r w:rsidR="00CD4B84">
              <w:rPr>
                <w:b/>
              </w:rPr>
              <w:t>/BS41</w:t>
            </w:r>
            <w:r w:rsidR="006C0176">
              <w:rPr>
                <w:b/>
              </w:rPr>
              <w:t xml:space="preserve"> unless otherwise specified)</w:t>
            </w:r>
            <w:r w:rsidR="00BB2435">
              <w:rPr>
                <w:b/>
              </w:rPr>
              <w:tab/>
            </w:r>
          </w:p>
          <w:p w:rsidR="00BB2435" w:rsidRDefault="00BB2435" w:rsidP="00BB2435">
            <w:pPr>
              <w:ind w:right="1310"/>
            </w:pPr>
            <w:r w:rsidRPr="0071365C">
              <w:t xml:space="preserve">In addition to lectures, students will chose a biomedical project and review </w:t>
            </w:r>
            <w:r>
              <w:t xml:space="preserve">the literature, </w:t>
            </w:r>
          </w:p>
          <w:p w:rsidR="00BB2435" w:rsidRDefault="00BB2435" w:rsidP="00BB2435">
            <w:pPr>
              <w:tabs>
                <w:tab w:val="left" w:pos="10807"/>
              </w:tabs>
              <w:ind w:right="1310"/>
            </w:pPr>
            <w:r>
              <w:t xml:space="preserve">explain </w:t>
            </w:r>
            <w:r w:rsidRPr="0071365C">
              <w:t>existing solutions, consider new technological app</w:t>
            </w:r>
            <w:r w:rsidR="007A0086">
              <w:t>roaches based on nanotechnology,</w:t>
            </w:r>
            <w:r>
              <w:tab/>
            </w:r>
          </w:p>
          <w:p w:rsidR="004877CD" w:rsidRDefault="00BB2435" w:rsidP="00DC5D3B">
            <w:pPr>
              <w:ind w:right="1310"/>
            </w:pPr>
            <w:proofErr w:type="gramStart"/>
            <w:r w:rsidRPr="0071365C">
              <w:t>and</w:t>
            </w:r>
            <w:proofErr w:type="gramEnd"/>
            <w:r w:rsidRPr="0071365C">
              <w:t xml:space="preserve"> come with recommendations.</w:t>
            </w:r>
          </w:p>
          <w:p w:rsidR="004877CD" w:rsidRPr="004877CD" w:rsidRDefault="00CD4B84" w:rsidP="00DC5D3B">
            <w:pPr>
              <w:ind w:right="1310"/>
              <w:rPr>
                <w:sz w:val="28"/>
              </w:rPr>
            </w:pPr>
            <w:r>
              <w:rPr>
                <w:sz w:val="28"/>
              </w:rPr>
              <w:t>1</w:t>
            </w:r>
            <w:r w:rsidRPr="00CD4B84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lecture Thursday 2016-09-01 1015 in BS41</w:t>
            </w:r>
          </w:p>
          <w:p w:rsidR="006C0176" w:rsidRPr="006C0176" w:rsidRDefault="007A0086" w:rsidP="00D83FE5">
            <w:pPr>
              <w:ind w:right="1310"/>
            </w:pPr>
            <w:r w:rsidRPr="004877CD">
              <w:rPr>
                <w:sz w:val="28"/>
              </w:rPr>
              <w:t xml:space="preserve">Lecture days: </w:t>
            </w:r>
            <w:r w:rsidR="00E411DE" w:rsidRPr="004877CD">
              <w:rPr>
                <w:b/>
                <w:sz w:val="28"/>
              </w:rPr>
              <w:t>Monday 1215-1400</w:t>
            </w:r>
            <w:r w:rsidR="00100834">
              <w:rPr>
                <w:b/>
                <w:sz w:val="28"/>
              </w:rPr>
              <w:t xml:space="preserve"> in LS41</w:t>
            </w:r>
            <w:r w:rsidR="00E411DE" w:rsidRPr="004877CD">
              <w:rPr>
                <w:b/>
                <w:sz w:val="28"/>
              </w:rPr>
              <w:t xml:space="preserve">, </w:t>
            </w:r>
            <w:r w:rsidR="00A16D3E" w:rsidRPr="004877CD">
              <w:rPr>
                <w:b/>
                <w:sz w:val="28"/>
              </w:rPr>
              <w:t>T</w:t>
            </w:r>
            <w:r w:rsidR="00D83FE5">
              <w:rPr>
                <w:b/>
                <w:sz w:val="28"/>
              </w:rPr>
              <w:t>hur</w:t>
            </w:r>
            <w:r w:rsidR="00A16D3E" w:rsidRPr="004877CD">
              <w:rPr>
                <w:b/>
                <w:sz w:val="28"/>
              </w:rPr>
              <w:t>sdays</w:t>
            </w:r>
            <w:r w:rsidR="00DC5D3B" w:rsidRPr="004877CD">
              <w:rPr>
                <w:b/>
                <w:sz w:val="28"/>
              </w:rPr>
              <w:t xml:space="preserve"> 10</w:t>
            </w:r>
            <w:r w:rsidR="00E411DE" w:rsidRPr="004877CD">
              <w:rPr>
                <w:b/>
                <w:sz w:val="28"/>
              </w:rPr>
              <w:t>15-1</w:t>
            </w:r>
            <w:r w:rsidR="00DC5D3B" w:rsidRPr="004877CD">
              <w:rPr>
                <w:b/>
                <w:sz w:val="28"/>
              </w:rPr>
              <w:t>2</w:t>
            </w:r>
            <w:r w:rsidR="00E411DE" w:rsidRPr="004877CD">
              <w:rPr>
                <w:b/>
                <w:sz w:val="28"/>
              </w:rPr>
              <w:t>00</w:t>
            </w:r>
            <w:r w:rsidR="004877CD">
              <w:rPr>
                <w:b/>
                <w:sz w:val="28"/>
              </w:rPr>
              <w:t xml:space="preserve"> in </w:t>
            </w:r>
            <w:r w:rsidR="00D83FE5">
              <w:rPr>
                <w:b/>
                <w:sz w:val="28"/>
              </w:rPr>
              <w:t>BS</w:t>
            </w:r>
            <w:r w:rsidR="004877CD">
              <w:rPr>
                <w:b/>
                <w:sz w:val="28"/>
              </w:rPr>
              <w:t>41</w:t>
            </w:r>
          </w:p>
        </w:tc>
      </w:tr>
      <w:tr w:rsidR="00F318B4" w:rsidRPr="00097E64" w:rsidTr="00315255">
        <w:tc>
          <w:tcPr>
            <w:tcW w:w="567" w:type="dxa"/>
            <w:shd w:val="clear" w:color="auto" w:fill="E0E0E0"/>
          </w:tcPr>
          <w:p w:rsidR="00F318B4" w:rsidRPr="00097E64" w:rsidRDefault="00F318B4" w:rsidP="00BB2435">
            <w:pPr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F318B4" w:rsidRPr="00097E64" w:rsidRDefault="00F318B4" w:rsidP="00BB243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26" w:type="dxa"/>
            <w:shd w:val="clear" w:color="auto" w:fill="E0E0E0"/>
          </w:tcPr>
          <w:p w:rsidR="00F318B4" w:rsidRPr="00097E64" w:rsidRDefault="00F318B4" w:rsidP="00BB2435">
            <w:pPr>
              <w:rPr>
                <w:b/>
              </w:rPr>
            </w:pPr>
            <w:r w:rsidRPr="00097E64">
              <w:rPr>
                <w:b/>
              </w:rPr>
              <w:t>Title</w:t>
            </w:r>
          </w:p>
        </w:tc>
        <w:tc>
          <w:tcPr>
            <w:tcW w:w="284" w:type="dxa"/>
            <w:shd w:val="clear" w:color="auto" w:fill="E0E0E0"/>
          </w:tcPr>
          <w:p w:rsidR="00F318B4" w:rsidRPr="00097E64" w:rsidRDefault="00F318B4" w:rsidP="00BB2435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701" w:type="dxa"/>
            <w:shd w:val="clear" w:color="auto" w:fill="E0E0E0"/>
          </w:tcPr>
          <w:p w:rsidR="00F318B4" w:rsidRPr="00097E64" w:rsidRDefault="00F318B4" w:rsidP="00BB2435">
            <w:pPr>
              <w:rPr>
                <w:b/>
              </w:rPr>
            </w:pPr>
            <w:r w:rsidRPr="00097E64">
              <w:rPr>
                <w:b/>
              </w:rPr>
              <w:t>Lecturer</w:t>
            </w:r>
          </w:p>
        </w:tc>
        <w:tc>
          <w:tcPr>
            <w:tcW w:w="1275" w:type="dxa"/>
            <w:shd w:val="clear" w:color="auto" w:fill="E0E0E0"/>
          </w:tcPr>
          <w:p w:rsidR="00F318B4" w:rsidRPr="00097E64" w:rsidRDefault="00F318B4" w:rsidP="00BB2435">
            <w:pPr>
              <w:rPr>
                <w:b/>
              </w:rPr>
            </w:pPr>
            <w:proofErr w:type="spellStart"/>
            <w:r w:rsidRPr="00097E64">
              <w:rPr>
                <w:b/>
              </w:rPr>
              <w:t>Aff</w:t>
            </w:r>
            <w:proofErr w:type="spellEnd"/>
            <w:r w:rsidRPr="00097E64">
              <w:rPr>
                <w:b/>
              </w:rPr>
              <w:t>.</w:t>
            </w:r>
          </w:p>
        </w:tc>
        <w:tc>
          <w:tcPr>
            <w:tcW w:w="3969" w:type="dxa"/>
            <w:shd w:val="clear" w:color="auto" w:fill="E0E0E0"/>
          </w:tcPr>
          <w:p w:rsidR="00F318B4" w:rsidRPr="00CA6947" w:rsidRDefault="00F318B4" w:rsidP="00CA6947">
            <w:pPr>
              <w:rPr>
                <w:b/>
                <w:szCs w:val="24"/>
              </w:rPr>
            </w:pPr>
            <w:r w:rsidRPr="00CA6947">
              <w:rPr>
                <w:b/>
                <w:szCs w:val="24"/>
              </w:rPr>
              <w:t>Keywords</w:t>
            </w:r>
          </w:p>
        </w:tc>
      </w:tr>
      <w:tr w:rsidR="000503FA" w:rsidRPr="00BB3CD2" w:rsidTr="00315255">
        <w:tc>
          <w:tcPr>
            <w:tcW w:w="567" w:type="dxa"/>
            <w:vMerge w:val="restart"/>
            <w:shd w:val="clear" w:color="auto" w:fill="auto"/>
            <w:textDirection w:val="btLr"/>
          </w:tcPr>
          <w:p w:rsidR="000503FA" w:rsidRDefault="000503FA" w:rsidP="00BB2435">
            <w:pPr>
              <w:ind w:left="113" w:right="113"/>
            </w:pPr>
            <w:r>
              <w:t>Introduction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B041CE" w:rsidRPr="00542FCC" w:rsidRDefault="00B041CE" w:rsidP="00BB2435"/>
        </w:tc>
        <w:tc>
          <w:tcPr>
            <w:tcW w:w="2126" w:type="dxa"/>
          </w:tcPr>
          <w:p w:rsidR="000503FA" w:rsidRDefault="000503FA" w:rsidP="00BB2435"/>
        </w:tc>
        <w:tc>
          <w:tcPr>
            <w:tcW w:w="284" w:type="dxa"/>
          </w:tcPr>
          <w:p w:rsidR="000503FA" w:rsidRDefault="000503FA" w:rsidP="00BB2435"/>
        </w:tc>
        <w:tc>
          <w:tcPr>
            <w:tcW w:w="1701" w:type="dxa"/>
          </w:tcPr>
          <w:p w:rsidR="000503FA" w:rsidRDefault="000503FA" w:rsidP="00BB2435"/>
        </w:tc>
        <w:tc>
          <w:tcPr>
            <w:tcW w:w="1275" w:type="dxa"/>
          </w:tcPr>
          <w:p w:rsidR="000503FA" w:rsidRDefault="000503FA" w:rsidP="00BB2435"/>
        </w:tc>
        <w:tc>
          <w:tcPr>
            <w:tcW w:w="3969" w:type="dxa"/>
          </w:tcPr>
          <w:p w:rsidR="000503FA" w:rsidRPr="00CA6947" w:rsidRDefault="000503FA" w:rsidP="00CA6947">
            <w:pPr>
              <w:rPr>
                <w:szCs w:val="24"/>
              </w:rPr>
            </w:pPr>
          </w:p>
        </w:tc>
      </w:tr>
      <w:tr w:rsidR="000503FA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0503FA" w:rsidRDefault="000503FA" w:rsidP="00BB2435">
            <w:pPr>
              <w:ind w:left="113" w:right="113"/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B041CE" w:rsidRDefault="00E02146" w:rsidP="00BB2435">
            <w:r>
              <w:t>T</w:t>
            </w:r>
            <w:r w:rsidR="00D83FE5">
              <w:t>01</w:t>
            </w:r>
            <w:r w:rsidR="004E3AC4">
              <w:t>0</w:t>
            </w:r>
            <w:r w:rsidR="00D83FE5">
              <w:t>9</w:t>
            </w:r>
          </w:p>
          <w:p w:rsidR="00EE3481" w:rsidRPr="00542FCC" w:rsidRDefault="00EE3481" w:rsidP="00BB2435"/>
        </w:tc>
        <w:tc>
          <w:tcPr>
            <w:tcW w:w="2126" w:type="dxa"/>
          </w:tcPr>
          <w:p w:rsidR="000503FA" w:rsidRDefault="006924C8" w:rsidP="007445C3">
            <w:r>
              <w:t>Introduction</w:t>
            </w:r>
          </w:p>
        </w:tc>
        <w:tc>
          <w:tcPr>
            <w:tcW w:w="284" w:type="dxa"/>
          </w:tcPr>
          <w:p w:rsidR="000503FA" w:rsidRDefault="000503FA" w:rsidP="00BB2435">
            <w:r>
              <w:t>2</w:t>
            </w:r>
          </w:p>
        </w:tc>
        <w:tc>
          <w:tcPr>
            <w:tcW w:w="1701" w:type="dxa"/>
          </w:tcPr>
          <w:p w:rsidR="000503FA" w:rsidRDefault="000503FA" w:rsidP="00BB2435">
            <w:r>
              <w:t>Øyvind Halaas</w:t>
            </w:r>
          </w:p>
        </w:tc>
        <w:tc>
          <w:tcPr>
            <w:tcW w:w="1275" w:type="dxa"/>
          </w:tcPr>
          <w:p w:rsidR="000503FA" w:rsidRDefault="000503FA" w:rsidP="00BB2435">
            <w:r>
              <w:t>IKM</w:t>
            </w:r>
          </w:p>
        </w:tc>
        <w:tc>
          <w:tcPr>
            <w:tcW w:w="3969" w:type="dxa"/>
          </w:tcPr>
          <w:p w:rsidR="000503FA" w:rsidRPr="00CA6947" w:rsidRDefault="00B01D58" w:rsidP="007445C3">
            <w:pPr>
              <w:rPr>
                <w:szCs w:val="24"/>
              </w:rPr>
            </w:pPr>
            <w:r>
              <w:rPr>
                <w:szCs w:val="24"/>
              </w:rPr>
              <w:t>What this course is about</w:t>
            </w:r>
          </w:p>
        </w:tc>
      </w:tr>
      <w:tr w:rsidR="00BC2E1A" w:rsidRPr="00BB3CD2" w:rsidTr="00315255">
        <w:tc>
          <w:tcPr>
            <w:tcW w:w="567" w:type="dxa"/>
            <w:vMerge w:val="restart"/>
            <w:shd w:val="clear" w:color="auto" w:fill="auto"/>
            <w:textDirection w:val="btLr"/>
          </w:tcPr>
          <w:p w:rsidR="00BC2E1A" w:rsidRDefault="00BC2E1A" w:rsidP="00BB2435">
            <w:pPr>
              <w:ind w:left="113" w:right="113"/>
            </w:pPr>
            <w:r>
              <w:t>Bioanalytical techniques</w:t>
            </w:r>
          </w:p>
          <w:p w:rsidR="00BC2E1A" w:rsidRDefault="00BC2E1A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BC2E1A" w:rsidRDefault="00BC2E1A" w:rsidP="00F41B40"/>
        </w:tc>
        <w:tc>
          <w:tcPr>
            <w:tcW w:w="2126" w:type="dxa"/>
          </w:tcPr>
          <w:p w:rsidR="00BC2E1A" w:rsidRDefault="00BC2E1A" w:rsidP="003D38E5"/>
        </w:tc>
        <w:tc>
          <w:tcPr>
            <w:tcW w:w="284" w:type="dxa"/>
          </w:tcPr>
          <w:p w:rsidR="00BC2E1A" w:rsidRDefault="00BC2E1A" w:rsidP="00F41B40"/>
        </w:tc>
        <w:tc>
          <w:tcPr>
            <w:tcW w:w="1701" w:type="dxa"/>
          </w:tcPr>
          <w:p w:rsidR="00BC2E1A" w:rsidRDefault="00BC2E1A" w:rsidP="00F41B40"/>
        </w:tc>
        <w:tc>
          <w:tcPr>
            <w:tcW w:w="1275" w:type="dxa"/>
          </w:tcPr>
          <w:p w:rsidR="00BC2E1A" w:rsidRDefault="00BC2E1A" w:rsidP="00F41B40"/>
        </w:tc>
        <w:tc>
          <w:tcPr>
            <w:tcW w:w="3969" w:type="dxa"/>
          </w:tcPr>
          <w:p w:rsidR="00BC2E1A" w:rsidRPr="00CA6947" w:rsidRDefault="00BC2E1A" w:rsidP="009924E9">
            <w:pPr>
              <w:rPr>
                <w:szCs w:val="24"/>
              </w:rPr>
            </w:pPr>
          </w:p>
        </w:tc>
      </w:tr>
      <w:tr w:rsidR="0031525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315255" w:rsidRDefault="00315255" w:rsidP="00315255">
            <w:r>
              <w:t>M1209</w:t>
            </w:r>
          </w:p>
          <w:p w:rsidR="00315255" w:rsidRDefault="00315255" w:rsidP="00315255"/>
        </w:tc>
        <w:tc>
          <w:tcPr>
            <w:tcW w:w="2126" w:type="dxa"/>
          </w:tcPr>
          <w:p w:rsidR="00315255" w:rsidRDefault="00315255" w:rsidP="00315255">
            <w:r>
              <w:t>Single molecule analysis</w:t>
            </w:r>
          </w:p>
        </w:tc>
        <w:tc>
          <w:tcPr>
            <w:tcW w:w="284" w:type="dxa"/>
          </w:tcPr>
          <w:p w:rsidR="00315255" w:rsidRDefault="00315255" w:rsidP="00315255"/>
        </w:tc>
        <w:tc>
          <w:tcPr>
            <w:tcW w:w="1701" w:type="dxa"/>
          </w:tcPr>
          <w:p w:rsidR="00315255" w:rsidRDefault="00315255" w:rsidP="00315255">
            <w:r>
              <w:t>Øyvind Halaas</w:t>
            </w:r>
          </w:p>
        </w:tc>
        <w:tc>
          <w:tcPr>
            <w:tcW w:w="1275" w:type="dxa"/>
          </w:tcPr>
          <w:p w:rsidR="00315255" w:rsidRDefault="00315255" w:rsidP="00315255"/>
        </w:tc>
        <w:tc>
          <w:tcPr>
            <w:tcW w:w="3969" w:type="dxa"/>
          </w:tcPr>
          <w:p w:rsidR="00315255" w:rsidRPr="00CA6947" w:rsidRDefault="00315255" w:rsidP="00315255">
            <w:pPr>
              <w:rPr>
                <w:szCs w:val="24"/>
              </w:rPr>
            </w:pPr>
            <w:r>
              <w:rPr>
                <w:szCs w:val="24"/>
              </w:rPr>
              <w:t>Techniques for watching individual biomolecules</w:t>
            </w:r>
          </w:p>
        </w:tc>
      </w:tr>
      <w:tr w:rsidR="0031525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315255" w:rsidRDefault="00315255" w:rsidP="00315255">
            <w:r>
              <w:t>T1509</w:t>
            </w:r>
          </w:p>
          <w:p w:rsidR="00315255" w:rsidRDefault="00315255" w:rsidP="00315255"/>
        </w:tc>
        <w:tc>
          <w:tcPr>
            <w:tcW w:w="2126" w:type="dxa"/>
          </w:tcPr>
          <w:p w:rsidR="00315255" w:rsidRDefault="00315255" w:rsidP="00315255">
            <w:proofErr w:type="spellStart"/>
            <w:r>
              <w:t>Biopatterning</w:t>
            </w:r>
            <w:proofErr w:type="spellEnd"/>
          </w:p>
        </w:tc>
        <w:tc>
          <w:tcPr>
            <w:tcW w:w="284" w:type="dxa"/>
          </w:tcPr>
          <w:p w:rsidR="00315255" w:rsidRDefault="00315255" w:rsidP="00315255">
            <w:r>
              <w:t>2</w:t>
            </w:r>
          </w:p>
        </w:tc>
        <w:tc>
          <w:tcPr>
            <w:tcW w:w="1701" w:type="dxa"/>
          </w:tcPr>
          <w:p w:rsidR="00315255" w:rsidRDefault="00315255" w:rsidP="00315255">
            <w:r>
              <w:t>Øyvind Halaas</w:t>
            </w:r>
          </w:p>
        </w:tc>
        <w:tc>
          <w:tcPr>
            <w:tcW w:w="1275" w:type="dxa"/>
          </w:tcPr>
          <w:p w:rsidR="00315255" w:rsidRDefault="00315255" w:rsidP="00315255">
            <w:r>
              <w:t>IKM</w:t>
            </w:r>
          </w:p>
        </w:tc>
        <w:tc>
          <w:tcPr>
            <w:tcW w:w="3969" w:type="dxa"/>
          </w:tcPr>
          <w:p w:rsidR="00315255" w:rsidRPr="00CA6947" w:rsidRDefault="00315255" w:rsidP="00315255">
            <w:pPr>
              <w:rPr>
                <w:szCs w:val="24"/>
              </w:rPr>
            </w:pPr>
            <w:r>
              <w:rPr>
                <w:szCs w:val="24"/>
              </w:rPr>
              <w:t>How to pattern active biomolecules on surfaces and why</w:t>
            </w:r>
          </w:p>
        </w:tc>
      </w:tr>
      <w:tr w:rsidR="0031525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315255" w:rsidRDefault="00315255" w:rsidP="00315255">
            <w:r>
              <w:t>M1909</w:t>
            </w:r>
          </w:p>
          <w:p w:rsidR="00315255" w:rsidRDefault="00315255" w:rsidP="00315255"/>
        </w:tc>
        <w:tc>
          <w:tcPr>
            <w:tcW w:w="2126" w:type="dxa"/>
          </w:tcPr>
          <w:p w:rsidR="00315255" w:rsidRDefault="00315255" w:rsidP="00315255">
            <w:r>
              <w:t>Cell tools</w:t>
            </w:r>
          </w:p>
        </w:tc>
        <w:tc>
          <w:tcPr>
            <w:tcW w:w="284" w:type="dxa"/>
          </w:tcPr>
          <w:p w:rsidR="00315255" w:rsidRDefault="00315255" w:rsidP="00315255">
            <w:r>
              <w:t>2</w:t>
            </w:r>
          </w:p>
        </w:tc>
        <w:tc>
          <w:tcPr>
            <w:tcW w:w="1701" w:type="dxa"/>
          </w:tcPr>
          <w:p w:rsidR="00315255" w:rsidRDefault="00315255" w:rsidP="00315255">
            <w:r>
              <w:t>Øyvind Halaas</w:t>
            </w:r>
          </w:p>
        </w:tc>
        <w:tc>
          <w:tcPr>
            <w:tcW w:w="1275" w:type="dxa"/>
          </w:tcPr>
          <w:p w:rsidR="00315255" w:rsidRDefault="00315255" w:rsidP="00315255">
            <w:r>
              <w:t>IKM</w:t>
            </w:r>
          </w:p>
        </w:tc>
        <w:tc>
          <w:tcPr>
            <w:tcW w:w="3969" w:type="dxa"/>
          </w:tcPr>
          <w:p w:rsidR="00315255" w:rsidRPr="00CA6947" w:rsidRDefault="00315255" w:rsidP="00315255">
            <w:pPr>
              <w:rPr>
                <w:szCs w:val="24"/>
              </w:rPr>
            </w:pPr>
            <w:r>
              <w:rPr>
                <w:szCs w:val="24"/>
              </w:rPr>
              <w:t>Cells-on-chips</w:t>
            </w:r>
          </w:p>
        </w:tc>
      </w:tr>
      <w:tr w:rsidR="0031525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FFFFFF" w:themeFill="background1"/>
          </w:tcPr>
          <w:p w:rsidR="00315255" w:rsidRDefault="00315255" w:rsidP="00315255">
            <w:r>
              <w:t>T2209</w:t>
            </w:r>
          </w:p>
          <w:p w:rsidR="00315255" w:rsidRDefault="00315255" w:rsidP="00315255"/>
        </w:tc>
        <w:tc>
          <w:tcPr>
            <w:tcW w:w="2126" w:type="dxa"/>
            <w:shd w:val="clear" w:color="auto" w:fill="FFFFFF" w:themeFill="background1"/>
          </w:tcPr>
          <w:p w:rsidR="00315255" w:rsidRDefault="00315255" w:rsidP="00315255">
            <w:r>
              <w:t>Organs on chips I:</w:t>
            </w:r>
          </w:p>
        </w:tc>
        <w:tc>
          <w:tcPr>
            <w:tcW w:w="284" w:type="dxa"/>
            <w:shd w:val="clear" w:color="auto" w:fill="FFFFFF" w:themeFill="background1"/>
          </w:tcPr>
          <w:p w:rsidR="00315255" w:rsidRDefault="00315255" w:rsidP="00315255">
            <w: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315255" w:rsidRDefault="00315255" w:rsidP="00315255">
            <w:r>
              <w:t>Øyvind Halaas</w:t>
            </w:r>
          </w:p>
        </w:tc>
        <w:tc>
          <w:tcPr>
            <w:tcW w:w="1275" w:type="dxa"/>
            <w:shd w:val="clear" w:color="auto" w:fill="FFFFFF" w:themeFill="background1"/>
          </w:tcPr>
          <w:p w:rsidR="00315255" w:rsidRDefault="00315255" w:rsidP="00315255">
            <w:r>
              <w:t>IKM</w:t>
            </w:r>
          </w:p>
        </w:tc>
        <w:tc>
          <w:tcPr>
            <w:tcW w:w="3969" w:type="dxa"/>
            <w:shd w:val="clear" w:color="auto" w:fill="FFFFFF" w:themeFill="background1"/>
          </w:tcPr>
          <w:p w:rsidR="00315255" w:rsidRPr="00CA6947" w:rsidRDefault="00315255" w:rsidP="00315255">
            <w:pPr>
              <w:rPr>
                <w:szCs w:val="24"/>
              </w:rPr>
            </w:pPr>
            <w:r>
              <w:rPr>
                <w:szCs w:val="24"/>
              </w:rPr>
              <w:t>3D-cues and vascularization</w:t>
            </w:r>
          </w:p>
        </w:tc>
      </w:tr>
      <w:tr w:rsidR="0031525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315255" w:rsidRDefault="00315255" w:rsidP="00315255">
            <w:r>
              <w:t>M2609</w:t>
            </w:r>
          </w:p>
        </w:tc>
        <w:tc>
          <w:tcPr>
            <w:tcW w:w="2126" w:type="dxa"/>
          </w:tcPr>
          <w:p w:rsidR="00315255" w:rsidRDefault="00315255" w:rsidP="00315255">
            <w:r>
              <w:t>Organs on chips II</w:t>
            </w:r>
          </w:p>
        </w:tc>
        <w:tc>
          <w:tcPr>
            <w:tcW w:w="284" w:type="dxa"/>
          </w:tcPr>
          <w:p w:rsidR="00315255" w:rsidRDefault="00315255" w:rsidP="00315255">
            <w:r>
              <w:t>2</w:t>
            </w:r>
          </w:p>
        </w:tc>
        <w:tc>
          <w:tcPr>
            <w:tcW w:w="1701" w:type="dxa"/>
          </w:tcPr>
          <w:p w:rsidR="00315255" w:rsidRDefault="00315255" w:rsidP="00315255">
            <w:r>
              <w:t xml:space="preserve">Øyvind Halaas </w:t>
            </w:r>
          </w:p>
        </w:tc>
        <w:tc>
          <w:tcPr>
            <w:tcW w:w="1275" w:type="dxa"/>
          </w:tcPr>
          <w:p w:rsidR="00315255" w:rsidRDefault="00315255" w:rsidP="00315255">
            <w:r>
              <w:t>IKM</w:t>
            </w:r>
          </w:p>
        </w:tc>
        <w:tc>
          <w:tcPr>
            <w:tcW w:w="3969" w:type="dxa"/>
          </w:tcPr>
          <w:p w:rsidR="00315255" w:rsidRPr="00CA6947" w:rsidRDefault="00315255" w:rsidP="00315255">
            <w:pPr>
              <w:rPr>
                <w:szCs w:val="24"/>
              </w:rPr>
            </w:pPr>
            <w:r>
              <w:rPr>
                <w:szCs w:val="24"/>
              </w:rPr>
              <w:t>Other organs-on-chips</w:t>
            </w:r>
          </w:p>
        </w:tc>
      </w:tr>
      <w:tr w:rsidR="00315255" w:rsidRPr="00BB3CD2" w:rsidTr="00315255">
        <w:trPr>
          <w:trHeight w:val="674"/>
        </w:trPr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315255" w:rsidRDefault="00315255" w:rsidP="00315255">
            <w:r>
              <w:t>T2909</w:t>
            </w:r>
          </w:p>
        </w:tc>
        <w:tc>
          <w:tcPr>
            <w:tcW w:w="2126" w:type="dxa"/>
            <w:shd w:val="clear" w:color="auto" w:fill="auto"/>
          </w:tcPr>
          <w:p w:rsidR="00315255" w:rsidRDefault="00724F75" w:rsidP="00315255">
            <w:r>
              <w:t>No lecture</w:t>
            </w:r>
          </w:p>
        </w:tc>
        <w:tc>
          <w:tcPr>
            <w:tcW w:w="284" w:type="dxa"/>
            <w:shd w:val="clear" w:color="auto" w:fill="auto"/>
          </w:tcPr>
          <w:p w:rsidR="00315255" w:rsidRDefault="00315255" w:rsidP="00315255">
            <w:r>
              <w:t>2</w:t>
            </w:r>
          </w:p>
        </w:tc>
        <w:tc>
          <w:tcPr>
            <w:tcW w:w="1701" w:type="dxa"/>
            <w:shd w:val="clear" w:color="auto" w:fill="auto"/>
          </w:tcPr>
          <w:p w:rsidR="00315255" w:rsidRDefault="00315255" w:rsidP="00315255"/>
        </w:tc>
        <w:tc>
          <w:tcPr>
            <w:tcW w:w="1275" w:type="dxa"/>
            <w:shd w:val="clear" w:color="auto" w:fill="auto"/>
          </w:tcPr>
          <w:p w:rsidR="00315255" w:rsidRDefault="00315255" w:rsidP="00315255"/>
        </w:tc>
        <w:tc>
          <w:tcPr>
            <w:tcW w:w="3969" w:type="dxa"/>
            <w:shd w:val="clear" w:color="auto" w:fill="auto"/>
          </w:tcPr>
          <w:p w:rsidR="00315255" w:rsidRPr="00CA6947" w:rsidRDefault="00315255" w:rsidP="00315255">
            <w:pPr>
              <w:rPr>
                <w:szCs w:val="24"/>
              </w:rPr>
            </w:pPr>
          </w:p>
        </w:tc>
      </w:tr>
      <w:tr w:rsidR="0031525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315255" w:rsidRDefault="00315255" w:rsidP="00315255">
            <w:r>
              <w:t>M0310</w:t>
            </w:r>
          </w:p>
        </w:tc>
        <w:tc>
          <w:tcPr>
            <w:tcW w:w="2126" w:type="dxa"/>
          </w:tcPr>
          <w:p w:rsidR="00315255" w:rsidRDefault="00315255" w:rsidP="00315255">
            <w:r>
              <w:t>Nucleic acid analysis</w:t>
            </w:r>
          </w:p>
        </w:tc>
        <w:tc>
          <w:tcPr>
            <w:tcW w:w="284" w:type="dxa"/>
          </w:tcPr>
          <w:p w:rsidR="00315255" w:rsidRDefault="00315255" w:rsidP="00315255">
            <w:r>
              <w:t>2</w:t>
            </w:r>
          </w:p>
        </w:tc>
        <w:tc>
          <w:tcPr>
            <w:tcW w:w="1701" w:type="dxa"/>
          </w:tcPr>
          <w:p w:rsidR="00315255" w:rsidRDefault="00315255" w:rsidP="00315255">
            <w:r>
              <w:t>Peter Køllensperger</w:t>
            </w:r>
          </w:p>
        </w:tc>
        <w:tc>
          <w:tcPr>
            <w:tcW w:w="1275" w:type="dxa"/>
          </w:tcPr>
          <w:p w:rsidR="00315255" w:rsidRDefault="00315255" w:rsidP="00315255">
            <w:proofErr w:type="spellStart"/>
            <w:r>
              <w:t>NanoLab</w:t>
            </w:r>
            <w:proofErr w:type="spellEnd"/>
          </w:p>
        </w:tc>
        <w:tc>
          <w:tcPr>
            <w:tcW w:w="3969" w:type="dxa"/>
          </w:tcPr>
          <w:p w:rsidR="00315255" w:rsidRPr="00CA6947" w:rsidRDefault="00315255" w:rsidP="00315255">
            <w:pPr>
              <w:rPr>
                <w:szCs w:val="24"/>
              </w:rPr>
            </w:pPr>
            <w:r>
              <w:rPr>
                <w:szCs w:val="24"/>
              </w:rPr>
              <w:t>..and proteins in Lab-on-chip settings</w:t>
            </w:r>
          </w:p>
        </w:tc>
      </w:tr>
      <w:tr w:rsidR="0031525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315255" w:rsidRDefault="00315255" w:rsidP="00315255">
            <w:r>
              <w:t>M0610</w:t>
            </w:r>
          </w:p>
        </w:tc>
        <w:tc>
          <w:tcPr>
            <w:tcW w:w="2126" w:type="dxa"/>
          </w:tcPr>
          <w:p w:rsidR="00315255" w:rsidRDefault="00315255" w:rsidP="00315255">
            <w:r>
              <w:t>Protein analysis</w:t>
            </w:r>
          </w:p>
        </w:tc>
        <w:tc>
          <w:tcPr>
            <w:tcW w:w="284" w:type="dxa"/>
          </w:tcPr>
          <w:p w:rsidR="00315255" w:rsidRDefault="00315255" w:rsidP="00315255">
            <w:r>
              <w:t>2</w:t>
            </w:r>
          </w:p>
        </w:tc>
        <w:tc>
          <w:tcPr>
            <w:tcW w:w="1701" w:type="dxa"/>
          </w:tcPr>
          <w:p w:rsidR="00315255" w:rsidRDefault="00315255" w:rsidP="00315255">
            <w:r>
              <w:t>Peter Køllensperger</w:t>
            </w:r>
          </w:p>
        </w:tc>
        <w:tc>
          <w:tcPr>
            <w:tcW w:w="1275" w:type="dxa"/>
          </w:tcPr>
          <w:p w:rsidR="00315255" w:rsidRDefault="00315255" w:rsidP="00315255">
            <w:proofErr w:type="spellStart"/>
            <w:r>
              <w:t>NanoLab</w:t>
            </w:r>
            <w:proofErr w:type="spellEnd"/>
          </w:p>
        </w:tc>
        <w:tc>
          <w:tcPr>
            <w:tcW w:w="3969" w:type="dxa"/>
          </w:tcPr>
          <w:p w:rsidR="00315255" w:rsidRPr="00CA6947" w:rsidRDefault="00315255" w:rsidP="00315255">
            <w:pPr>
              <w:rPr>
                <w:szCs w:val="24"/>
              </w:rPr>
            </w:pPr>
            <w:r>
              <w:rPr>
                <w:szCs w:val="24"/>
              </w:rPr>
              <w:t xml:space="preserve">DNA Nanotechnology, analysis and building blocks </w:t>
            </w:r>
          </w:p>
        </w:tc>
      </w:tr>
      <w:tr w:rsidR="00315255" w:rsidRPr="00BB3CD2" w:rsidTr="00315255">
        <w:tc>
          <w:tcPr>
            <w:tcW w:w="567" w:type="dxa"/>
            <w:vMerge w:val="restart"/>
            <w:shd w:val="clear" w:color="auto" w:fill="auto"/>
            <w:textDirection w:val="btLr"/>
          </w:tcPr>
          <w:p w:rsidR="00315255" w:rsidRDefault="00315255" w:rsidP="00BB2435">
            <w:pPr>
              <w:ind w:left="113" w:right="113"/>
            </w:pPr>
            <w:r>
              <w:t>Fabrication</w:t>
            </w:r>
          </w:p>
        </w:tc>
        <w:tc>
          <w:tcPr>
            <w:tcW w:w="993" w:type="dxa"/>
            <w:shd w:val="clear" w:color="auto" w:fill="auto"/>
          </w:tcPr>
          <w:p w:rsidR="00315255" w:rsidRDefault="00315255" w:rsidP="00886A50">
            <w:r>
              <w:t>M1010</w:t>
            </w:r>
          </w:p>
        </w:tc>
        <w:tc>
          <w:tcPr>
            <w:tcW w:w="2126" w:type="dxa"/>
          </w:tcPr>
          <w:p w:rsidR="00315255" w:rsidRDefault="00315255" w:rsidP="00EC5301">
            <w:r>
              <w:t>Microfabrication</w:t>
            </w:r>
          </w:p>
        </w:tc>
        <w:tc>
          <w:tcPr>
            <w:tcW w:w="284" w:type="dxa"/>
          </w:tcPr>
          <w:p w:rsidR="00315255" w:rsidRDefault="00315255" w:rsidP="00EC5301">
            <w:r>
              <w:t>2</w:t>
            </w:r>
          </w:p>
        </w:tc>
        <w:tc>
          <w:tcPr>
            <w:tcW w:w="1701" w:type="dxa"/>
          </w:tcPr>
          <w:p w:rsidR="00315255" w:rsidRDefault="00315255" w:rsidP="00EC5301">
            <w:r>
              <w:t>Øyvind Halaas</w:t>
            </w:r>
          </w:p>
        </w:tc>
        <w:tc>
          <w:tcPr>
            <w:tcW w:w="1275" w:type="dxa"/>
          </w:tcPr>
          <w:p w:rsidR="00315255" w:rsidRDefault="00315255" w:rsidP="00EC5301">
            <w:r>
              <w:t>IKM</w:t>
            </w:r>
          </w:p>
        </w:tc>
        <w:tc>
          <w:tcPr>
            <w:tcW w:w="3969" w:type="dxa"/>
          </w:tcPr>
          <w:p w:rsidR="00315255" w:rsidRDefault="00315255" w:rsidP="00EC5301">
            <w:pPr>
              <w:rPr>
                <w:szCs w:val="24"/>
              </w:rPr>
            </w:pPr>
            <w:r>
              <w:rPr>
                <w:szCs w:val="24"/>
              </w:rPr>
              <w:t>Making tools for biology – the hardware</w:t>
            </w:r>
          </w:p>
          <w:p w:rsidR="00315255" w:rsidRPr="00CA6947" w:rsidRDefault="00315255" w:rsidP="00EC5301">
            <w:pPr>
              <w:rPr>
                <w:szCs w:val="24"/>
              </w:rPr>
            </w:pPr>
          </w:p>
        </w:tc>
      </w:tr>
      <w:tr w:rsidR="00724F75" w:rsidRPr="00BB3CD2" w:rsidTr="00724F75">
        <w:tc>
          <w:tcPr>
            <w:tcW w:w="567" w:type="dxa"/>
            <w:vMerge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E5B8B7" w:themeFill="accent2" w:themeFillTint="66"/>
          </w:tcPr>
          <w:p w:rsidR="00724F75" w:rsidRDefault="00724F75" w:rsidP="00886A50">
            <w:r>
              <w:t>T1310</w:t>
            </w:r>
          </w:p>
        </w:tc>
        <w:tc>
          <w:tcPr>
            <w:tcW w:w="2126" w:type="dxa"/>
            <w:shd w:val="clear" w:color="auto" w:fill="E5B8B7" w:themeFill="accent2" w:themeFillTint="66"/>
          </w:tcPr>
          <w:p w:rsidR="00724F75" w:rsidRDefault="00724F75" w:rsidP="00EC5301">
            <w:r>
              <w:t>Electron microscopy/FIB</w:t>
            </w:r>
          </w:p>
        </w:tc>
        <w:tc>
          <w:tcPr>
            <w:tcW w:w="284" w:type="dxa"/>
            <w:shd w:val="clear" w:color="auto" w:fill="E5B8B7" w:themeFill="accent2" w:themeFillTint="66"/>
          </w:tcPr>
          <w:p w:rsidR="00724F75" w:rsidRDefault="00724F75" w:rsidP="00EC5301"/>
        </w:tc>
        <w:tc>
          <w:tcPr>
            <w:tcW w:w="1701" w:type="dxa"/>
            <w:shd w:val="clear" w:color="auto" w:fill="E5B8B7" w:themeFill="accent2" w:themeFillTint="66"/>
          </w:tcPr>
          <w:p w:rsidR="00724F75" w:rsidRDefault="00724F75" w:rsidP="00EC5301">
            <w:r>
              <w:t>Marianne Sandvold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724F75" w:rsidRDefault="00724F75" w:rsidP="00EC5301">
            <w:r>
              <w:t>IKM</w:t>
            </w:r>
          </w:p>
        </w:tc>
        <w:tc>
          <w:tcPr>
            <w:tcW w:w="3969" w:type="dxa"/>
            <w:shd w:val="clear" w:color="auto" w:fill="E5B8B7" w:themeFill="accent2" w:themeFillTint="66"/>
          </w:tcPr>
          <w:p w:rsidR="00724F75" w:rsidRPr="00CA6947" w:rsidRDefault="00724F75" w:rsidP="00827E05">
            <w:pPr>
              <w:rPr>
                <w:szCs w:val="24"/>
              </w:rPr>
            </w:pPr>
            <w:r>
              <w:rPr>
                <w:szCs w:val="24"/>
              </w:rPr>
              <w:t>Nanoscale resolution cellular imaging</w:t>
            </w:r>
          </w:p>
        </w:tc>
      </w:tr>
      <w:tr w:rsidR="00724F7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FFFFFF" w:themeFill="background1"/>
          </w:tcPr>
          <w:p w:rsidR="00724F75" w:rsidRDefault="00724F75" w:rsidP="00F37178">
            <w:r>
              <w:t>M1710</w:t>
            </w:r>
          </w:p>
        </w:tc>
        <w:tc>
          <w:tcPr>
            <w:tcW w:w="2126" w:type="dxa"/>
            <w:shd w:val="clear" w:color="auto" w:fill="FFFFFF" w:themeFill="background1"/>
          </w:tcPr>
          <w:p w:rsidR="00724F75" w:rsidRDefault="00724F75" w:rsidP="00EC5301">
            <w:r>
              <w:t>Hydrogel structuring</w:t>
            </w:r>
          </w:p>
        </w:tc>
        <w:tc>
          <w:tcPr>
            <w:tcW w:w="284" w:type="dxa"/>
            <w:shd w:val="clear" w:color="auto" w:fill="FFFFFF" w:themeFill="background1"/>
          </w:tcPr>
          <w:p w:rsidR="00724F75" w:rsidRDefault="00724F75" w:rsidP="00EC5301">
            <w: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724F75" w:rsidRDefault="00724F75" w:rsidP="00EC5301">
            <w:r>
              <w:t>Øyvind Halaas</w:t>
            </w:r>
          </w:p>
        </w:tc>
        <w:tc>
          <w:tcPr>
            <w:tcW w:w="1275" w:type="dxa"/>
            <w:shd w:val="clear" w:color="auto" w:fill="FFFFFF" w:themeFill="background1"/>
          </w:tcPr>
          <w:p w:rsidR="00724F75" w:rsidRDefault="00724F75" w:rsidP="00EC5301">
            <w:r>
              <w:t>IKM</w:t>
            </w:r>
          </w:p>
        </w:tc>
        <w:tc>
          <w:tcPr>
            <w:tcW w:w="3969" w:type="dxa"/>
            <w:shd w:val="clear" w:color="auto" w:fill="FFFFFF" w:themeFill="background1"/>
          </w:tcPr>
          <w:p w:rsidR="00724F75" w:rsidRPr="00CA6947" w:rsidRDefault="00724F75" w:rsidP="00EC5301">
            <w:pPr>
              <w:rPr>
                <w:szCs w:val="24"/>
              </w:rPr>
            </w:pPr>
            <w:r>
              <w:rPr>
                <w:szCs w:val="24"/>
              </w:rPr>
              <w:t>How to shape soft materials and what to shape</w:t>
            </w:r>
          </w:p>
        </w:tc>
      </w:tr>
      <w:tr w:rsidR="00724F75" w:rsidRPr="00BB3CD2" w:rsidTr="00315255">
        <w:tc>
          <w:tcPr>
            <w:tcW w:w="567" w:type="dxa"/>
            <w:vMerge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724F75" w:rsidRDefault="00724F75" w:rsidP="00315255">
            <w:r>
              <w:t>T2010</w:t>
            </w:r>
          </w:p>
        </w:tc>
        <w:tc>
          <w:tcPr>
            <w:tcW w:w="2126" w:type="dxa"/>
          </w:tcPr>
          <w:p w:rsidR="00724F75" w:rsidRDefault="00724F75" w:rsidP="00EC5301">
            <w:r>
              <w:t>Microfluidics</w:t>
            </w:r>
          </w:p>
        </w:tc>
        <w:tc>
          <w:tcPr>
            <w:tcW w:w="284" w:type="dxa"/>
          </w:tcPr>
          <w:p w:rsidR="00724F75" w:rsidRDefault="00724F75" w:rsidP="00EC5301">
            <w:r>
              <w:t>2</w:t>
            </w:r>
          </w:p>
        </w:tc>
        <w:tc>
          <w:tcPr>
            <w:tcW w:w="1701" w:type="dxa"/>
          </w:tcPr>
          <w:p w:rsidR="00724F75" w:rsidRDefault="00724F75" w:rsidP="00EC5301">
            <w:r>
              <w:t>Øyvind Halaas</w:t>
            </w:r>
          </w:p>
        </w:tc>
        <w:tc>
          <w:tcPr>
            <w:tcW w:w="1275" w:type="dxa"/>
          </w:tcPr>
          <w:p w:rsidR="00724F75" w:rsidRDefault="00724F75" w:rsidP="00EC5301">
            <w:r>
              <w:t>IFY</w:t>
            </w:r>
          </w:p>
        </w:tc>
        <w:tc>
          <w:tcPr>
            <w:tcW w:w="3969" w:type="dxa"/>
          </w:tcPr>
          <w:p w:rsidR="00724F75" w:rsidRPr="00CA6947" w:rsidRDefault="00724F75" w:rsidP="00EC5301">
            <w:pPr>
              <w:rPr>
                <w:szCs w:val="24"/>
              </w:rPr>
            </w:pPr>
            <w:r>
              <w:rPr>
                <w:szCs w:val="24"/>
              </w:rPr>
              <w:t>Small flows – special requirements</w:t>
            </w:r>
          </w:p>
        </w:tc>
      </w:tr>
      <w:tr w:rsidR="00724F75" w:rsidRPr="00BB3CD2" w:rsidTr="00315255">
        <w:trPr>
          <w:trHeight w:val="591"/>
        </w:trPr>
        <w:tc>
          <w:tcPr>
            <w:tcW w:w="567" w:type="dxa"/>
            <w:vMerge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auto"/>
          </w:tcPr>
          <w:p w:rsidR="00724F75" w:rsidRDefault="00724F75" w:rsidP="00D5414E">
            <w:r>
              <w:t>M2410</w:t>
            </w:r>
          </w:p>
        </w:tc>
        <w:tc>
          <w:tcPr>
            <w:tcW w:w="2126" w:type="dxa"/>
          </w:tcPr>
          <w:p w:rsidR="00724F75" w:rsidRDefault="00724F75" w:rsidP="00EC5301">
            <w:r>
              <w:t xml:space="preserve">Droplet based </w:t>
            </w:r>
            <w:proofErr w:type="spellStart"/>
            <w:r>
              <w:t>microfluidcs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724F75" w:rsidRDefault="00724F75" w:rsidP="00EC5301">
            <w:r>
              <w:t>2</w:t>
            </w:r>
          </w:p>
        </w:tc>
        <w:tc>
          <w:tcPr>
            <w:tcW w:w="1701" w:type="dxa"/>
          </w:tcPr>
          <w:p w:rsidR="00724F75" w:rsidRDefault="00724F75" w:rsidP="00EC5301">
            <w:r>
              <w:t>Øyvind Halaas</w:t>
            </w:r>
          </w:p>
        </w:tc>
        <w:tc>
          <w:tcPr>
            <w:tcW w:w="1275" w:type="dxa"/>
          </w:tcPr>
          <w:p w:rsidR="00724F75" w:rsidRDefault="00724F75" w:rsidP="00EC5301">
            <w:r>
              <w:t>IKM</w:t>
            </w:r>
          </w:p>
        </w:tc>
        <w:tc>
          <w:tcPr>
            <w:tcW w:w="3969" w:type="dxa"/>
          </w:tcPr>
          <w:p w:rsidR="00724F75" w:rsidRPr="00CA6947" w:rsidRDefault="00724F75" w:rsidP="00EC5301">
            <w:pPr>
              <w:rPr>
                <w:szCs w:val="24"/>
              </w:rPr>
            </w:pPr>
            <w:r>
              <w:rPr>
                <w:szCs w:val="24"/>
              </w:rPr>
              <w:t xml:space="preserve">Digital biology – one drop at the time </w:t>
            </w:r>
          </w:p>
        </w:tc>
      </w:tr>
      <w:tr w:rsidR="00724F75" w:rsidRPr="00BB3CD2" w:rsidTr="00315255">
        <w:trPr>
          <w:trHeight w:val="591"/>
        </w:trPr>
        <w:tc>
          <w:tcPr>
            <w:tcW w:w="567" w:type="dxa"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FFFFFF" w:themeFill="background1"/>
          </w:tcPr>
          <w:p w:rsidR="00724F75" w:rsidRDefault="00724F75" w:rsidP="00D5414E"/>
        </w:tc>
        <w:tc>
          <w:tcPr>
            <w:tcW w:w="2126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284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1701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1275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3969" w:type="dxa"/>
            <w:shd w:val="clear" w:color="auto" w:fill="FFFFFF" w:themeFill="background1"/>
          </w:tcPr>
          <w:p w:rsidR="00724F75" w:rsidRPr="00CA6947" w:rsidRDefault="00724F75" w:rsidP="00315255">
            <w:pPr>
              <w:rPr>
                <w:szCs w:val="24"/>
              </w:rPr>
            </w:pPr>
          </w:p>
        </w:tc>
      </w:tr>
      <w:tr w:rsidR="00724F75" w:rsidRPr="00BB3CD2" w:rsidTr="00315255">
        <w:trPr>
          <w:trHeight w:val="591"/>
        </w:trPr>
        <w:tc>
          <w:tcPr>
            <w:tcW w:w="567" w:type="dxa"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FFFFFF" w:themeFill="background1"/>
          </w:tcPr>
          <w:p w:rsidR="00724F75" w:rsidRDefault="00724F75" w:rsidP="00D5414E"/>
        </w:tc>
        <w:tc>
          <w:tcPr>
            <w:tcW w:w="2126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284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1701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1275" w:type="dxa"/>
            <w:shd w:val="clear" w:color="auto" w:fill="FFFFFF" w:themeFill="background1"/>
          </w:tcPr>
          <w:p w:rsidR="00724F75" w:rsidRDefault="00724F75" w:rsidP="00315255"/>
        </w:tc>
        <w:tc>
          <w:tcPr>
            <w:tcW w:w="3969" w:type="dxa"/>
            <w:shd w:val="clear" w:color="auto" w:fill="FFFFFF" w:themeFill="background1"/>
          </w:tcPr>
          <w:p w:rsidR="00724F75" w:rsidRPr="00CA6947" w:rsidRDefault="00724F75" w:rsidP="00315255">
            <w:pPr>
              <w:rPr>
                <w:szCs w:val="24"/>
              </w:rPr>
            </w:pPr>
          </w:p>
        </w:tc>
      </w:tr>
      <w:tr w:rsidR="00724F75" w:rsidRPr="00BB3CD2" w:rsidTr="00315255">
        <w:trPr>
          <w:trHeight w:val="591"/>
        </w:trPr>
        <w:tc>
          <w:tcPr>
            <w:tcW w:w="567" w:type="dxa"/>
            <w:vMerge w:val="restart"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  <w:r>
              <w:t>Semester paper</w:t>
            </w:r>
          </w:p>
        </w:tc>
        <w:tc>
          <w:tcPr>
            <w:tcW w:w="993" w:type="dxa"/>
            <w:shd w:val="clear" w:color="auto" w:fill="auto"/>
          </w:tcPr>
          <w:p w:rsidR="00724F75" w:rsidRDefault="00724F75" w:rsidP="00D5414E"/>
        </w:tc>
        <w:tc>
          <w:tcPr>
            <w:tcW w:w="2126" w:type="dxa"/>
          </w:tcPr>
          <w:p w:rsidR="00724F75" w:rsidRDefault="00724F75" w:rsidP="00315255"/>
        </w:tc>
        <w:tc>
          <w:tcPr>
            <w:tcW w:w="284" w:type="dxa"/>
          </w:tcPr>
          <w:p w:rsidR="00724F75" w:rsidRDefault="00724F75" w:rsidP="00315255"/>
        </w:tc>
        <w:tc>
          <w:tcPr>
            <w:tcW w:w="1701" w:type="dxa"/>
          </w:tcPr>
          <w:p w:rsidR="00724F75" w:rsidRDefault="00724F75" w:rsidP="00315255"/>
        </w:tc>
        <w:tc>
          <w:tcPr>
            <w:tcW w:w="1275" w:type="dxa"/>
          </w:tcPr>
          <w:p w:rsidR="00724F75" w:rsidRDefault="00724F75" w:rsidP="00315255"/>
        </w:tc>
        <w:tc>
          <w:tcPr>
            <w:tcW w:w="3969" w:type="dxa"/>
          </w:tcPr>
          <w:p w:rsidR="00724F75" w:rsidRPr="00CA6947" w:rsidRDefault="00724F75" w:rsidP="00315255">
            <w:pPr>
              <w:rPr>
                <w:szCs w:val="24"/>
              </w:rPr>
            </w:pPr>
          </w:p>
        </w:tc>
      </w:tr>
      <w:tr w:rsidR="00724F75" w:rsidRPr="00BB3CD2" w:rsidTr="00315255">
        <w:trPr>
          <w:trHeight w:val="591"/>
        </w:trPr>
        <w:tc>
          <w:tcPr>
            <w:tcW w:w="567" w:type="dxa"/>
            <w:vMerge/>
            <w:shd w:val="clear" w:color="auto" w:fill="auto"/>
            <w:textDirection w:val="btLr"/>
          </w:tcPr>
          <w:p w:rsidR="00724F75" w:rsidRDefault="00724F75" w:rsidP="00BB2435">
            <w:pPr>
              <w:ind w:left="113" w:right="113"/>
            </w:pPr>
          </w:p>
        </w:tc>
        <w:tc>
          <w:tcPr>
            <w:tcW w:w="993" w:type="dxa"/>
            <w:shd w:val="clear" w:color="auto" w:fill="FFC000"/>
          </w:tcPr>
          <w:p w:rsidR="00724F75" w:rsidRDefault="00724F75" w:rsidP="002F1BEF">
            <w:r>
              <w:t>T</w:t>
            </w:r>
            <w:r w:rsidR="00632B21">
              <w:t>2411</w:t>
            </w:r>
            <w:bookmarkStart w:id="1" w:name="_GoBack"/>
            <w:bookmarkEnd w:id="1"/>
          </w:p>
          <w:p w:rsidR="00724F75" w:rsidRDefault="00724F75" w:rsidP="002F1BEF">
            <w:r>
              <w:t>LS42</w:t>
            </w:r>
          </w:p>
        </w:tc>
        <w:tc>
          <w:tcPr>
            <w:tcW w:w="2126" w:type="dxa"/>
            <w:shd w:val="clear" w:color="auto" w:fill="FFC000"/>
          </w:tcPr>
          <w:p w:rsidR="00724F75" w:rsidRDefault="00724F75" w:rsidP="00B041CE">
            <w:r>
              <w:t>Paper presentation</w:t>
            </w:r>
          </w:p>
        </w:tc>
        <w:tc>
          <w:tcPr>
            <w:tcW w:w="284" w:type="dxa"/>
            <w:shd w:val="clear" w:color="auto" w:fill="FFC000"/>
          </w:tcPr>
          <w:p w:rsidR="00724F75" w:rsidRDefault="00724F75" w:rsidP="002F1BEF">
            <w:r>
              <w:t>2</w:t>
            </w:r>
          </w:p>
        </w:tc>
        <w:tc>
          <w:tcPr>
            <w:tcW w:w="1701" w:type="dxa"/>
            <w:shd w:val="clear" w:color="auto" w:fill="FFC000"/>
          </w:tcPr>
          <w:p w:rsidR="00724F75" w:rsidRDefault="00724F75" w:rsidP="002F1BEF">
            <w:r>
              <w:t>Øyvind Halaas</w:t>
            </w:r>
          </w:p>
        </w:tc>
        <w:tc>
          <w:tcPr>
            <w:tcW w:w="1275" w:type="dxa"/>
            <w:shd w:val="clear" w:color="auto" w:fill="FFC000"/>
          </w:tcPr>
          <w:p w:rsidR="00724F75" w:rsidRDefault="00724F75" w:rsidP="002F1BEF">
            <w:r>
              <w:t>IKM</w:t>
            </w:r>
          </w:p>
        </w:tc>
        <w:tc>
          <w:tcPr>
            <w:tcW w:w="3969" w:type="dxa"/>
            <w:shd w:val="clear" w:color="auto" w:fill="FFC000"/>
          </w:tcPr>
          <w:p w:rsidR="00724F75" w:rsidRDefault="00724F75" w:rsidP="0074594F">
            <w:pPr>
              <w:rPr>
                <w:szCs w:val="24"/>
              </w:rPr>
            </w:pPr>
            <w:r>
              <w:rPr>
                <w:szCs w:val="24"/>
              </w:rPr>
              <w:t>Present your semester papers</w:t>
            </w:r>
          </w:p>
        </w:tc>
      </w:tr>
      <w:bookmarkEnd w:id="0"/>
    </w:tbl>
    <w:p w:rsidR="00EE2E7C" w:rsidRDefault="00EE2E7C">
      <w:r>
        <w:br w:type="page"/>
      </w:r>
    </w:p>
    <w:p w:rsidR="00496B3E" w:rsidRDefault="00496B3E"/>
    <w:p w:rsidR="005E6067" w:rsidRPr="005E6067" w:rsidRDefault="005E6067">
      <w:r w:rsidRPr="005E6067">
        <w:rPr>
          <w:b/>
          <w:u w:val="single"/>
        </w:rPr>
        <w:t>Syllabus:</w:t>
      </w:r>
      <w:r>
        <w:rPr>
          <w:b/>
        </w:rPr>
        <w:t xml:space="preserve"> </w:t>
      </w:r>
      <w:r>
        <w:t xml:space="preserve">Since there are no suitable books available in </w:t>
      </w:r>
      <w:r w:rsidR="00BE6399">
        <w:t>medical nanotechnology</w:t>
      </w:r>
      <w:r>
        <w:t xml:space="preserve">, the syllabus will be exclusively from </w:t>
      </w:r>
      <w:r w:rsidRPr="005E6067">
        <w:rPr>
          <w:b/>
        </w:rPr>
        <w:t>lecture notes</w:t>
      </w:r>
      <w:r w:rsidR="00793C3D">
        <w:rPr>
          <w:b/>
        </w:rPr>
        <w:t xml:space="preserve"> </w:t>
      </w:r>
      <w:r w:rsidR="00793C3D" w:rsidRPr="00793C3D">
        <w:t>and</w:t>
      </w:r>
      <w:r w:rsidR="00793C3D">
        <w:rPr>
          <w:b/>
        </w:rPr>
        <w:t xml:space="preserve"> </w:t>
      </w:r>
      <w:r w:rsidR="00BE6399" w:rsidRPr="0082054E">
        <w:rPr>
          <w:b/>
        </w:rPr>
        <w:t xml:space="preserve">selected </w:t>
      </w:r>
      <w:r w:rsidR="00793C3D" w:rsidRPr="0082054E">
        <w:rPr>
          <w:b/>
        </w:rPr>
        <w:t>papers</w:t>
      </w:r>
      <w:r w:rsidR="00C627BF">
        <w:t xml:space="preserve">. </w:t>
      </w:r>
    </w:p>
    <w:p w:rsidR="005E6067" w:rsidRDefault="005E6067">
      <w:pPr>
        <w:rPr>
          <w:b/>
        </w:rPr>
      </w:pPr>
    </w:p>
    <w:p w:rsidR="00A16D3E" w:rsidRDefault="005E6067" w:rsidP="0050474D">
      <w:pPr>
        <w:ind w:right="-58"/>
      </w:pPr>
      <w:r w:rsidRPr="005E6067">
        <w:rPr>
          <w:b/>
          <w:u w:val="single"/>
        </w:rPr>
        <w:t>Semester paper:</w:t>
      </w:r>
      <w:r>
        <w:rPr>
          <w:b/>
        </w:rPr>
        <w:t xml:space="preserve"> </w:t>
      </w:r>
      <w:r w:rsidR="009830C7">
        <w:t xml:space="preserve">Deadline is </w:t>
      </w:r>
      <w:r w:rsidR="00242B5B" w:rsidRPr="00242B5B">
        <w:rPr>
          <w:b/>
        </w:rPr>
        <w:t>TUESDAY</w:t>
      </w:r>
      <w:r w:rsidR="00A16D3E" w:rsidRPr="00242B5B">
        <w:rPr>
          <w:b/>
        </w:rPr>
        <w:t xml:space="preserve"> </w:t>
      </w:r>
      <w:r w:rsidR="00242B5B" w:rsidRPr="00242B5B">
        <w:rPr>
          <w:b/>
        </w:rPr>
        <w:t>22</w:t>
      </w:r>
      <w:r w:rsidR="00B01D58" w:rsidRPr="00242B5B">
        <w:rPr>
          <w:b/>
        </w:rPr>
        <w:t>.11.201</w:t>
      </w:r>
      <w:r w:rsidR="00242B5B" w:rsidRPr="00242B5B">
        <w:rPr>
          <w:b/>
        </w:rPr>
        <w:t>6</w:t>
      </w:r>
      <w:r w:rsidR="00B01D58">
        <w:rPr>
          <w:b/>
        </w:rPr>
        <w:t xml:space="preserve"> </w:t>
      </w:r>
      <w:r w:rsidR="00A16D3E">
        <w:rPr>
          <w:b/>
        </w:rPr>
        <w:t>at 1600</w:t>
      </w:r>
      <w:r w:rsidR="0082054E">
        <w:rPr>
          <w:b/>
        </w:rPr>
        <w:t xml:space="preserve">. </w:t>
      </w:r>
      <w:r w:rsidR="0082054E" w:rsidRPr="0082054E">
        <w:t>25% of the</w:t>
      </w:r>
      <w:r>
        <w:t xml:space="preserve"> grade will be from a semester paper </w:t>
      </w:r>
      <w:r w:rsidR="00A16D3E">
        <w:t xml:space="preserve">on a topic </w:t>
      </w:r>
      <w:r>
        <w:t>chosen from the lectures, exceptionally (</w:t>
      </w:r>
      <w:r w:rsidR="00746EAA">
        <w:t>depending on our approval)</w:t>
      </w:r>
      <w:r>
        <w:t xml:space="preserve"> from a chosen topic not covered in lectures.</w:t>
      </w:r>
      <w:r w:rsidR="00746EAA">
        <w:t xml:space="preserve"> This is a good way to</w:t>
      </w:r>
      <w:r w:rsidR="00C627BF">
        <w:t xml:space="preserve"> find an interesting master project</w:t>
      </w:r>
      <w:r w:rsidR="0050474D">
        <w:t>,</w:t>
      </w:r>
      <w:r w:rsidR="00746EAA">
        <w:t xml:space="preserve"> so consider this when you </w:t>
      </w:r>
      <w:r w:rsidR="00C627BF">
        <w:t>chose</w:t>
      </w:r>
      <w:r w:rsidR="00746EAA">
        <w:t>.</w:t>
      </w:r>
    </w:p>
    <w:p w:rsidR="00A16D3E" w:rsidRDefault="00A16D3E" w:rsidP="0050474D">
      <w:pPr>
        <w:ind w:right="-58"/>
      </w:pPr>
    </w:p>
    <w:p w:rsidR="00A16D3E" w:rsidRDefault="0050474D" w:rsidP="0050474D">
      <w:pPr>
        <w:ind w:right="-58"/>
      </w:pPr>
      <w:r>
        <w:t xml:space="preserve">The instructions for this paper will be: </w:t>
      </w:r>
    </w:p>
    <w:p w:rsidR="00A16D3E" w:rsidRDefault="0050474D" w:rsidP="0050474D">
      <w:pPr>
        <w:ind w:right="-58"/>
      </w:pPr>
      <w:r>
        <w:rPr>
          <w:b/>
        </w:rPr>
        <w:t>Max 5 pages</w:t>
      </w:r>
      <w:r w:rsidR="00A16D3E" w:rsidRPr="00A16D3E">
        <w:t xml:space="preserve"> </w:t>
      </w:r>
      <w:r w:rsidR="00A16D3E">
        <w:t>not counting references and figures:</w:t>
      </w:r>
    </w:p>
    <w:p w:rsidR="005E6067" w:rsidRPr="005E6067" w:rsidRDefault="0050474D" w:rsidP="0050474D">
      <w:pPr>
        <w:ind w:right="-58"/>
      </w:pPr>
      <w:r>
        <w:t xml:space="preserve">“Chose </w:t>
      </w:r>
      <w:r w:rsidRPr="0071365C">
        <w:t xml:space="preserve">a biomedical project </w:t>
      </w:r>
      <w:r>
        <w:t xml:space="preserve">preferably from lectures, </w:t>
      </w:r>
      <w:r w:rsidRPr="0071365C">
        <w:t xml:space="preserve">review </w:t>
      </w:r>
      <w:r>
        <w:t>the li</w:t>
      </w:r>
      <w:r w:rsidR="00A16D3E">
        <w:t>t</w:t>
      </w:r>
      <w:r>
        <w:t xml:space="preserve">erature, explain </w:t>
      </w:r>
      <w:r w:rsidRPr="0071365C">
        <w:t>existing solutions, consider new technological app</w:t>
      </w:r>
      <w:r>
        <w:t xml:space="preserve">roaches based on nanotechnology, </w:t>
      </w:r>
      <w:r w:rsidRPr="0071365C">
        <w:t>and come with recommendations</w:t>
      </w:r>
      <w:r>
        <w:t>.”</w:t>
      </w:r>
      <w:r w:rsidR="00A16D3E">
        <w:t xml:space="preserve"> With approximate outline;</w:t>
      </w:r>
    </w:p>
    <w:p w:rsidR="00A16D3E" w:rsidRDefault="00A16D3E"/>
    <w:p w:rsidR="00A16D3E" w:rsidRDefault="00A16D3E" w:rsidP="00A16D3E">
      <w:r w:rsidRPr="00D41D9E">
        <w:rPr>
          <w:b/>
        </w:rPr>
        <w:t>Summary</w:t>
      </w:r>
      <w:r>
        <w:t xml:space="preserve"> (1/4 page)</w:t>
      </w:r>
    </w:p>
    <w:p w:rsidR="00A16D3E" w:rsidRDefault="00A16D3E" w:rsidP="00A16D3E">
      <w:r w:rsidRPr="00D41D9E">
        <w:rPr>
          <w:b/>
        </w:rPr>
        <w:t>Background</w:t>
      </w:r>
      <w:r>
        <w:t xml:space="preserve"> (What is the biomedical problem in question, ½ </w:t>
      </w:r>
      <w:proofErr w:type="gramStart"/>
      <w:r>
        <w:t>page</w:t>
      </w:r>
      <w:proofErr w:type="gramEnd"/>
      <w:r>
        <w:t>)</w:t>
      </w:r>
    </w:p>
    <w:p w:rsidR="00A16D3E" w:rsidRDefault="00A16D3E" w:rsidP="00A16D3E">
      <w:r w:rsidRPr="00D41D9E">
        <w:rPr>
          <w:b/>
        </w:rPr>
        <w:t>Introduction</w:t>
      </w:r>
      <w:r>
        <w:t xml:space="preserve"> (How is the problem addressed using current approaches ½-1 page)</w:t>
      </w:r>
    </w:p>
    <w:p w:rsidR="00A16D3E" w:rsidRDefault="00A16D3E" w:rsidP="00A16D3E">
      <w:r w:rsidRPr="00D41D9E">
        <w:rPr>
          <w:b/>
        </w:rPr>
        <w:t>Nano</w:t>
      </w:r>
      <w:r w:rsidR="00B01D58">
        <w:rPr>
          <w:b/>
        </w:rPr>
        <w:t>/</w:t>
      </w:r>
      <w:proofErr w:type="spellStart"/>
      <w:r w:rsidR="00B01D58">
        <w:rPr>
          <w:b/>
        </w:rPr>
        <w:t>micro</w:t>
      </w:r>
      <w:r w:rsidRPr="00D41D9E">
        <w:rPr>
          <w:b/>
        </w:rPr>
        <w:t>technological</w:t>
      </w:r>
      <w:proofErr w:type="spellEnd"/>
      <w:r w:rsidRPr="00D41D9E">
        <w:rPr>
          <w:b/>
        </w:rPr>
        <w:t xml:space="preserve"> solutions</w:t>
      </w:r>
      <w:r>
        <w:t xml:space="preserve"> (main part, describe the technicalities of the nanotech approaches to the problem in question. Use web, </w:t>
      </w:r>
      <w:proofErr w:type="spellStart"/>
      <w:r>
        <w:t>pubmed</w:t>
      </w:r>
      <w:proofErr w:type="spellEnd"/>
      <w:r>
        <w:t xml:space="preserve">, </w:t>
      </w:r>
      <w:proofErr w:type="spellStart"/>
      <w:r>
        <w:t>nanowerk</w:t>
      </w:r>
      <w:proofErr w:type="spellEnd"/>
      <w:r>
        <w:t xml:space="preserve">, or similar sources to find </w:t>
      </w:r>
      <w:r w:rsidR="00242B5B">
        <w:t xml:space="preserve">information, speak to lecturers </w:t>
      </w:r>
      <w:r>
        <w:t>or me. You should find more than one alternative solution and use information from more than one source. We will go through where you can find information. This section should be 2 pages)</w:t>
      </w:r>
    </w:p>
    <w:p w:rsidR="00A16D3E" w:rsidRDefault="00A16D3E" w:rsidP="00A16D3E">
      <w:proofErr w:type="spellStart"/>
      <w:r w:rsidRPr="00D41D9E">
        <w:rPr>
          <w:b/>
        </w:rPr>
        <w:t>Discusson</w:t>
      </w:r>
      <w:proofErr w:type="spellEnd"/>
      <w:r>
        <w:rPr>
          <w:b/>
        </w:rPr>
        <w:t xml:space="preserve"> </w:t>
      </w:r>
      <w:r>
        <w:t>(Identify major obstacles on why this technology hasn’t been implemented yet, 1 page)</w:t>
      </w:r>
    </w:p>
    <w:p w:rsidR="00A16D3E" w:rsidRDefault="00A16D3E" w:rsidP="00A16D3E">
      <w:r>
        <w:rPr>
          <w:b/>
        </w:rPr>
        <w:t>Conclusion (</w:t>
      </w:r>
      <w:r>
        <w:t>Recommend the solution you consider best)</w:t>
      </w:r>
    </w:p>
    <w:p w:rsidR="00A16D3E" w:rsidRDefault="00A16D3E" w:rsidP="00A16D3E"/>
    <w:p w:rsidR="00A16D3E" w:rsidRDefault="00A16D3E" w:rsidP="00A16D3E">
      <w:r w:rsidRPr="00CE1AB4">
        <w:rPr>
          <w:b/>
        </w:rPr>
        <w:t>Preliminary examples on projects</w:t>
      </w:r>
      <w:r>
        <w:t xml:space="preserve">: This is nanotechnology and not </w:t>
      </w:r>
      <w:proofErr w:type="gramStart"/>
      <w:r>
        <w:t>biology,</w:t>
      </w:r>
      <w:proofErr w:type="gramEnd"/>
      <w:r>
        <w:t xml:space="preserve"> emphasis must be put on analytical techniques. For those of you entering research and development, these techniques are the future.</w:t>
      </w:r>
    </w:p>
    <w:p w:rsidR="00A16D3E" w:rsidRDefault="00A16D3E" w:rsidP="00A16D3E">
      <w:r>
        <w:t xml:space="preserve">Protein detectors (magnetic, photonic, electrical), protein-conjugation to surfaces (glass, silicon, metal), antibody </w:t>
      </w:r>
      <w:proofErr w:type="spellStart"/>
      <w:r>
        <w:t>nanoarrays</w:t>
      </w:r>
      <w:proofErr w:type="spellEnd"/>
      <w:r>
        <w:t xml:space="preserve">, DNA/RNA </w:t>
      </w:r>
      <w:proofErr w:type="spellStart"/>
      <w:r>
        <w:t>nanoarrays</w:t>
      </w:r>
      <w:proofErr w:type="spellEnd"/>
      <w:r>
        <w:t xml:space="preserve">, droplets-based microfluidics, AFM probe modification, cell chips, </w:t>
      </w:r>
      <w:proofErr w:type="spellStart"/>
      <w:r>
        <w:t>microfludic</w:t>
      </w:r>
      <w:proofErr w:type="spellEnd"/>
      <w:r>
        <w:t xml:space="preserve"> devices for biomedicine.</w:t>
      </w:r>
    </w:p>
    <w:p w:rsidR="00A16D3E" w:rsidRDefault="00A16D3E">
      <w:r>
        <w:t>The paper will be scored according to relevance, creativity, feasibility and format</w:t>
      </w:r>
    </w:p>
    <w:p w:rsidR="00A16D3E" w:rsidRDefault="00A16D3E"/>
    <w:p w:rsidR="00242B5B" w:rsidRPr="00242B5B" w:rsidRDefault="00242B5B">
      <w:pPr>
        <w:rPr>
          <w:b/>
        </w:rPr>
      </w:pPr>
      <w:r w:rsidRPr="00242B5B">
        <w:rPr>
          <w:b/>
        </w:rPr>
        <w:t xml:space="preserve">You will present your </w:t>
      </w:r>
      <w:proofErr w:type="spellStart"/>
      <w:r w:rsidRPr="00242B5B">
        <w:rPr>
          <w:b/>
        </w:rPr>
        <w:t>semesterpaper</w:t>
      </w:r>
      <w:proofErr w:type="spellEnd"/>
      <w:r w:rsidRPr="00242B5B">
        <w:rPr>
          <w:b/>
        </w:rPr>
        <w:t xml:space="preserve"> (7min, </w:t>
      </w:r>
      <w:r>
        <w:rPr>
          <w:b/>
        </w:rPr>
        <w:t>5-</w:t>
      </w:r>
      <w:r w:rsidRPr="00242B5B">
        <w:rPr>
          <w:b/>
        </w:rPr>
        <w:t>7slides) Thursday 24.11</w:t>
      </w:r>
    </w:p>
    <w:p w:rsidR="00242B5B" w:rsidRDefault="00242B5B"/>
    <w:p w:rsidR="00F511CE" w:rsidRDefault="005E6067">
      <w:r w:rsidRPr="009830C7">
        <w:rPr>
          <w:b/>
          <w:u w:val="single"/>
        </w:rPr>
        <w:t>Exam:</w:t>
      </w:r>
      <w:r w:rsidRPr="009830C7">
        <w:rPr>
          <w:u w:val="single"/>
        </w:rPr>
        <w:t xml:space="preserve"> </w:t>
      </w:r>
      <w:r w:rsidR="00242B5B">
        <w:rPr>
          <w:b/>
        </w:rPr>
        <w:t>2016</w:t>
      </w:r>
      <w:r w:rsidR="00E02146">
        <w:rPr>
          <w:b/>
        </w:rPr>
        <w:t>-12-1</w:t>
      </w:r>
      <w:r w:rsidR="00242B5B">
        <w:rPr>
          <w:b/>
        </w:rPr>
        <w:t>4</w:t>
      </w:r>
      <w:r w:rsidR="00E02146">
        <w:rPr>
          <w:b/>
        </w:rPr>
        <w:t xml:space="preserve"> @ 0900</w:t>
      </w:r>
    </w:p>
    <w:p w:rsidR="00A16D3E" w:rsidRDefault="00A16D3E">
      <w:pPr>
        <w:rPr>
          <w:b/>
        </w:rPr>
      </w:pPr>
    </w:p>
    <w:p w:rsidR="00A16D3E" w:rsidRPr="00A16D3E" w:rsidRDefault="00A16D3E" w:rsidP="00A16D3E">
      <w:pPr>
        <w:rPr>
          <w:b/>
          <w:u w:val="single"/>
        </w:rPr>
      </w:pPr>
      <w:proofErr w:type="gramStart"/>
      <w:r w:rsidRPr="00A16D3E">
        <w:rPr>
          <w:b/>
          <w:u w:val="single"/>
        </w:rPr>
        <w:t>Course responsible.</w:t>
      </w:r>
      <w:proofErr w:type="gramEnd"/>
    </w:p>
    <w:p w:rsidR="00A16D3E" w:rsidRDefault="00A16D3E" w:rsidP="00A16D3E">
      <w:r w:rsidRPr="00793C3D">
        <w:t>Øyvind Halaas,</w:t>
      </w:r>
      <w:r>
        <w:t xml:space="preserve"> </w:t>
      </w:r>
      <w:proofErr w:type="spellStart"/>
      <w:r>
        <w:t>Dept</w:t>
      </w:r>
      <w:proofErr w:type="spellEnd"/>
      <w:r>
        <w:t xml:space="preserve"> of Cancer Research and Molecular </w:t>
      </w:r>
      <w:r w:rsidR="00B01D58">
        <w:t>Medicine</w:t>
      </w:r>
      <w:r>
        <w:t>, DMF, NTNU.</w:t>
      </w:r>
    </w:p>
    <w:p w:rsidR="00A16D3E" w:rsidRDefault="00A16D3E" w:rsidP="00A16D3E">
      <w:r>
        <w:t xml:space="preserve">Visiting address: </w:t>
      </w:r>
      <w:proofErr w:type="spellStart"/>
      <w:r w:rsidR="00EC5301">
        <w:t>Gastrocenter</w:t>
      </w:r>
      <w:proofErr w:type="spellEnd"/>
      <w:r>
        <w:t xml:space="preserve"> 3</w:t>
      </w:r>
      <w:r w:rsidRPr="003F1C6D">
        <w:rPr>
          <w:vertAlign w:val="superscript"/>
        </w:rPr>
        <w:t>rd</w:t>
      </w:r>
      <w:r>
        <w:t xml:space="preserve"> floor (access restricted, please make appointment)</w:t>
      </w:r>
    </w:p>
    <w:p w:rsidR="00A16D3E" w:rsidRDefault="00632B21" w:rsidP="00A16D3E">
      <w:hyperlink r:id="rId7" w:history="1">
        <w:r w:rsidR="00A16D3E" w:rsidRPr="000225EA">
          <w:rPr>
            <w:rStyle w:val="Hyperlink"/>
          </w:rPr>
          <w:t>oyvind.halaas@ntnu.no</w:t>
        </w:r>
      </w:hyperlink>
    </w:p>
    <w:p w:rsidR="00A16D3E" w:rsidRDefault="00A16D3E" w:rsidP="00A16D3E">
      <w:r>
        <w:t>Tel 73825341</w:t>
      </w:r>
    </w:p>
    <w:p w:rsidR="00A16D3E" w:rsidRDefault="00A16D3E">
      <w:pPr>
        <w:rPr>
          <w:b/>
        </w:rPr>
      </w:pPr>
      <w:r>
        <w:t>Mob 9779087</w:t>
      </w:r>
      <w:r w:rsidR="005B1EC4">
        <w:t>0</w:t>
      </w:r>
    </w:p>
    <w:sectPr w:rsidR="00A16D3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255" w:rsidRDefault="00315255" w:rsidP="0074594F">
      <w:r>
        <w:separator/>
      </w:r>
    </w:p>
  </w:endnote>
  <w:endnote w:type="continuationSeparator" w:id="0">
    <w:p w:rsidR="00315255" w:rsidRDefault="00315255" w:rsidP="0074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255" w:rsidRDefault="00315255" w:rsidP="0074594F">
      <w:r>
        <w:separator/>
      </w:r>
    </w:p>
  </w:footnote>
  <w:footnote w:type="continuationSeparator" w:id="0">
    <w:p w:rsidR="00315255" w:rsidRDefault="00315255" w:rsidP="00745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7E"/>
    <w:rsid w:val="000503FA"/>
    <w:rsid w:val="00067551"/>
    <w:rsid w:val="00097770"/>
    <w:rsid w:val="000C210B"/>
    <w:rsid w:val="00100834"/>
    <w:rsid w:val="0010097E"/>
    <w:rsid w:val="001B470B"/>
    <w:rsid w:val="00242B5B"/>
    <w:rsid w:val="002A25D1"/>
    <w:rsid w:val="002C7A8F"/>
    <w:rsid w:val="002D3635"/>
    <w:rsid w:val="002F1BEF"/>
    <w:rsid w:val="00311D84"/>
    <w:rsid w:val="00315255"/>
    <w:rsid w:val="00335104"/>
    <w:rsid w:val="003759CC"/>
    <w:rsid w:val="003B2911"/>
    <w:rsid w:val="003D38E5"/>
    <w:rsid w:val="003F1C6D"/>
    <w:rsid w:val="004713B1"/>
    <w:rsid w:val="004877CD"/>
    <w:rsid w:val="00496B3E"/>
    <w:rsid w:val="004B1ECA"/>
    <w:rsid w:val="004B20CF"/>
    <w:rsid w:val="004D5C4B"/>
    <w:rsid w:val="004E3AC4"/>
    <w:rsid w:val="0050474D"/>
    <w:rsid w:val="00542FCC"/>
    <w:rsid w:val="005B1EC4"/>
    <w:rsid w:val="005E6067"/>
    <w:rsid w:val="005F78ED"/>
    <w:rsid w:val="0060697B"/>
    <w:rsid w:val="00632B21"/>
    <w:rsid w:val="006430FD"/>
    <w:rsid w:val="006924C8"/>
    <w:rsid w:val="006C0176"/>
    <w:rsid w:val="006C3D3F"/>
    <w:rsid w:val="006F708F"/>
    <w:rsid w:val="007001ED"/>
    <w:rsid w:val="00723E4D"/>
    <w:rsid w:val="00724F75"/>
    <w:rsid w:val="00727EDD"/>
    <w:rsid w:val="00740145"/>
    <w:rsid w:val="007445C3"/>
    <w:rsid w:val="0074594F"/>
    <w:rsid w:val="00746EAA"/>
    <w:rsid w:val="007510B0"/>
    <w:rsid w:val="00753ED4"/>
    <w:rsid w:val="0076210A"/>
    <w:rsid w:val="00791065"/>
    <w:rsid w:val="00793C3D"/>
    <w:rsid w:val="007A0086"/>
    <w:rsid w:val="007B311B"/>
    <w:rsid w:val="008129DE"/>
    <w:rsid w:val="0082054E"/>
    <w:rsid w:val="00886A50"/>
    <w:rsid w:val="008A4D3B"/>
    <w:rsid w:val="008B1D28"/>
    <w:rsid w:val="008C46CB"/>
    <w:rsid w:val="008D230F"/>
    <w:rsid w:val="008E3EED"/>
    <w:rsid w:val="009162A9"/>
    <w:rsid w:val="00976589"/>
    <w:rsid w:val="009830C7"/>
    <w:rsid w:val="009924E9"/>
    <w:rsid w:val="00A16D3E"/>
    <w:rsid w:val="00A209E8"/>
    <w:rsid w:val="00A32FAA"/>
    <w:rsid w:val="00A33050"/>
    <w:rsid w:val="00AA1D71"/>
    <w:rsid w:val="00AB5582"/>
    <w:rsid w:val="00B01D58"/>
    <w:rsid w:val="00B041CE"/>
    <w:rsid w:val="00B07CAD"/>
    <w:rsid w:val="00B22E0F"/>
    <w:rsid w:val="00B370BB"/>
    <w:rsid w:val="00B4380C"/>
    <w:rsid w:val="00B53D6D"/>
    <w:rsid w:val="00B71B74"/>
    <w:rsid w:val="00B73BB4"/>
    <w:rsid w:val="00B83317"/>
    <w:rsid w:val="00B94EC3"/>
    <w:rsid w:val="00BB2435"/>
    <w:rsid w:val="00BC2605"/>
    <w:rsid w:val="00BC2E1A"/>
    <w:rsid w:val="00BD4064"/>
    <w:rsid w:val="00BE6399"/>
    <w:rsid w:val="00C4676C"/>
    <w:rsid w:val="00C54684"/>
    <w:rsid w:val="00C57F12"/>
    <w:rsid w:val="00C627BF"/>
    <w:rsid w:val="00C967E9"/>
    <w:rsid w:val="00CA6947"/>
    <w:rsid w:val="00CD4B84"/>
    <w:rsid w:val="00CE0304"/>
    <w:rsid w:val="00CE0624"/>
    <w:rsid w:val="00CF0DF2"/>
    <w:rsid w:val="00D5414E"/>
    <w:rsid w:val="00D63CC6"/>
    <w:rsid w:val="00D83FE5"/>
    <w:rsid w:val="00D85730"/>
    <w:rsid w:val="00DC5D3B"/>
    <w:rsid w:val="00DE1838"/>
    <w:rsid w:val="00E02146"/>
    <w:rsid w:val="00E411DE"/>
    <w:rsid w:val="00E579CD"/>
    <w:rsid w:val="00EB2FD6"/>
    <w:rsid w:val="00EC5301"/>
    <w:rsid w:val="00EE2E7C"/>
    <w:rsid w:val="00EE3481"/>
    <w:rsid w:val="00EF3B6A"/>
    <w:rsid w:val="00F318B4"/>
    <w:rsid w:val="00F37178"/>
    <w:rsid w:val="00F41B40"/>
    <w:rsid w:val="00F511CE"/>
    <w:rsid w:val="00F77FA0"/>
    <w:rsid w:val="00FA1999"/>
    <w:rsid w:val="00FA34D0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97E"/>
    <w:rPr>
      <w:sz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0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E2E7C"/>
    <w:rPr>
      <w:color w:val="0000FF"/>
      <w:u w:val="single"/>
    </w:rPr>
  </w:style>
  <w:style w:type="paragraph" w:styleId="Header">
    <w:name w:val="header"/>
    <w:basedOn w:val="Normal"/>
    <w:link w:val="HeaderChar"/>
    <w:rsid w:val="00745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4594F"/>
    <w:rPr>
      <w:sz w:val="24"/>
      <w:lang w:val="en-GB" w:eastAsia="ja-JP"/>
    </w:rPr>
  </w:style>
  <w:style w:type="paragraph" w:styleId="Footer">
    <w:name w:val="footer"/>
    <w:basedOn w:val="Normal"/>
    <w:link w:val="FooterChar"/>
    <w:rsid w:val="007459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4594F"/>
    <w:rPr>
      <w:sz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97E"/>
    <w:rPr>
      <w:sz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0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E2E7C"/>
    <w:rPr>
      <w:color w:val="0000FF"/>
      <w:u w:val="single"/>
    </w:rPr>
  </w:style>
  <w:style w:type="paragraph" w:styleId="Header">
    <w:name w:val="header"/>
    <w:basedOn w:val="Normal"/>
    <w:link w:val="HeaderChar"/>
    <w:rsid w:val="00745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4594F"/>
    <w:rPr>
      <w:sz w:val="24"/>
      <w:lang w:val="en-GB" w:eastAsia="ja-JP"/>
    </w:rPr>
  </w:style>
  <w:style w:type="paragraph" w:styleId="Footer">
    <w:name w:val="footer"/>
    <w:basedOn w:val="Normal"/>
    <w:link w:val="FooterChar"/>
    <w:rsid w:val="007459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4594F"/>
    <w:rPr>
      <w:sz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yvind.halaas@ntnu.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Nanomedicine I – bioanalysis (start autumn 2009)</vt:lpstr>
    </vt:vector>
  </TitlesOfParts>
  <Company>DMF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Nanomedicine I – bioanalysis (start autumn 2009)</dc:title>
  <dc:creator>DMF</dc:creator>
  <cp:lastModifiedBy>Øyvind Halaas</cp:lastModifiedBy>
  <cp:revision>2</cp:revision>
  <cp:lastPrinted>2016-09-12T07:17:00Z</cp:lastPrinted>
  <dcterms:created xsi:type="dcterms:W3CDTF">2016-11-02T10:35:00Z</dcterms:created>
  <dcterms:modified xsi:type="dcterms:W3CDTF">2016-11-02T10:35:00Z</dcterms:modified>
</cp:coreProperties>
</file>