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2A" w:rsidRDefault="00582CD3">
      <w:pPr>
        <w:rPr>
          <w:b/>
          <w:sz w:val="32"/>
        </w:rPr>
      </w:pPr>
      <w:r w:rsidRPr="00582CD3">
        <w:rPr>
          <w:b/>
          <w:sz w:val="32"/>
        </w:rPr>
        <w:t>Нефункциональные требования.</w:t>
      </w:r>
      <w:r>
        <w:rPr>
          <w:b/>
          <w:sz w:val="32"/>
        </w:rPr>
        <w:t xml:space="preserve"> Фуркасов М. ИВБО-07-14</w:t>
      </w:r>
    </w:p>
    <w:p w:rsidR="00582CD3" w:rsidRDefault="00582CD3">
      <w:pPr>
        <w:rPr>
          <w:b/>
          <w:sz w:val="32"/>
        </w:rPr>
      </w:pPr>
    </w:p>
    <w:p w:rsidR="00582CD3" w:rsidRPr="00582CD3" w:rsidRDefault="00582CD3" w:rsidP="00582CD3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582CD3">
        <w:rPr>
          <w:rFonts w:ascii="Times New Roman" w:eastAsia="Times New Roman" w:hAnsi="Times New Roman" w:cs="Times New Roman"/>
          <w:sz w:val="24"/>
          <w:szCs w:val="21"/>
          <w:lang w:eastAsia="ru-RU"/>
        </w:rPr>
        <w:t>Помимо стандартных требований к поведению (или функциональности) разрабатываемого приложения крайне важно выявлять и документировать так называемые нефункциональные требования. Именно они будут отвечать за стабильность и надежность работы приложения, что является не менее важной оценкой успешности проекта, после того как разработанное приложение позволяет выполнять основные возложенные на него функции.</w:t>
      </w:r>
    </w:p>
    <w:p w:rsidR="00582CD3" w:rsidRPr="00582CD3" w:rsidRDefault="00582CD3" w:rsidP="00582CD3">
      <w:pPr>
        <w:spacing w:before="180" w:after="180" w:line="360" w:lineRule="atLeast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582CD3">
        <w:rPr>
          <w:rFonts w:ascii="Times New Roman" w:eastAsia="Times New Roman" w:hAnsi="Times New Roman" w:cs="Times New Roman"/>
          <w:sz w:val="24"/>
          <w:szCs w:val="21"/>
          <w:lang w:eastAsia="ru-RU"/>
        </w:rPr>
        <w:t> </w:t>
      </w:r>
    </w:p>
    <w:p w:rsidR="00582CD3" w:rsidRPr="00582CD3" w:rsidRDefault="00582CD3" w:rsidP="00582C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noProof/>
          <w:sz w:val="24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1122680</wp:posOffset>
                </wp:positionV>
                <wp:extent cx="3314700" cy="495300"/>
                <wp:effectExtent l="9525" t="9525" r="952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2CD3" w:rsidRPr="00582CD3" w:rsidRDefault="00582CD3" w:rsidP="00582CD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Не</w:t>
                            </w:r>
                            <w:r w:rsidRPr="00582CD3">
                              <w:rPr>
                                <w:b/>
                                <w:sz w:val="28"/>
                              </w:rPr>
                              <w:t>функциональные требования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67.95pt;margin-top:88.4pt;width:261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">
                <v:textbox>
                  <w:txbxContent>
                    <w:p w:rsidR="00582CD3" w:rsidRPr="00582CD3" w:rsidRDefault="00582CD3" w:rsidP="00582CD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Не</w:t>
                      </w:r>
                      <w:r w:rsidRPr="00582CD3">
                        <w:rPr>
                          <w:b/>
                          <w:sz w:val="28"/>
                        </w:rPr>
                        <w:t>функциональные требования</w:t>
                      </w:r>
                    </w:p>
                  </w:txbxContent>
                </v:textbox>
              </v:roundrect>
            </w:pict>
          </mc:Fallback>
        </mc:AlternateContent>
      </w:r>
      <w:r w:rsidRPr="00582CD3">
        <w:rPr>
          <w:rFonts w:ascii="Times New Roman" w:eastAsia="Times New Roman" w:hAnsi="Times New Roman" w:cs="Times New Roman"/>
          <w:sz w:val="24"/>
          <w:szCs w:val="21"/>
          <w:lang w:eastAsia="ru-RU"/>
        </w:rPr>
        <w:t>Принято разделять нефункциональные требования (или атрибуты качества) на две большие категории, соответствующие структурным и поведенческим аспектам приложения. Первая категория (runtime) содержит атрибуты, имеющие значение при исполнении приложения, то есть в режиме его работы. Вторая категория (designtime) определяет атрибуты, относящиеся к аспектам проектирования приложения. </w:t>
      </w:r>
    </w:p>
    <w:p w:rsidR="00582CD3" w:rsidRDefault="00582CD3">
      <w:pPr>
        <w:rPr>
          <w:b/>
          <w:sz w:val="32"/>
        </w:rPr>
      </w:pP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549910</wp:posOffset>
                </wp:positionV>
                <wp:extent cx="923925" cy="457200"/>
                <wp:effectExtent l="47625" t="9525" r="47625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572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6" o:spid="_x0000_s1026" type="#_x0000_t67" style="position:absolute;margin-left:249.45pt;margin-top:43.3pt;width:72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">
                <v:textbox style="layout-flow:vertical-ideographic"/>
              </v:shape>
            </w:pict>
          </mc:Fallback>
        </mc:AlternateContent>
      </w: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549910</wp:posOffset>
                </wp:positionV>
                <wp:extent cx="923925" cy="457200"/>
                <wp:effectExtent l="47625" t="9525" r="47625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572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7" style="position:absolute;margin-left:91.95pt;margin-top:43.3pt;width:72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">
                <v:textbox style="layout-flow:vertical-ideographic"/>
              </v:shape>
            </w:pict>
          </mc:Fallback>
        </mc:AlternateContent>
      </w: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1121410</wp:posOffset>
                </wp:positionV>
                <wp:extent cx="2543175" cy="495300"/>
                <wp:effectExtent l="9525" t="9525" r="9525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2CD3" w:rsidRPr="00582CD3" w:rsidRDefault="00582CD3" w:rsidP="00582CD3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DESIGNTIME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249.45pt;margin-top:88.3pt;width:200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">
                <v:textbox>
                  <w:txbxContent>
                    <w:p w:rsidR="00582CD3" w:rsidRPr="00582CD3" w:rsidRDefault="00582CD3" w:rsidP="00582CD3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DESIGNTIME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1121410</wp:posOffset>
                </wp:positionV>
                <wp:extent cx="2543175" cy="49530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1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2CD3" w:rsidRPr="00582CD3" w:rsidRDefault="00582CD3" w:rsidP="00582CD3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RUNTIME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8" style="position:absolute;margin-left:-11.55pt;margin-top:88.3pt;width:200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">
                <v:textbox>
                  <w:txbxContent>
                    <w:p w:rsidR="00582CD3" w:rsidRPr="00582CD3" w:rsidRDefault="00582CD3" w:rsidP="00582CD3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RUNTIME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2CD3" w:rsidRPr="00582CD3" w:rsidRDefault="00582CD3" w:rsidP="00582CD3">
      <w:pPr>
        <w:rPr>
          <w:sz w:val="32"/>
        </w:rPr>
      </w:pPr>
    </w:p>
    <w:p w:rsidR="00582CD3" w:rsidRDefault="00582CD3" w:rsidP="00582CD3">
      <w:pPr>
        <w:rPr>
          <w:sz w:val="32"/>
        </w:rPr>
      </w:pPr>
    </w:p>
    <w:p w:rsidR="00582CD3" w:rsidRDefault="00582CD3" w:rsidP="00582CD3">
      <w:pPr>
        <w:jc w:val="right"/>
        <w:rPr>
          <w:sz w:val="32"/>
          <w:lang w:val="en-US"/>
        </w:rPr>
      </w:pPr>
    </w:p>
    <w:p w:rsidR="00582CD3" w:rsidRDefault="00582CD3" w:rsidP="00582CD3">
      <w:pPr>
        <w:jc w:val="right"/>
        <w:rPr>
          <w:sz w:val="32"/>
          <w:lang w:val="en-US"/>
        </w:rPr>
      </w:pPr>
    </w:p>
    <w:p w:rsidR="00582CD3" w:rsidRPr="00582CD3" w:rsidRDefault="00582CD3" w:rsidP="00582CD3">
      <w:pPr>
        <w:shd w:val="clear" w:color="auto" w:fill="EDF1F4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качества в runtime</w:t>
      </w:r>
    </w:p>
    <w:tbl>
      <w:tblPr>
        <w:tblW w:w="10916" w:type="dxa"/>
        <w:tblInd w:w="-1373" w:type="dxa"/>
        <w:shd w:val="clear" w:color="auto" w:fill="EDF1F4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589"/>
        <w:gridCol w:w="5327"/>
      </w:tblGrid>
      <w:tr w:rsidR="00582CD3" w:rsidRPr="00582CD3" w:rsidTr="00582CD3">
        <w:tc>
          <w:tcPr>
            <w:tcW w:w="558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CD3" w:rsidRPr="00582CD3" w:rsidRDefault="00582CD3" w:rsidP="00582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532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CD3" w:rsidRPr="00582CD3" w:rsidRDefault="00582CD3" w:rsidP="00582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Availability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Доступность - требования ко времени непрерывной работы приложения, например, 24x7, минимальное время простоя и т.п.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Reliability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Надежность - поведение приложения при наступлении нештатных ситуаций, например, автоматический перезапуск, восстановление работы, дублирование важных данных, резервирование логики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Durability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долговременному хранению результатов работы приложения, например, использование базы данных, требования ко времени продолжительности хранения данных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Scalability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Масштабируемость - требования к горизонтальному или вертикальному масштабированию приложения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Usability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удобству использования приложения с точки зрения использования, поддержки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Security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безопасности работы или использования приложения, связанные с разграничением доступа, работой с приватными данным, снижения подверженности рискам от внешних атак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Configurability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конфигурируемости работы приложения, взаимодействия и расположения компонентов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Performance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производительности решения, количество одновременно работающих пользователей, обслуживаемых транзакций, времени реакции, продолжительности вычислений, скорости и пропускной способности каналов связи</w:t>
            </w:r>
          </w:p>
        </w:tc>
      </w:tr>
      <w:tr w:rsidR="00582CD3" w:rsidRPr="00582CD3" w:rsidTr="00582CD3">
        <w:tc>
          <w:tcPr>
            <w:tcW w:w="55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Restrictions</w:t>
            </w:r>
          </w:p>
        </w:tc>
        <w:tc>
          <w:tcPr>
            <w:tcW w:w="5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ограничений, накладываемых на объем доступной памяти, процессорного времени, дискового пространства, пропускную способность сети, при которых приложение должно эффективно выполнять возложенные на </w:t>
            </w: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него задачи</w:t>
            </w:r>
          </w:p>
        </w:tc>
      </w:tr>
    </w:tbl>
    <w:p w:rsidR="00582CD3" w:rsidRPr="00582CD3" w:rsidRDefault="00582CD3" w:rsidP="00582CD3">
      <w:pPr>
        <w:shd w:val="clear" w:color="auto" w:fill="EDF1F4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Атрибуты качества в design time</w:t>
      </w:r>
    </w:p>
    <w:tbl>
      <w:tblPr>
        <w:tblW w:w="10916" w:type="dxa"/>
        <w:tblInd w:w="-1373" w:type="dxa"/>
        <w:shd w:val="clear" w:color="auto" w:fill="EDF1F4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529"/>
        <w:gridCol w:w="5387"/>
      </w:tblGrid>
      <w:tr w:rsidR="00582CD3" w:rsidRPr="00582CD3" w:rsidTr="00582CD3">
        <w:tc>
          <w:tcPr>
            <w:tcW w:w="552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CD3" w:rsidRPr="00582CD3" w:rsidRDefault="00582CD3" w:rsidP="00582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атрибута</w:t>
            </w:r>
          </w:p>
        </w:tc>
        <w:tc>
          <w:tcPr>
            <w:tcW w:w="5387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EFEF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82CD3" w:rsidRPr="00582CD3" w:rsidRDefault="00582CD3" w:rsidP="00582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Reusability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повторному использованию реализации или компонентов приложения, а также реализация приложения с возможностью повторного его использования для различных задач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Extensibility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расширяемости приложения в связи с появлением новых функциональных требований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Portability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портируемости (переносимости) приложения на различные платформы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Interoperability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взаимодействию между компонентами решения, между внешними компонентами, использование стандартных протоколов и технологий взаимодействия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Supportability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различным аспектам поддержки приложения, таким как дешевизна и скорость разработки, прозрачность поведения приложения, простота анализа ошибок и проблем в работе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Modularity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разделению приложения на модули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Testability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возможности автоматического и ручного тестирования приложения, наличие необходимого инструментария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Localizability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Требования к возможности и простоте </w:t>
            </w: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локализации приложения, перечень языков, на которые предполагается локализация приложения</w:t>
            </w:r>
          </w:p>
        </w:tc>
      </w:tr>
      <w:tr w:rsidR="00582CD3" w:rsidRPr="00582CD3" w:rsidTr="00582CD3">
        <w:tc>
          <w:tcPr>
            <w:tcW w:w="55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Compatibility</w:t>
            </w:r>
          </w:p>
        </w:tc>
        <w:tc>
          <w:tcPr>
            <w:tcW w:w="5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:rsidR="00582CD3" w:rsidRPr="00582CD3" w:rsidRDefault="00582CD3" w:rsidP="00582CD3">
            <w:pPr>
              <w:spacing w:before="180" w:after="180" w:line="360" w:lineRule="atLeast"/>
              <w:ind w:left="45" w:right="4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C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Особые требования к совместимости между версиями приложений, между различными приложениями и внешними подсистемами</w:t>
            </w:r>
          </w:p>
        </w:tc>
      </w:tr>
    </w:tbl>
    <w:p w:rsidR="00582CD3" w:rsidRDefault="00582CD3" w:rsidP="00582CD3">
      <w:pPr>
        <w:rPr>
          <w:sz w:val="32"/>
          <w:lang w:val="en-US"/>
        </w:rPr>
      </w:pPr>
    </w:p>
    <w:p w:rsidR="00582CD3" w:rsidRPr="00582CD3" w:rsidRDefault="00582CD3" w:rsidP="00582CD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Нефункциональные требования, соответственно, регламентируют внутренние и внешние условия или атрибуты функционирования системы. К. Вигерс  выделяет следующие основные группы нефункциональных требований:</w:t>
      </w:r>
    </w:p>
    <w:p w:rsidR="00582CD3" w:rsidRPr="00582CD3" w:rsidRDefault="00582CD3" w:rsidP="00582CD3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Внешние интерфейсы (</w:t>
      </w:r>
      <w:bookmarkStart w:id="0" w:name="keyword31"/>
      <w:bookmarkEnd w:id="0"/>
      <w:r w:rsidRPr="00582C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External Interfaces</w:t>
      </w: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582CD3" w:rsidRPr="00582CD3" w:rsidRDefault="00582CD3" w:rsidP="00582CD3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Атрибуты качества (</w:t>
      </w:r>
      <w:bookmarkStart w:id="1" w:name="keyword32"/>
      <w:bookmarkEnd w:id="1"/>
      <w:r w:rsidRPr="00582C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Quality Attributes</w:t>
      </w: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582CD3" w:rsidRPr="00582CD3" w:rsidRDefault="00582CD3" w:rsidP="00582CD3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(Constraints).</w:t>
      </w:r>
    </w:p>
    <w:p w:rsidR="00582CD3" w:rsidRPr="00582CD3" w:rsidRDefault="00582CD3" w:rsidP="00582CD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внешних интерфейсов в большинстве современных АИС наиболее важным является интерфейс пользователя (User Interface, UI). Кроме того, выделяются интерфейсы с внешними устройствами (аппаратные интерфейсы), программные интерфейсы и интерфейсы передачи информации (коммуникационные интерфейсы).</w:t>
      </w:r>
    </w:p>
    <w:p w:rsidR="00582CD3" w:rsidRPr="00582CD3" w:rsidRDefault="00582CD3" w:rsidP="00582CD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атрибуты качества:</w:t>
      </w:r>
    </w:p>
    <w:p w:rsidR="00582CD3" w:rsidRPr="00582CD3" w:rsidRDefault="00582CD3" w:rsidP="00582CD3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Применимость,</w:t>
      </w:r>
    </w:p>
    <w:p w:rsidR="00582CD3" w:rsidRPr="00582CD3" w:rsidRDefault="00582CD3" w:rsidP="00582CD3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Надежность,</w:t>
      </w:r>
      <w:bookmarkStart w:id="2" w:name="_GoBack"/>
      <w:bookmarkEnd w:id="2"/>
    </w:p>
    <w:p w:rsidR="00582CD3" w:rsidRPr="00582CD3" w:rsidRDefault="00582CD3" w:rsidP="00582CD3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Производительность,</w:t>
      </w:r>
    </w:p>
    <w:p w:rsidR="00582CD3" w:rsidRPr="00582CD3" w:rsidRDefault="00582CD3" w:rsidP="00582CD3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2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Эксплуатационная пригодность,</w:t>
      </w:r>
    </w:p>
    <w:p w:rsidR="00582CD3" w:rsidRPr="00582CD3" w:rsidRDefault="00582CD3" w:rsidP="00582CD3">
      <w:pPr>
        <w:rPr>
          <w:sz w:val="32"/>
          <w:lang w:val="en-US"/>
        </w:rPr>
      </w:pPr>
    </w:p>
    <w:sectPr w:rsidR="00582CD3" w:rsidRPr="00582CD3" w:rsidSect="0027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53B"/>
    <w:multiLevelType w:val="multilevel"/>
    <w:tmpl w:val="97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43280"/>
    <w:multiLevelType w:val="multilevel"/>
    <w:tmpl w:val="509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D3"/>
    <w:rsid w:val="0027302A"/>
    <w:rsid w:val="00582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2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2CD3"/>
  </w:style>
  <w:style w:type="character" w:styleId="a4">
    <w:name w:val="Hyperlink"/>
    <w:basedOn w:val="a0"/>
    <w:uiPriority w:val="99"/>
    <w:semiHidden/>
    <w:unhideWhenUsed/>
    <w:rsid w:val="00582C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82C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582C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2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82CD3"/>
  </w:style>
  <w:style w:type="character" w:styleId="a4">
    <w:name w:val="Hyperlink"/>
    <w:basedOn w:val="a0"/>
    <w:uiPriority w:val="99"/>
    <w:semiHidden/>
    <w:unhideWhenUsed/>
    <w:rsid w:val="00582CD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82C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58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2017-06-26T11:26:00Z</dcterms:created>
  <dcterms:modified xsi:type="dcterms:W3CDTF">2017-06-26T11:32:00Z</dcterms:modified>
</cp:coreProperties>
</file>