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Security Assessment Report</w:t>
      </w:r>
    </w:p>
    <w:p>
      <w:r>
        <w:t>Target: Localhost (127.0.0.1)</w:t>
      </w:r>
    </w:p>
    <w:p>
      <w:r>
        <w:t>Tool Used: Nmap</w:t>
      </w:r>
    </w:p>
    <w:p>
      <w:r>
        <w:t>Scan Type: Service Version Detection (-sV)</w:t>
      </w:r>
    </w:p>
    <w:p>
      <w:r>
        <w:t>Date: March 28, 2026</w:t>
      </w:r>
    </w:p>
    <w:p>
      <w:r>
        <w:t>Environment: Parrot OS (Cybersecurity Lab)</w:t>
      </w:r>
    </w:p>
    <w:p>
      <w:pPr>
        <w:pStyle w:val="Heading1"/>
      </w:pPr>
      <w:r>
        <w:t>1. Objective</w:t>
      </w:r>
    </w:p>
    <w:p>
      <w:r>
        <w:t>The purpose of this scan was to identify open ports, running services, and potential vulnerabilities on the local machine (localhost) as part of a cybersecurity assessment.</w:t>
      </w:r>
    </w:p>
    <w:p>
      <w:pPr>
        <w:pStyle w:val="Heading1"/>
      </w:pPr>
      <w:r>
        <w:t>2. Command Used</w:t>
      </w:r>
    </w:p>
    <w:p>
      <w:r>
        <w:t>nmap -sV localhost</w:t>
      </w:r>
    </w:p>
    <w:p>
      <w:pPr>
        <w:pStyle w:val="Heading1"/>
      </w:pPr>
      <w:r>
        <w:t>3. Scan Summary</w:t>
      </w:r>
    </w:p>
    <w:p>
      <w:r>
        <w:t>Host Status: Up</w:t>
        <w:br/>
        <w:t>IP Address: 127.0.0.1</w:t>
        <w:br/>
        <w:t>Total Ports Scanned: 1000</w:t>
        <w:br/>
        <w:t>Open Ports Found: 2</w:t>
        <w:br/>
        <w:t>Closed Ports: 998 (conn-refused)</w:t>
      </w:r>
    </w:p>
    <w:p>
      <w:pPr>
        <w:pStyle w:val="Heading1"/>
      </w:pPr>
      <w:r>
        <w:t>4. Open Ports and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</w:tr>
      <w:tr>
        <w:tc>
          <w:tcPr>
            <w:tcW w:type="dxa" w:w="2160"/>
          </w:tcPr>
          <w:p>
            <w:r>
              <w:t>53/tcp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DNS</w:t>
            </w:r>
          </w:p>
        </w:tc>
        <w:tc>
          <w:tcPr>
            <w:tcW w:type="dxa" w:w="2160"/>
          </w:tcPr>
          <w:p>
            <w:r>
              <w:t>dnsmasq 2.91</w:t>
            </w:r>
          </w:p>
        </w:tc>
      </w:tr>
      <w:tr>
        <w:tc>
          <w:tcPr>
            <w:tcW w:type="dxa" w:w="2160"/>
          </w:tcPr>
          <w:p>
            <w:r>
              <w:t>3000/tcp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HTTP / Unknown</w:t>
            </w:r>
          </w:p>
        </w:tc>
        <w:tc>
          <w:tcPr>
            <w:tcW w:type="dxa" w:w="2160"/>
          </w:tcPr>
          <w:p>
            <w:r>
              <w:t>Unrecognized</w:t>
            </w:r>
          </w:p>
        </w:tc>
      </w:tr>
    </w:tbl>
    <w:p>
      <w:pPr>
        <w:pStyle w:val="Heading1"/>
      </w:pPr>
      <w:r>
        <w:t>5. Detailed Findings</w:t>
      </w:r>
    </w:p>
    <w:p>
      <w:r>
        <w:t>Port 53 (DNS - dnsmasq 2.91): This port is used for DNS services. Risk Level: Low. Misconfiguration may lead to DNS spoofing.</w:t>
      </w:r>
    </w:p>
    <w:p>
      <w:r>
        <w:t>Port 3000 (Web Application): Likely running OWASP Juice Shop. Risk Level: Medium to High depending on exposure.</w:t>
      </w:r>
    </w:p>
    <w:p>
      <w:pPr>
        <w:pStyle w:val="Heading1"/>
      </w:pPr>
      <w:r>
        <w:t>6. Security Analysis</w:t>
      </w:r>
    </w:p>
    <w:p>
      <w:r>
        <w:t>Positive: Most ports are closed.</w:t>
        <w:br/>
        <w:t>Risks: Port 3000 running web app, potential vulnerabilities.</w:t>
      </w:r>
    </w:p>
    <w:p>
      <w:pPr>
        <w:pStyle w:val="Heading1"/>
      </w:pPr>
      <w:r>
        <w:t>7. Recommendations</w:t>
      </w:r>
    </w:p>
    <w:p>
      <w:r>
        <w:t>1. Restrict access to port 3000.</w:t>
        <w:br/>
        <w:t>2. Identify running service.</w:t>
        <w:br/>
        <w:t>3. Update dnsmasq.</w:t>
        <w:br/>
        <w:t>4. Do not expose vulnerable apps.</w:t>
        <w:br/>
        <w:t>5. Perform further testing.</w:t>
      </w:r>
    </w:p>
    <w:p>
      <w:pPr>
        <w:pStyle w:val="Heading1"/>
      </w:pPr>
      <w:r>
        <w:t>8. Conclusion</w:t>
      </w:r>
    </w:p>
    <w:p>
      <w:r>
        <w:t>The system is mostly secure with minimal open ports, but the web application on port 3000 may introduce risks if exposed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