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5078" w14:textId="39386302" w:rsidR="009B5C2A" w:rsidRPr="0069125D" w:rsidRDefault="00F76703" w:rsidP="00F76703">
      <w:pPr>
        <w:jc w:val="center"/>
        <w:rPr>
          <w:sz w:val="40"/>
          <w:szCs w:val="40"/>
        </w:rPr>
      </w:pPr>
      <w:r w:rsidRPr="0069125D">
        <w:rPr>
          <w:sz w:val="40"/>
          <w:szCs w:val="40"/>
        </w:rPr>
        <w:t>Capstone Project</w:t>
      </w:r>
    </w:p>
    <w:p w14:paraId="433B2150" w14:textId="26FD27F6" w:rsidR="00F76703" w:rsidRPr="000C61EC" w:rsidRDefault="00F76703">
      <w:pPr>
        <w:rPr>
          <w:b/>
          <w:bCs/>
          <w:sz w:val="32"/>
          <w:szCs w:val="32"/>
        </w:rPr>
      </w:pPr>
      <w:r w:rsidRPr="000C61EC">
        <w:rPr>
          <w:b/>
          <w:bCs/>
          <w:sz w:val="32"/>
          <w:szCs w:val="32"/>
        </w:rPr>
        <w:t>Introduction</w:t>
      </w:r>
    </w:p>
    <w:p w14:paraId="58F2CCED" w14:textId="00A38552" w:rsidR="00186653" w:rsidRPr="00186653" w:rsidRDefault="00186653" w:rsidP="001866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Background and Problem</w:t>
      </w:r>
    </w:p>
    <w:p w14:paraId="506FA84A" w14:textId="4A7CEC3D" w:rsidR="00F76703" w:rsidRPr="00F76703" w:rsidRDefault="00F76703" w:rsidP="0079456E">
      <w:pPr>
        <w:ind w:firstLine="720"/>
      </w:pPr>
      <w:r w:rsidRPr="00F76703">
        <w:t xml:space="preserve">In today’s job market, </w:t>
      </w:r>
      <w:r w:rsidR="00B80F03">
        <w:t xml:space="preserve">a </w:t>
      </w:r>
      <w:r w:rsidRPr="00F76703">
        <w:t xml:space="preserve">college degree is </w:t>
      </w:r>
      <w:r w:rsidR="00B80F03">
        <w:t>essential</w:t>
      </w:r>
      <w:r w:rsidRPr="00F76703">
        <w:t xml:space="preserve"> for many high-paying jobs. </w:t>
      </w:r>
      <w:r w:rsidR="0069125D">
        <w:t>There are many articles and studies that show the relationship between salary and educational attainment</w:t>
      </w:r>
      <w:r w:rsidR="00E24A4B">
        <w:t xml:space="preserve">. </w:t>
      </w:r>
      <w:r w:rsidR="0079456E">
        <w:t>For example, a</w:t>
      </w:r>
      <w:r w:rsidR="00E24A4B">
        <w:t xml:space="preserve">ccording to </w:t>
      </w:r>
      <w:r w:rsidR="0079456E">
        <w:t xml:space="preserve">an article published by Northeastern University, </w:t>
      </w:r>
      <w:r w:rsidR="00E24A4B">
        <w:t>the average salary for those with high school diploma is $38,792</w:t>
      </w:r>
      <w:r w:rsidR="0079456E">
        <w:t xml:space="preserve">, </w:t>
      </w:r>
      <w:r w:rsidR="00E24A4B">
        <w:t xml:space="preserve">compared to $64,896 for those with </w:t>
      </w:r>
      <w:r w:rsidR="0079456E">
        <w:t>b</w:t>
      </w:r>
      <w:r w:rsidR="00E24A4B">
        <w:t>achelor’s degree</w:t>
      </w:r>
      <w:r w:rsidR="00E24A4B">
        <w:rPr>
          <w:rStyle w:val="FootnoteReference"/>
        </w:rPr>
        <w:footnoteReference w:id="1"/>
      </w:r>
      <w:r w:rsidR="00E24A4B">
        <w:t xml:space="preserve">. </w:t>
      </w:r>
      <w:r w:rsidRPr="00F76703">
        <w:t xml:space="preserve">However, there are many high school students who have been struggling to keep their grades high enough to enter colleges. </w:t>
      </w:r>
    </w:p>
    <w:p w14:paraId="46D4D82A" w14:textId="026F8038" w:rsidR="00F76703" w:rsidRDefault="00F76703" w:rsidP="0069125D">
      <w:pPr>
        <w:ind w:firstLine="720"/>
      </w:pPr>
      <w:r w:rsidRPr="00F76703">
        <w:t xml:space="preserve">Based on an assumption that grades </w:t>
      </w:r>
      <w:r w:rsidR="00B80F03">
        <w:t xml:space="preserve">in high school </w:t>
      </w:r>
      <w:r w:rsidRPr="00F76703">
        <w:t xml:space="preserve">are positively related to college entrance, this project </w:t>
      </w:r>
      <w:r>
        <w:t xml:space="preserve">will </w:t>
      </w:r>
      <w:r w:rsidRPr="00F76703">
        <w:t xml:space="preserve">examine relationships between </w:t>
      </w:r>
      <w:r>
        <w:t>academic scores (e.g., ACT)</w:t>
      </w:r>
      <w:r w:rsidRPr="00F76703">
        <w:t xml:space="preserve"> and college enrollment rate</w:t>
      </w:r>
      <w:r>
        <w:t>s</w:t>
      </w:r>
      <w:r w:rsidRPr="00F76703">
        <w:t xml:space="preserve"> in high school</w:t>
      </w:r>
      <w:r>
        <w:t xml:space="preserve">s in </w:t>
      </w:r>
      <w:r w:rsidRPr="00F76703">
        <w:t xml:space="preserve">Chicago. This project </w:t>
      </w:r>
      <w:r w:rsidR="00AC5749">
        <w:t xml:space="preserve">will </w:t>
      </w:r>
      <w:r w:rsidRPr="00F76703">
        <w:t xml:space="preserve">also </w:t>
      </w:r>
      <w:r w:rsidR="00AC5749">
        <w:t>try</w:t>
      </w:r>
      <w:r w:rsidRPr="00F76703">
        <w:t xml:space="preserve"> to identify </w:t>
      </w:r>
      <w:r w:rsidR="00B80F03">
        <w:t>nearby</w:t>
      </w:r>
      <w:r w:rsidRPr="00F76703">
        <w:t xml:space="preserve"> universities who could </w:t>
      </w:r>
      <w:r w:rsidR="00AC5749">
        <w:t xml:space="preserve">possibly </w:t>
      </w:r>
      <w:r w:rsidRPr="00F76703">
        <w:t>provide educational services (</w:t>
      </w:r>
      <w:r>
        <w:t xml:space="preserve">e.g., </w:t>
      </w:r>
      <w:r w:rsidRPr="00F76703">
        <w:t xml:space="preserve">mentoring or tutoring) to </w:t>
      </w:r>
      <w:r>
        <w:t xml:space="preserve">students </w:t>
      </w:r>
      <w:r w:rsidR="00B80F03">
        <w:t xml:space="preserve">in high schools </w:t>
      </w:r>
      <w:r w:rsidRPr="00F76703">
        <w:t xml:space="preserve">who have the lowest </w:t>
      </w:r>
      <w:r>
        <w:t>academic scores in Chicago</w:t>
      </w:r>
      <w:r w:rsidRPr="00F76703">
        <w:t>.</w:t>
      </w:r>
      <w:r>
        <w:t xml:space="preserve"> </w:t>
      </w:r>
    </w:p>
    <w:p w14:paraId="1F1F036D" w14:textId="6DFBC1D9" w:rsidR="00186653" w:rsidRDefault="00186653" w:rsidP="00186653">
      <w:pPr>
        <w:pStyle w:val="ListParagraph"/>
        <w:numPr>
          <w:ilvl w:val="0"/>
          <w:numId w:val="5"/>
        </w:numPr>
      </w:pPr>
      <w:r>
        <w:t xml:space="preserve">Interest </w:t>
      </w:r>
    </w:p>
    <w:p w14:paraId="627898B4" w14:textId="146C4BB9" w:rsidR="00B80F03" w:rsidRDefault="00F76703" w:rsidP="000C61EC">
      <w:pPr>
        <w:ind w:firstLine="720"/>
      </w:pPr>
      <w:r w:rsidRPr="00F76703">
        <w:t>Th</w:t>
      </w:r>
      <w:r>
        <w:t>e results of this</w:t>
      </w:r>
      <w:r w:rsidRPr="00F76703">
        <w:t xml:space="preserve"> project may be utilized by high school teachers, parents, non-profit organizations, universities, and other community members to develop plans to provide educational services to high school students who have been struggling</w:t>
      </w:r>
      <w:r w:rsidR="00B80F03">
        <w:t xml:space="preserve"> to keep up their classes. </w:t>
      </w:r>
    </w:p>
    <w:p w14:paraId="27139693" w14:textId="3A311A1F" w:rsidR="00B80F03" w:rsidRPr="000C61EC" w:rsidRDefault="00B80F03" w:rsidP="00F76703">
      <w:pPr>
        <w:rPr>
          <w:b/>
          <w:bCs/>
          <w:sz w:val="32"/>
          <w:szCs w:val="32"/>
        </w:rPr>
      </w:pPr>
      <w:r w:rsidRPr="000C61EC">
        <w:rPr>
          <w:b/>
          <w:bCs/>
          <w:sz w:val="32"/>
          <w:szCs w:val="32"/>
        </w:rPr>
        <w:t>Data</w:t>
      </w:r>
    </w:p>
    <w:p w14:paraId="08C3DE5F" w14:textId="71966D03" w:rsidR="0069125D" w:rsidRPr="000C61EC" w:rsidRDefault="000C61EC" w:rsidP="000C61E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 Sources</w:t>
      </w:r>
    </w:p>
    <w:p w14:paraId="10ECC312" w14:textId="3CCE9682" w:rsidR="00B80F03" w:rsidRPr="00B80F03" w:rsidRDefault="00B80F03" w:rsidP="00AC5749">
      <w:pPr>
        <w:ind w:firstLine="360"/>
      </w:pPr>
      <w:r>
        <w:t>This project will use data that is</w:t>
      </w:r>
      <w:r w:rsidRPr="00B80F03">
        <w:t xml:space="preserve"> provided by Chicago Public Schools</w:t>
      </w:r>
      <w:r w:rsidR="00186653">
        <w:t>,</w:t>
      </w:r>
      <w:r w:rsidRPr="00B80F03">
        <w:t xml:space="preserve"> and is available from the website below:</w:t>
      </w:r>
    </w:p>
    <w:p w14:paraId="660433F2" w14:textId="77777777" w:rsidR="00B80F03" w:rsidRPr="00B80F03" w:rsidRDefault="00B80F03" w:rsidP="00B80F03">
      <w:pPr>
        <w:ind w:left="720"/>
      </w:pPr>
      <w:r w:rsidRPr="00B80F03">
        <w:t>https://data.cityofchicago.org/Education/Chicago-Public-Schools-Progress-Report-Cards-2011-/9xs2-f89t?cm_mmc=Email_Newsletter-_-Developer_Ed%2BTech-_-WW_WW-_-SkillsNetwork-Courses-IBMDeveloperSkillsNetwork-DB0201EN-SkillsNetwork-20127838&amp;cm_mmca1=000026UJ&amp;cm_mmca2=10006555&amp;cm_mmca3=M12345678&amp;cvosrc=email.Newsletter.M12345678&amp;cvo_campaign=000026UJ</w:t>
      </w:r>
    </w:p>
    <w:p w14:paraId="0AE85C3F" w14:textId="177BFA7C" w:rsidR="00B80F03" w:rsidRPr="00B80F03" w:rsidRDefault="00B80F03" w:rsidP="00AC5749">
      <w:pPr>
        <w:ind w:firstLine="720"/>
      </w:pPr>
      <w:r w:rsidRPr="00B80F03">
        <w:t xml:space="preserve">Due to limited availability of </w:t>
      </w:r>
      <w:r>
        <w:t xml:space="preserve">the most </w:t>
      </w:r>
      <w:r w:rsidRPr="00B80F03">
        <w:t xml:space="preserve">current datasets, this study </w:t>
      </w:r>
      <w:r>
        <w:t>will use the</w:t>
      </w:r>
      <w:r w:rsidRPr="00B80F03">
        <w:t xml:space="preserve"> data that was published in “Progress Report Cards (2011-2012)</w:t>
      </w:r>
      <w:r>
        <w:t>.</w:t>
      </w:r>
      <w:r w:rsidRPr="00B80F03">
        <w:t>”</w:t>
      </w:r>
      <w:r>
        <w:t xml:space="preserve"> </w:t>
      </w:r>
      <w:r w:rsidR="00AC5749">
        <w:t>V</w:t>
      </w:r>
      <w:r w:rsidRPr="00B80F03">
        <w:t xml:space="preserve">ariables used for this project are: </w:t>
      </w:r>
    </w:p>
    <w:p w14:paraId="4A630501" w14:textId="257D304E" w:rsidR="00B80F03" w:rsidRDefault="00B80F03" w:rsidP="00B80F03">
      <w:pPr>
        <w:pStyle w:val="ListParagraph"/>
        <w:numPr>
          <w:ilvl w:val="0"/>
          <w:numId w:val="3"/>
        </w:numPr>
      </w:pPr>
      <w:r w:rsidRPr="00B80F03">
        <w:t>9th Grade EXPLORE (2010)</w:t>
      </w:r>
      <w:r>
        <w:t xml:space="preserve">: </w:t>
      </w:r>
      <w:r w:rsidRPr="00B80F03">
        <w:t>average score of EXPLORE test</w:t>
      </w:r>
    </w:p>
    <w:p w14:paraId="58BA595B" w14:textId="4EB2E0EC" w:rsidR="00B80F03" w:rsidRDefault="00B80F03" w:rsidP="00B80F03">
      <w:pPr>
        <w:pStyle w:val="ListParagraph"/>
        <w:numPr>
          <w:ilvl w:val="0"/>
          <w:numId w:val="3"/>
        </w:numPr>
      </w:pPr>
      <w:r w:rsidRPr="00B80F03">
        <w:t>10th Grade PLAN (2010)</w:t>
      </w:r>
      <w:r>
        <w:t xml:space="preserve">: </w:t>
      </w:r>
      <w:r w:rsidRPr="00B80F03">
        <w:t>average score of PLAN test</w:t>
      </w:r>
    </w:p>
    <w:p w14:paraId="4FD3D499" w14:textId="1F871A06" w:rsidR="00B80F03" w:rsidRDefault="00B80F03" w:rsidP="00B80F03">
      <w:pPr>
        <w:pStyle w:val="ListParagraph"/>
        <w:numPr>
          <w:ilvl w:val="0"/>
          <w:numId w:val="3"/>
        </w:numPr>
      </w:pPr>
      <w:r w:rsidRPr="00B80F03">
        <w:t>11th Grade Average ACT (2011)</w:t>
      </w:r>
    </w:p>
    <w:p w14:paraId="055CB688" w14:textId="29E41C73" w:rsidR="00B80F03" w:rsidRDefault="00B80F03" w:rsidP="00B80F03">
      <w:pPr>
        <w:pStyle w:val="ListParagraph"/>
        <w:numPr>
          <w:ilvl w:val="0"/>
          <w:numId w:val="3"/>
        </w:numPr>
      </w:pPr>
      <w:r w:rsidRPr="00B80F03">
        <w:t>College Eligibility %</w:t>
      </w:r>
    </w:p>
    <w:p w14:paraId="22A4733A" w14:textId="77777777" w:rsidR="00B80F03" w:rsidRDefault="00B80F03" w:rsidP="00B80F03">
      <w:pPr>
        <w:pStyle w:val="ListParagraph"/>
        <w:numPr>
          <w:ilvl w:val="0"/>
          <w:numId w:val="3"/>
        </w:numPr>
      </w:pPr>
      <w:r w:rsidRPr="00B80F03">
        <w:t>Graduation Rate %</w:t>
      </w:r>
    </w:p>
    <w:p w14:paraId="0F27A426" w14:textId="19E536F0" w:rsidR="00B80F03" w:rsidRPr="00B80F03" w:rsidRDefault="00B80F03" w:rsidP="00B80F03">
      <w:pPr>
        <w:pStyle w:val="ListParagraph"/>
        <w:numPr>
          <w:ilvl w:val="0"/>
          <w:numId w:val="3"/>
        </w:numPr>
      </w:pPr>
      <w:r w:rsidRPr="00B80F03">
        <w:lastRenderedPageBreak/>
        <w:t>College Enrollment Rate %</w:t>
      </w:r>
    </w:p>
    <w:p w14:paraId="2FEF5E3B" w14:textId="22312399" w:rsidR="00B80F03" w:rsidRDefault="00B80F03" w:rsidP="00721E47">
      <w:pPr>
        <w:ind w:firstLine="720"/>
      </w:pPr>
      <w:r w:rsidRPr="00B80F03">
        <w:t xml:space="preserve">Scores of EXPLORE and PLAN tests in 2011 were not available in </w:t>
      </w:r>
      <w:r>
        <w:t xml:space="preserve">this </w:t>
      </w:r>
      <w:r w:rsidRPr="00B80F03">
        <w:t>dataset</w:t>
      </w:r>
      <w:r>
        <w:t xml:space="preserve">. </w:t>
      </w:r>
      <w:r w:rsidR="00186653">
        <w:t>Therefore,</w:t>
      </w:r>
      <w:r>
        <w:t xml:space="preserve"> </w:t>
      </w:r>
      <w:r w:rsidRPr="00B80F03">
        <w:t xml:space="preserve">the ones in 2010 </w:t>
      </w:r>
      <w:r>
        <w:t xml:space="preserve">will be </w:t>
      </w:r>
      <w:r w:rsidRPr="00B80F03">
        <w:t>used. There were multiple scores that may be specific to the 12</w:t>
      </w:r>
      <w:r w:rsidRPr="00B80F03">
        <w:rPr>
          <w:vertAlign w:val="superscript"/>
        </w:rPr>
        <w:t>th</w:t>
      </w:r>
      <w:r w:rsidRPr="00B80F03">
        <w:t xml:space="preserve"> grade</w:t>
      </w:r>
      <w:r>
        <w:t xml:space="preserve"> students</w:t>
      </w:r>
      <w:r w:rsidRPr="00B80F03">
        <w:t>, but no detailed descriptions were available</w:t>
      </w:r>
      <w:r w:rsidR="00AC5749">
        <w:t xml:space="preserve"> for those scores</w:t>
      </w:r>
      <w:r w:rsidRPr="00B80F03">
        <w:t xml:space="preserve">, so </w:t>
      </w:r>
      <w:r>
        <w:t>academic scores</w:t>
      </w:r>
      <w:r w:rsidR="00AC5749">
        <w:t xml:space="preserve"> of</w:t>
      </w:r>
      <w:r w:rsidRPr="00B80F03">
        <w:t xml:space="preserve"> the 12</w:t>
      </w:r>
      <w:r w:rsidRPr="00B80F03">
        <w:rPr>
          <w:vertAlign w:val="superscript"/>
        </w:rPr>
        <w:t>th</w:t>
      </w:r>
      <w:r w:rsidRPr="00B80F03">
        <w:t xml:space="preserve"> grade </w:t>
      </w:r>
      <w:r>
        <w:t xml:space="preserve">students </w:t>
      </w:r>
      <w:r w:rsidR="00AC5749">
        <w:t>will</w:t>
      </w:r>
      <w:r w:rsidRPr="00B80F03">
        <w:t xml:space="preserve"> not </w:t>
      </w:r>
      <w:proofErr w:type="spellStart"/>
      <w:r w:rsidRPr="00B80F03">
        <w:t>included</w:t>
      </w:r>
      <w:proofErr w:type="spellEnd"/>
      <w:r w:rsidRPr="00B80F03">
        <w:t xml:space="preserve">. </w:t>
      </w:r>
    </w:p>
    <w:p w14:paraId="00527FCA" w14:textId="2F2E0B17" w:rsidR="00B80F03" w:rsidRPr="00B80F03" w:rsidRDefault="000C61EC" w:rsidP="00AC5749">
      <w:pPr>
        <w:ind w:firstLine="360"/>
      </w:pPr>
      <w:r>
        <w:t xml:space="preserve">Since this project will also try to identify locations of universities in Chicago, geospatial data will be obtained from Foursquare. </w:t>
      </w:r>
    </w:p>
    <w:p w14:paraId="416F03CB" w14:textId="7D203C52" w:rsidR="00B80F03" w:rsidRPr="000C61EC" w:rsidRDefault="0069125D" w:rsidP="000C61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C61EC">
        <w:rPr>
          <w:sz w:val="28"/>
          <w:szCs w:val="28"/>
        </w:rPr>
        <w:t xml:space="preserve">Data </w:t>
      </w:r>
      <w:r w:rsidR="000C61EC" w:rsidRPr="000C61EC">
        <w:rPr>
          <w:sz w:val="28"/>
          <w:szCs w:val="28"/>
        </w:rPr>
        <w:t>Cleaning</w:t>
      </w:r>
      <w:r w:rsidRPr="000C61EC">
        <w:rPr>
          <w:sz w:val="28"/>
          <w:szCs w:val="28"/>
        </w:rPr>
        <w:t xml:space="preserve"> </w:t>
      </w:r>
    </w:p>
    <w:p w14:paraId="6A75DD96" w14:textId="738ABDE3" w:rsidR="0069125D" w:rsidRDefault="0069125D" w:rsidP="00AC5749">
      <w:pPr>
        <w:pStyle w:val="ListParagraph"/>
        <w:ind w:left="0" w:firstLine="360"/>
      </w:pPr>
      <w:r>
        <w:t xml:space="preserve">There were 93 high schools in this dataset. Among these high schools, there were 18 schools who did not have the complete data for this project. Using </w:t>
      </w:r>
      <w:proofErr w:type="spellStart"/>
      <w:r>
        <w:t>Nupmy</w:t>
      </w:r>
      <w:proofErr w:type="spellEnd"/>
      <w:r>
        <w:t xml:space="preserve">, the schools with incomplete data </w:t>
      </w:r>
      <w:r w:rsidR="00AC5749">
        <w:t>will be</w:t>
      </w:r>
      <w:r>
        <w:t xml:space="preserve"> dropped. </w:t>
      </w:r>
    </w:p>
    <w:p w14:paraId="3684703D" w14:textId="77777777" w:rsidR="0069125D" w:rsidRDefault="0069125D" w:rsidP="0069125D">
      <w:pPr>
        <w:pStyle w:val="ListParagraph"/>
      </w:pPr>
    </w:p>
    <w:p w14:paraId="407F2943" w14:textId="77777777" w:rsidR="00B80F03" w:rsidRPr="00F76703" w:rsidRDefault="00B80F03" w:rsidP="00F76703"/>
    <w:p w14:paraId="2FDE0F42" w14:textId="77777777" w:rsidR="00F76703" w:rsidRDefault="00F76703"/>
    <w:sectPr w:rsidR="00F7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6D694" w14:textId="77777777" w:rsidR="004963C9" w:rsidRDefault="004963C9" w:rsidP="00E24A4B">
      <w:pPr>
        <w:spacing w:after="0" w:line="240" w:lineRule="auto"/>
      </w:pPr>
      <w:r>
        <w:separator/>
      </w:r>
    </w:p>
  </w:endnote>
  <w:endnote w:type="continuationSeparator" w:id="0">
    <w:p w14:paraId="79B0E45D" w14:textId="77777777" w:rsidR="004963C9" w:rsidRDefault="004963C9" w:rsidP="00E2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FC4E7" w14:textId="77777777" w:rsidR="004963C9" w:rsidRDefault="004963C9" w:rsidP="00E24A4B">
      <w:pPr>
        <w:spacing w:after="0" w:line="240" w:lineRule="auto"/>
      </w:pPr>
      <w:r>
        <w:separator/>
      </w:r>
    </w:p>
  </w:footnote>
  <w:footnote w:type="continuationSeparator" w:id="0">
    <w:p w14:paraId="1C3C65B9" w14:textId="77777777" w:rsidR="004963C9" w:rsidRDefault="004963C9" w:rsidP="00E24A4B">
      <w:pPr>
        <w:spacing w:after="0" w:line="240" w:lineRule="auto"/>
      </w:pPr>
      <w:r>
        <w:continuationSeparator/>
      </w:r>
    </w:p>
  </w:footnote>
  <w:footnote w:id="1">
    <w:p w14:paraId="7150DF88" w14:textId="0EB3165F" w:rsidR="00E24A4B" w:rsidRDefault="00E24A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158FE">
          <w:rPr>
            <w:rStyle w:val="Hyperlink"/>
          </w:rPr>
          <w:t>https://www.northeastern.edu/bachelors-completion/news/average-salary-by-education-level/</w:t>
        </w:r>
      </w:hyperlink>
    </w:p>
    <w:p w14:paraId="7C003FD6" w14:textId="77777777" w:rsidR="00E24A4B" w:rsidRDefault="00E24A4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0805"/>
    <w:multiLevelType w:val="hybridMultilevel"/>
    <w:tmpl w:val="90708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F0319"/>
    <w:multiLevelType w:val="hybridMultilevel"/>
    <w:tmpl w:val="83D4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0AF4"/>
    <w:multiLevelType w:val="hybridMultilevel"/>
    <w:tmpl w:val="1A2C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203E8"/>
    <w:multiLevelType w:val="hybridMultilevel"/>
    <w:tmpl w:val="FB1ABD6E"/>
    <w:lvl w:ilvl="0" w:tplc="CF36F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AE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A8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CD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C3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83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0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0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87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4D0D76"/>
    <w:multiLevelType w:val="hybridMultilevel"/>
    <w:tmpl w:val="2A2C2710"/>
    <w:lvl w:ilvl="0" w:tplc="09683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662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AA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7CB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6F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44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80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01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4E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325B6C"/>
    <w:multiLevelType w:val="hybridMultilevel"/>
    <w:tmpl w:val="F760C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03"/>
    <w:rsid w:val="000C61EC"/>
    <w:rsid w:val="00186653"/>
    <w:rsid w:val="004963C9"/>
    <w:rsid w:val="0069125D"/>
    <w:rsid w:val="00721E47"/>
    <w:rsid w:val="0079456E"/>
    <w:rsid w:val="007A16E9"/>
    <w:rsid w:val="009B5C2A"/>
    <w:rsid w:val="00AC5749"/>
    <w:rsid w:val="00B80F03"/>
    <w:rsid w:val="00E24A4B"/>
    <w:rsid w:val="00F7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7654"/>
  <w15:chartTrackingRefBased/>
  <w15:docId w15:val="{983E0829-B868-43B5-873B-463C9904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F0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24A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4A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4A4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24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0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1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71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38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8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92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3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72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rtheastern.edu/bachelors-completion/news/average-salary-by-education-le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64DE-DAB9-4A90-9A5C-F255D1E1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Peterson</dc:creator>
  <cp:keywords/>
  <dc:description/>
  <cp:lastModifiedBy>Michael Peterson</cp:lastModifiedBy>
  <cp:revision>6</cp:revision>
  <dcterms:created xsi:type="dcterms:W3CDTF">2020-12-15T04:26:00Z</dcterms:created>
  <dcterms:modified xsi:type="dcterms:W3CDTF">2020-12-15T18:42:00Z</dcterms:modified>
</cp:coreProperties>
</file>