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4400"/>
        <w:jc w:val="center"/>
        <w:tblLook w:firstColumn="1" w:firstRow="1" w:lastColumn="0" w:lastRow="0" w:noHBand="0" w:noVBand="1" w:val="04A0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</w:tblPr>
      <w:tblGrid>
        <w:gridCol w:w="14400"/>
      </w:tblGrid>
      <w:tr>
        <w:tc>
          <w:tcPr>
            <w:tcW w:type="dxa" w:w="14400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  <w:spacing w:before="0" w:after="20"/>
            </w:pPr>
            <w:r>
              <w:rPr>
                <w:rFonts w:ascii="Arial Narrow" w:hAnsi="Arial Narrow" w:cs="Arial Narrow"/>
                <w:b/>
                <w:color w:val="000000"/>
                <w:sz w:val="22"/>
              </w:rPr>
              <w:t>INGREDIENT STOCK LIST (INVENTORY)</w:t>
            </w:r>
          </w:p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 w:val="0"/>
                <w:color w:val="282828"/>
                <w:sz w:val="14"/>
              </w:rPr>
              <w:t>HOW TO FILL: One row per ingredient. Price = cost of 1 pack. Pack Content = how much is inside 1 pack (e.g. 12 | pcs). Packs in Stock Now = packs you have today. Blue SAMPLE row = example only.</w:t>
            </w:r>
          </w:p>
        </w:tc>
      </w:tr>
    </w:tbl>
    <w:p>
      <w:pPr>
        <w:jc w:val="left"/>
        <w:spacing w:before="15" w:after="15" w:line="60" w:lineRule="exact"/>
      </w:pPr>
    </w:p>
    <w:tbl>
      <w:tblPr>
        <w:tblW w:type="dxa" w:w="14400"/>
        <w:jc w:val="center"/>
        <w:tblLook w:firstColumn="1" w:firstRow="1" w:lastColumn="0" w:lastRow="0" w:noHBand="0" w:noVBand="1" w:val="04A0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</w:tblPr>
      <w:tblGrid>
        <w:gridCol w:w="500"/>
        <w:gridCol w:w="2500"/>
        <w:gridCol w:w="1700"/>
        <w:gridCol w:w="100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900"/>
        <w:gridCol w:w="1300"/>
        <w:gridCol w:w="1200"/>
        <w:gridCol w:w="1000"/>
      </w:tblGrid>
      <w:tr>
        <w:trPr>
          <w:trHeight w:val="260" w:hRule="exact"/>
        </w:trPr>
        <w:tc>
          <w:tcPr>
            <w:tcW w:type="dxa" w:w="500"/>
            <w:vMerge w:val="restart"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No.</w:t>
            </w:r>
          </w:p>
        </w:tc>
        <w:tc>
          <w:tcPr>
            <w:tcW w:type="dxa" w:w="2500"/>
            <w:vMerge w:val="restart"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Ingredient Name</w:t>
            </w:r>
          </w:p>
        </w:tc>
        <w:tc>
          <w:tcPr>
            <w:tcW w:type="dxa" w:w="1700"/>
            <w:vMerge w:val="restart"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Ingredient Category</w:t>
            </w:r>
          </w:p>
        </w:tc>
        <w:tc>
          <w:tcPr>
            <w:tcW w:type="dxa" w:w="1000"/>
            <w:vMerge w:val="restart"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Purchase Price (₱)</w:t>
            </w:r>
          </w:p>
        </w:tc>
        <w:tc>
          <w:tcPr>
            <w:tcW w:type="dxa" w:w="4300"/>
            <w:gridSpan w:val="10"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Package Type</w:t>
            </w:r>
          </w:p>
        </w:tc>
        <w:tc>
          <w:tcPr>
            <w:tcW w:type="dxa" w:w="900"/>
            <w:vMerge w:val="restart"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Pack Content</w:t>
            </w:r>
          </w:p>
        </w:tc>
        <w:tc>
          <w:tcPr>
            <w:tcW w:type="dxa" w:w="1300"/>
            <w:vMerge w:val="restart"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Pack Content Unit</w:t>
            </w:r>
          </w:p>
        </w:tc>
        <w:tc>
          <w:tcPr>
            <w:tcW w:type="dxa" w:w="1200"/>
            <w:vMerge w:val="restart"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Packs in Stock Now</w:t>
            </w:r>
          </w:p>
        </w:tc>
        <w:tc>
          <w:tcPr>
            <w:tcW w:type="dxa" w:w="1000"/>
            <w:vMerge w:val="restart"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Max Stock (optional)</w:t>
            </w:r>
          </w:p>
        </w:tc>
      </w:tr>
      <w:tr>
        <w:trPr>
          <w:trHeight w:val="240" w:hRule="exact"/>
        </w:trPr>
        <w:tc>
          <w:tcPr>
            <w:tcW w:type="dxa" w:w="500"/>
            <w:vMerge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0"/>
            <w:vMerge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vMerge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vMerge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shd w:val="clear" w:color="auto" w:fill="D9D9D9"/>
            <w:tcMar>
              <w:top w:w="6" w:type="dxa"/>
              <w:left w:w="2" w:type="dxa"/>
              <w:bottom w:w="6" w:type="dxa"/>
              <w:right w:w="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2"/>
              </w:rPr>
              <w:t>Pack</w:t>
            </w:r>
          </w:p>
        </w:tc>
        <w:tc>
          <w:tcPr>
            <w:tcW w:type="dxa" w:w="430"/>
            <w:shd w:val="clear" w:color="auto" w:fill="D9D9D9"/>
            <w:tcMar>
              <w:top w:w="6" w:type="dxa"/>
              <w:left w:w="2" w:type="dxa"/>
              <w:bottom w:w="6" w:type="dxa"/>
              <w:right w:w="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2"/>
              </w:rPr>
              <w:t>Box</w:t>
            </w:r>
          </w:p>
        </w:tc>
        <w:tc>
          <w:tcPr>
            <w:tcW w:type="dxa" w:w="430"/>
            <w:shd w:val="clear" w:color="auto" w:fill="D9D9D9"/>
            <w:tcMar>
              <w:top w:w="6" w:type="dxa"/>
              <w:left w:w="2" w:type="dxa"/>
              <w:bottom w:w="6" w:type="dxa"/>
              <w:right w:w="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2"/>
              </w:rPr>
              <w:t>Bag</w:t>
            </w:r>
          </w:p>
        </w:tc>
        <w:tc>
          <w:tcPr>
            <w:tcW w:type="dxa" w:w="430"/>
            <w:shd w:val="clear" w:color="auto" w:fill="D9D9D9"/>
            <w:tcMar>
              <w:top w:w="6" w:type="dxa"/>
              <w:left w:w="2" w:type="dxa"/>
              <w:bottom w:w="6" w:type="dxa"/>
              <w:right w:w="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2"/>
              </w:rPr>
              <w:t>Btl</w:t>
            </w:r>
          </w:p>
        </w:tc>
        <w:tc>
          <w:tcPr>
            <w:tcW w:type="dxa" w:w="430"/>
            <w:shd w:val="clear" w:color="auto" w:fill="D9D9D9"/>
            <w:tcMar>
              <w:top w:w="6" w:type="dxa"/>
              <w:left w:w="2" w:type="dxa"/>
              <w:bottom w:w="6" w:type="dxa"/>
              <w:right w:w="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2"/>
              </w:rPr>
              <w:t>Can</w:t>
            </w:r>
          </w:p>
        </w:tc>
        <w:tc>
          <w:tcPr>
            <w:tcW w:type="dxa" w:w="430"/>
            <w:shd w:val="clear" w:color="auto" w:fill="D9D9D9"/>
            <w:tcMar>
              <w:top w:w="6" w:type="dxa"/>
              <w:left w:w="2" w:type="dxa"/>
              <w:bottom w:w="6" w:type="dxa"/>
              <w:right w:w="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2"/>
              </w:rPr>
              <w:t>Sack</w:t>
            </w:r>
          </w:p>
        </w:tc>
        <w:tc>
          <w:tcPr>
            <w:tcW w:type="dxa" w:w="430"/>
            <w:shd w:val="clear" w:color="auto" w:fill="D9D9D9"/>
            <w:tcMar>
              <w:top w:w="6" w:type="dxa"/>
              <w:left w:w="2" w:type="dxa"/>
              <w:bottom w:w="6" w:type="dxa"/>
              <w:right w:w="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2"/>
              </w:rPr>
              <w:t>Set</w:t>
            </w:r>
          </w:p>
        </w:tc>
        <w:tc>
          <w:tcPr>
            <w:tcW w:type="dxa" w:w="430"/>
            <w:shd w:val="clear" w:color="auto" w:fill="D9D9D9"/>
            <w:tcMar>
              <w:top w:w="6" w:type="dxa"/>
              <w:left w:w="2" w:type="dxa"/>
              <w:bottom w:w="6" w:type="dxa"/>
              <w:right w:w="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2"/>
              </w:rPr>
              <w:t>Tub</w:t>
            </w:r>
          </w:p>
        </w:tc>
        <w:tc>
          <w:tcPr>
            <w:tcW w:type="dxa" w:w="430"/>
            <w:shd w:val="clear" w:color="auto" w:fill="D9D9D9"/>
            <w:tcMar>
              <w:top w:w="6" w:type="dxa"/>
              <w:left w:w="2" w:type="dxa"/>
              <w:bottom w:w="6" w:type="dxa"/>
              <w:right w:w="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2"/>
              </w:rPr>
              <w:t>Jar</w:t>
            </w:r>
          </w:p>
        </w:tc>
        <w:tc>
          <w:tcPr>
            <w:tcW w:type="dxa" w:w="430"/>
            <w:shd w:val="clear" w:color="auto" w:fill="D9D9D9"/>
            <w:tcMar>
              <w:top w:w="6" w:type="dxa"/>
              <w:left w:w="2" w:type="dxa"/>
              <w:bottom w:w="6" w:type="dxa"/>
              <w:right w:w="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2"/>
              </w:rPr>
              <w:t>Ctn</w:t>
            </w:r>
          </w:p>
        </w:tc>
        <w:tc>
          <w:tcPr>
            <w:tcW w:type="dxa" w:w="900"/>
            <w:vMerge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vMerge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vMerge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vMerge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shd w:val="clear" w:color="auto" w:fill="EAF1FB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 w:val="0"/>
                <w:color w:val="0050A0"/>
                <w:sz w:val="13"/>
              </w:rPr>
              <w:t>—</w:t>
            </w:r>
          </w:p>
        </w:tc>
        <w:tc>
          <w:tcPr>
            <w:tcW w:type="dxa" w:w="2500"/>
            <w:shd w:val="clear" w:color="auto" w:fill="EAF1FB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 w:cs="Arial Narrow"/>
                <w:b/>
                <w:color w:val="0050A0"/>
                <w:sz w:val="13"/>
              </w:rPr>
              <w:t>SAMPLE: Burger Buns</w:t>
            </w:r>
          </w:p>
        </w:tc>
        <w:tc>
          <w:tcPr>
            <w:tcW w:type="dxa" w:w="1700"/>
            <w:shd w:val="clear" w:color="auto" w:fill="EAF1FB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 w:val="0"/>
                <w:color w:val="0050A0"/>
                <w:sz w:val="13"/>
              </w:rPr>
              <w:t>Bread</w:t>
            </w:r>
          </w:p>
        </w:tc>
        <w:tc>
          <w:tcPr>
            <w:tcW w:type="dxa" w:w="1000"/>
            <w:shd w:val="clear" w:color="auto" w:fill="EAF1FB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 w:val="0"/>
                <w:color w:val="0050A0"/>
                <w:sz w:val="13"/>
              </w:rPr>
              <w:t>60.00</w:t>
            </w:r>
          </w:p>
        </w:tc>
        <w:tc>
          <w:tcPr>
            <w:tcW w:type="dxa" w:w="430"/>
            <w:shd w:val="clear" w:color="auto" w:fill="EAF1FB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50A0"/>
                <w:sz w:val="13"/>
              </w:rPr>
              <w:t>✓</w:t>
            </w:r>
          </w:p>
        </w:tc>
        <w:tc>
          <w:tcPr>
            <w:tcW w:type="dxa" w:w="430"/>
            <w:shd w:val="clear" w:color="auto" w:fill="EAF1FB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shd w:val="clear" w:color="auto" w:fill="EAF1FB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shd w:val="clear" w:color="auto" w:fill="EAF1FB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shd w:val="clear" w:color="auto" w:fill="EAF1FB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shd w:val="clear" w:color="auto" w:fill="EAF1FB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shd w:val="clear" w:color="auto" w:fill="EAF1FB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shd w:val="clear" w:color="auto" w:fill="EAF1FB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shd w:val="clear" w:color="auto" w:fill="EAF1FB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shd w:val="clear" w:color="auto" w:fill="EAF1FB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shd w:val="clear" w:color="auto" w:fill="EAF1FB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 w:val="0"/>
                <w:color w:val="0050A0"/>
                <w:sz w:val="13"/>
              </w:rPr>
              <w:t>12</w:t>
            </w:r>
          </w:p>
        </w:tc>
        <w:tc>
          <w:tcPr>
            <w:tcW w:type="dxa" w:w="1300"/>
            <w:shd w:val="clear" w:color="auto" w:fill="EAF1FB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 w:val="0"/>
                <w:color w:val="0050A0"/>
                <w:sz w:val="13"/>
              </w:rPr>
              <w:t>pcs</w:t>
            </w:r>
          </w:p>
        </w:tc>
        <w:tc>
          <w:tcPr>
            <w:tcW w:type="dxa" w:w="1200"/>
            <w:shd w:val="clear" w:color="auto" w:fill="EAF1FB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 w:val="0"/>
                <w:color w:val="0050A0"/>
                <w:sz w:val="13"/>
              </w:rPr>
              <w:t>5</w:t>
            </w:r>
          </w:p>
        </w:tc>
        <w:tc>
          <w:tcPr>
            <w:tcW w:type="dxa" w:w="1000"/>
            <w:shd w:val="clear" w:color="auto" w:fill="EAF1FB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 w:val="0"/>
                <w:color w:val="0050A0"/>
                <w:sz w:val="13"/>
              </w:rPr>
              <w:t>20</w:t>
            </w: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1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2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3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4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5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6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7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8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9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10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11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12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13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14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15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16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17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18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19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20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00" w:hRule="exact"/>
        </w:trPr>
        <w:tc>
          <w:tcPr>
            <w:tcW w:type="dxa" w:w="14400"/>
            <w:gridSpan w:val="18"/>
            <w:tcMar>
              <w:top w:w="10" w:type="dxa"/>
              <w:left w:w="60" w:type="dxa"/>
              <w:bottom w:w="10" w:type="dxa"/>
              <w:right w:w="6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 xml:space="preserve">Tick ONE package type per row. </w:t>
            </w:r>
            <w:r>
              <w:rPr>
                <w:rFonts w:ascii="Arial Narrow" w:hAnsi="Arial Narrow" w:cs="Arial Narrow"/>
                <w:b w:val="0"/>
                <w:color w:val="404040"/>
                <w:sz w:val="13"/>
              </w:rPr>
              <w:t>Other package type: ____________________</w:t>
            </w:r>
          </w:p>
        </w:tc>
      </w:tr>
    </w:tbl>
    <w:p>
      <w:pPr>
        <w:jc w:val="center"/>
        <w:spacing w:before="0" w:after="0" w:line="20" w:lineRule="exact"/>
      </w:pPr>
      <w:r>
        <w:br w:type="page"/>
      </w:r>
    </w:p>
    <w:tbl>
      <w:tblPr>
        <w:tblW w:type="dxa" w:w="14400"/>
        <w:jc w:val="center"/>
        <w:tblLook w:firstColumn="1" w:firstRow="1" w:lastColumn="0" w:lastRow="0" w:noHBand="0" w:noVBand="1" w:val="04A0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</w:tblPr>
      <w:tblGrid>
        <w:gridCol w:w="14400"/>
      </w:tblGrid>
      <w:tr>
        <w:tc>
          <w:tcPr>
            <w:tcW w:type="dxa" w:w="14400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  <w:spacing w:before="0" w:after="20"/>
            </w:pPr>
            <w:r>
              <w:rPr>
                <w:rFonts w:ascii="Arial Narrow" w:hAnsi="Arial Narrow" w:cs="Arial Narrow"/>
                <w:b/>
                <w:color w:val="000000"/>
                <w:sz w:val="22"/>
              </w:rPr>
              <w:t>INGREDIENT STOCK LIST (INVENTORY) — CONTINUED</w:t>
            </w:r>
          </w:p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 w:val="0"/>
                <w:color w:val="282828"/>
                <w:sz w:val="14"/>
              </w:rPr>
              <w:t>Keep going: one row per ingredient (sauces, meat, packaging, cups, lids, straws, etc.). Tick ONE package type per row.</w:t>
            </w:r>
          </w:p>
        </w:tc>
      </w:tr>
    </w:tbl>
    <w:p>
      <w:pPr>
        <w:jc w:val="left"/>
        <w:spacing w:before="15" w:after="15" w:line="60" w:lineRule="exact"/>
      </w:pPr>
    </w:p>
    <w:tbl>
      <w:tblPr>
        <w:tblW w:type="dxa" w:w="14400"/>
        <w:jc w:val="center"/>
        <w:tblLook w:firstColumn="1" w:firstRow="1" w:lastColumn="0" w:lastRow="0" w:noHBand="0" w:noVBand="1" w:val="04A0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</w:tblPr>
      <w:tblGrid>
        <w:gridCol w:w="500"/>
        <w:gridCol w:w="2500"/>
        <w:gridCol w:w="1700"/>
        <w:gridCol w:w="100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900"/>
        <w:gridCol w:w="1300"/>
        <w:gridCol w:w="1200"/>
        <w:gridCol w:w="1000"/>
      </w:tblGrid>
      <w:tr>
        <w:trPr>
          <w:trHeight w:val="260" w:hRule="exact"/>
        </w:trPr>
        <w:tc>
          <w:tcPr>
            <w:tcW w:type="dxa" w:w="500"/>
            <w:vMerge w:val="restart"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No.</w:t>
            </w:r>
          </w:p>
        </w:tc>
        <w:tc>
          <w:tcPr>
            <w:tcW w:type="dxa" w:w="2500"/>
            <w:vMerge w:val="restart"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Ingredient Name</w:t>
            </w:r>
          </w:p>
        </w:tc>
        <w:tc>
          <w:tcPr>
            <w:tcW w:type="dxa" w:w="1700"/>
            <w:vMerge w:val="restart"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Ingredient Category</w:t>
            </w:r>
          </w:p>
        </w:tc>
        <w:tc>
          <w:tcPr>
            <w:tcW w:type="dxa" w:w="1000"/>
            <w:vMerge w:val="restart"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Purchase Price (₱)</w:t>
            </w:r>
          </w:p>
        </w:tc>
        <w:tc>
          <w:tcPr>
            <w:tcW w:type="dxa" w:w="4300"/>
            <w:gridSpan w:val="10"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Package Type</w:t>
            </w:r>
          </w:p>
        </w:tc>
        <w:tc>
          <w:tcPr>
            <w:tcW w:type="dxa" w:w="900"/>
            <w:vMerge w:val="restart"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Pack Content</w:t>
            </w:r>
          </w:p>
        </w:tc>
        <w:tc>
          <w:tcPr>
            <w:tcW w:type="dxa" w:w="1300"/>
            <w:vMerge w:val="restart"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Pack Content Unit</w:t>
            </w:r>
          </w:p>
        </w:tc>
        <w:tc>
          <w:tcPr>
            <w:tcW w:type="dxa" w:w="1200"/>
            <w:vMerge w:val="restart"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Packs in Stock Now</w:t>
            </w:r>
          </w:p>
        </w:tc>
        <w:tc>
          <w:tcPr>
            <w:tcW w:type="dxa" w:w="1000"/>
            <w:vMerge w:val="restart"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Max Stock (optional)</w:t>
            </w:r>
          </w:p>
        </w:tc>
      </w:tr>
      <w:tr>
        <w:trPr>
          <w:trHeight w:val="240" w:hRule="exact"/>
        </w:trPr>
        <w:tc>
          <w:tcPr>
            <w:tcW w:type="dxa" w:w="500"/>
            <w:vMerge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0"/>
            <w:vMerge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vMerge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vMerge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shd w:val="clear" w:color="auto" w:fill="D9D9D9"/>
            <w:tcMar>
              <w:top w:w="6" w:type="dxa"/>
              <w:left w:w="2" w:type="dxa"/>
              <w:bottom w:w="6" w:type="dxa"/>
              <w:right w:w="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2"/>
              </w:rPr>
              <w:t>Pack</w:t>
            </w:r>
          </w:p>
        </w:tc>
        <w:tc>
          <w:tcPr>
            <w:tcW w:type="dxa" w:w="430"/>
            <w:shd w:val="clear" w:color="auto" w:fill="D9D9D9"/>
            <w:tcMar>
              <w:top w:w="6" w:type="dxa"/>
              <w:left w:w="2" w:type="dxa"/>
              <w:bottom w:w="6" w:type="dxa"/>
              <w:right w:w="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2"/>
              </w:rPr>
              <w:t>Box</w:t>
            </w:r>
          </w:p>
        </w:tc>
        <w:tc>
          <w:tcPr>
            <w:tcW w:type="dxa" w:w="430"/>
            <w:shd w:val="clear" w:color="auto" w:fill="D9D9D9"/>
            <w:tcMar>
              <w:top w:w="6" w:type="dxa"/>
              <w:left w:w="2" w:type="dxa"/>
              <w:bottom w:w="6" w:type="dxa"/>
              <w:right w:w="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2"/>
              </w:rPr>
              <w:t>Bag</w:t>
            </w:r>
          </w:p>
        </w:tc>
        <w:tc>
          <w:tcPr>
            <w:tcW w:type="dxa" w:w="430"/>
            <w:shd w:val="clear" w:color="auto" w:fill="D9D9D9"/>
            <w:tcMar>
              <w:top w:w="6" w:type="dxa"/>
              <w:left w:w="2" w:type="dxa"/>
              <w:bottom w:w="6" w:type="dxa"/>
              <w:right w:w="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2"/>
              </w:rPr>
              <w:t>Btl</w:t>
            </w:r>
          </w:p>
        </w:tc>
        <w:tc>
          <w:tcPr>
            <w:tcW w:type="dxa" w:w="430"/>
            <w:shd w:val="clear" w:color="auto" w:fill="D9D9D9"/>
            <w:tcMar>
              <w:top w:w="6" w:type="dxa"/>
              <w:left w:w="2" w:type="dxa"/>
              <w:bottom w:w="6" w:type="dxa"/>
              <w:right w:w="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2"/>
              </w:rPr>
              <w:t>Can</w:t>
            </w:r>
          </w:p>
        </w:tc>
        <w:tc>
          <w:tcPr>
            <w:tcW w:type="dxa" w:w="430"/>
            <w:shd w:val="clear" w:color="auto" w:fill="D9D9D9"/>
            <w:tcMar>
              <w:top w:w="6" w:type="dxa"/>
              <w:left w:w="2" w:type="dxa"/>
              <w:bottom w:w="6" w:type="dxa"/>
              <w:right w:w="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2"/>
              </w:rPr>
              <w:t>Sack</w:t>
            </w:r>
          </w:p>
        </w:tc>
        <w:tc>
          <w:tcPr>
            <w:tcW w:type="dxa" w:w="430"/>
            <w:shd w:val="clear" w:color="auto" w:fill="D9D9D9"/>
            <w:tcMar>
              <w:top w:w="6" w:type="dxa"/>
              <w:left w:w="2" w:type="dxa"/>
              <w:bottom w:w="6" w:type="dxa"/>
              <w:right w:w="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2"/>
              </w:rPr>
              <w:t>Set</w:t>
            </w:r>
          </w:p>
        </w:tc>
        <w:tc>
          <w:tcPr>
            <w:tcW w:type="dxa" w:w="430"/>
            <w:shd w:val="clear" w:color="auto" w:fill="D9D9D9"/>
            <w:tcMar>
              <w:top w:w="6" w:type="dxa"/>
              <w:left w:w="2" w:type="dxa"/>
              <w:bottom w:w="6" w:type="dxa"/>
              <w:right w:w="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2"/>
              </w:rPr>
              <w:t>Tub</w:t>
            </w:r>
          </w:p>
        </w:tc>
        <w:tc>
          <w:tcPr>
            <w:tcW w:type="dxa" w:w="430"/>
            <w:shd w:val="clear" w:color="auto" w:fill="D9D9D9"/>
            <w:tcMar>
              <w:top w:w="6" w:type="dxa"/>
              <w:left w:w="2" w:type="dxa"/>
              <w:bottom w:w="6" w:type="dxa"/>
              <w:right w:w="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2"/>
              </w:rPr>
              <w:t>Jar</w:t>
            </w:r>
          </w:p>
        </w:tc>
        <w:tc>
          <w:tcPr>
            <w:tcW w:type="dxa" w:w="430"/>
            <w:shd w:val="clear" w:color="auto" w:fill="D9D9D9"/>
            <w:tcMar>
              <w:top w:w="6" w:type="dxa"/>
              <w:left w:w="2" w:type="dxa"/>
              <w:bottom w:w="6" w:type="dxa"/>
              <w:right w:w="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2"/>
              </w:rPr>
              <w:t>Ctn</w:t>
            </w:r>
          </w:p>
        </w:tc>
        <w:tc>
          <w:tcPr>
            <w:tcW w:type="dxa" w:w="900"/>
            <w:vMerge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vMerge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vMerge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vMerge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21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22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23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24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25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26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27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28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29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30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31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32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33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34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35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36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37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38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39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3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40</w:t>
            </w:r>
          </w:p>
        </w:tc>
        <w:tc>
          <w:tcPr>
            <w:tcW w:type="dxa" w:w="2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7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43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9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2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00" w:hRule="exact"/>
        </w:trPr>
        <w:tc>
          <w:tcPr>
            <w:tcW w:type="dxa" w:w="14400"/>
            <w:gridSpan w:val="18"/>
            <w:tcMar>
              <w:top w:w="10" w:type="dxa"/>
              <w:left w:w="60" w:type="dxa"/>
              <w:bottom w:w="10" w:type="dxa"/>
              <w:right w:w="6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 xml:space="preserve">Tick ONE package type per row. </w:t>
            </w:r>
            <w:r>
              <w:rPr>
                <w:rFonts w:ascii="Arial Narrow" w:hAnsi="Arial Narrow" w:cs="Arial Narrow"/>
                <w:b w:val="0"/>
                <w:color w:val="404040"/>
                <w:sz w:val="13"/>
              </w:rPr>
              <w:t>Other package type: ____________________</w:t>
            </w:r>
          </w:p>
        </w:tc>
      </w:tr>
    </w:tbl>
    <w:p>
      <w:pPr>
        <w:jc w:val="center"/>
        <w:spacing w:before="0" w:after="0" w:line="20" w:lineRule="exact"/>
      </w:pPr>
      <w:r>
        <w:br w:type="page"/>
      </w:r>
    </w:p>
    <w:tbl>
      <w:tblPr>
        <w:tblW w:type="dxa" w:w="14400"/>
        <w:jc w:val="center"/>
        <w:tblLook w:firstColumn="1" w:firstRow="1" w:lastColumn="0" w:lastRow="0" w:noHBand="0" w:noVBand="1" w:val="04A0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</w:tblPr>
      <w:tblGrid>
        <w:gridCol w:w="14400"/>
      </w:tblGrid>
      <w:tr>
        <w:tc>
          <w:tcPr>
            <w:tcW w:type="dxa" w:w="14400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  <w:spacing w:before="0" w:after="20"/>
            </w:pPr>
            <w:r>
              <w:rPr>
                <w:rFonts w:ascii="Arial Narrow" w:hAnsi="Arial Narrow" w:cs="Arial Narrow"/>
                <w:b/>
                <w:color w:val="000000"/>
                <w:sz w:val="22"/>
              </w:rPr>
              <w:t>ADD-ONS LIST (MENU MANAGEMENT)</w:t>
            </w:r>
          </w:p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 w:val="0"/>
                <w:color w:val="282828"/>
                <w:sz w:val="14"/>
              </w:rPr>
              <w:t>HOW TO FILL: One row per add-on. 'Ingredient it Deducts' must be an ingredient written in the Stock List. Tick ONE unit. Blue SAMPLE row = example only.</w:t>
            </w:r>
          </w:p>
        </w:tc>
      </w:tr>
    </w:tbl>
    <w:p>
      <w:pPr>
        <w:jc w:val="left"/>
        <w:spacing w:before="15" w:after="15" w:line="60" w:lineRule="exact"/>
      </w:pPr>
    </w:p>
    <w:tbl>
      <w:tblPr>
        <w:tblW w:type="dxa" w:w="14400"/>
        <w:jc w:val="center"/>
        <w:tblLook w:firstColumn="1" w:firstRow="1" w:lastColumn="0" w:lastRow="0" w:noHBand="0" w:noVBand="1" w:val="04A0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</w:tblPr>
      <w:tblGrid>
        <w:gridCol w:w="500"/>
        <w:gridCol w:w="2400"/>
        <w:gridCol w:w="1300"/>
        <w:gridCol w:w="3000"/>
        <w:gridCol w:w="2800"/>
        <w:gridCol w:w="1100"/>
        <w:gridCol w:w="660"/>
        <w:gridCol w:w="660"/>
        <w:gridCol w:w="660"/>
        <w:gridCol w:w="660"/>
        <w:gridCol w:w="660"/>
      </w:tblGrid>
      <w:tr>
        <w:trPr>
          <w:trHeight w:val="260" w:hRule="exact"/>
        </w:trPr>
        <w:tc>
          <w:tcPr>
            <w:tcW w:type="dxa" w:w="500"/>
            <w:vMerge w:val="restart"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No.</w:t>
            </w:r>
          </w:p>
        </w:tc>
        <w:tc>
          <w:tcPr>
            <w:tcW w:type="dxa" w:w="2400"/>
            <w:vMerge w:val="restart"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Add-on Name</w:t>
            </w:r>
          </w:p>
        </w:tc>
        <w:tc>
          <w:tcPr>
            <w:tcW w:type="dxa" w:w="1300"/>
            <w:vMerge w:val="restart"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Add-on Price (₱)</w:t>
            </w:r>
          </w:p>
        </w:tc>
        <w:tc>
          <w:tcPr>
            <w:tcW w:type="dxa" w:w="3000"/>
            <w:vMerge w:val="restart"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Product(s) it applies to</w:t>
            </w:r>
          </w:p>
        </w:tc>
        <w:tc>
          <w:tcPr>
            <w:tcW w:type="dxa" w:w="2800"/>
            <w:vMerge w:val="restart"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Ingredient it Deducts</w:t>
            </w:r>
          </w:p>
        </w:tc>
        <w:tc>
          <w:tcPr>
            <w:tcW w:type="dxa" w:w="1100"/>
            <w:vMerge w:val="restart"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Qty Used per Add-on</w:t>
            </w:r>
          </w:p>
        </w:tc>
        <w:tc>
          <w:tcPr>
            <w:tcW w:type="dxa" w:w="3300"/>
            <w:gridSpan w:val="5"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Unit</w:t>
            </w:r>
          </w:p>
        </w:tc>
      </w:tr>
      <w:tr>
        <w:trPr>
          <w:trHeight w:val="240" w:hRule="exact"/>
        </w:trPr>
        <w:tc>
          <w:tcPr>
            <w:tcW w:type="dxa" w:w="500"/>
            <w:vMerge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400"/>
            <w:vMerge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vMerge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000"/>
            <w:vMerge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800"/>
            <w:vMerge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100"/>
            <w:vMerge/>
            <w:shd w:val="clear" w:color="auto" w:fill="D9D9D9"/>
            <w:tcMar>
              <w:top w:w="6" w:type="dxa"/>
              <w:left w:w="8" w:type="dxa"/>
              <w:bottom w:w="6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shd w:val="clear" w:color="auto" w:fill="D9D9D9"/>
            <w:tcMar>
              <w:top w:w="6" w:type="dxa"/>
              <w:left w:w="2" w:type="dxa"/>
              <w:bottom w:w="6" w:type="dxa"/>
              <w:right w:w="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2"/>
              </w:rPr>
              <w:t>pcs</w:t>
            </w:r>
          </w:p>
        </w:tc>
        <w:tc>
          <w:tcPr>
            <w:tcW w:type="dxa" w:w="660"/>
            <w:shd w:val="clear" w:color="auto" w:fill="D9D9D9"/>
            <w:tcMar>
              <w:top w:w="6" w:type="dxa"/>
              <w:left w:w="2" w:type="dxa"/>
              <w:bottom w:w="6" w:type="dxa"/>
              <w:right w:w="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2"/>
              </w:rPr>
              <w:t>g</w:t>
            </w:r>
          </w:p>
        </w:tc>
        <w:tc>
          <w:tcPr>
            <w:tcW w:type="dxa" w:w="660"/>
            <w:shd w:val="clear" w:color="auto" w:fill="D9D9D9"/>
            <w:tcMar>
              <w:top w:w="6" w:type="dxa"/>
              <w:left w:w="2" w:type="dxa"/>
              <w:bottom w:w="6" w:type="dxa"/>
              <w:right w:w="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2"/>
              </w:rPr>
              <w:t>kg</w:t>
            </w:r>
          </w:p>
        </w:tc>
        <w:tc>
          <w:tcPr>
            <w:tcW w:type="dxa" w:w="660"/>
            <w:shd w:val="clear" w:color="auto" w:fill="D9D9D9"/>
            <w:tcMar>
              <w:top w:w="6" w:type="dxa"/>
              <w:left w:w="2" w:type="dxa"/>
              <w:bottom w:w="6" w:type="dxa"/>
              <w:right w:w="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2"/>
              </w:rPr>
              <w:t>mL</w:t>
            </w:r>
          </w:p>
        </w:tc>
        <w:tc>
          <w:tcPr>
            <w:tcW w:type="dxa" w:w="660"/>
            <w:shd w:val="clear" w:color="auto" w:fill="D9D9D9"/>
            <w:tcMar>
              <w:top w:w="6" w:type="dxa"/>
              <w:left w:w="2" w:type="dxa"/>
              <w:bottom w:w="6" w:type="dxa"/>
              <w:right w:w="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2"/>
              </w:rPr>
              <w:t>L</w:t>
            </w:r>
          </w:p>
        </w:tc>
      </w:tr>
      <w:tr>
        <w:trPr>
          <w:trHeight w:val="360" w:hRule="exact"/>
        </w:trPr>
        <w:tc>
          <w:tcPr>
            <w:tcW w:type="dxa" w:w="500"/>
            <w:shd w:val="clear" w:color="auto" w:fill="EAF1FB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 w:val="0"/>
                <w:color w:val="0050A0"/>
                <w:sz w:val="13"/>
              </w:rPr>
              <w:t>—</w:t>
            </w:r>
          </w:p>
        </w:tc>
        <w:tc>
          <w:tcPr>
            <w:tcW w:type="dxa" w:w="2400"/>
            <w:shd w:val="clear" w:color="auto" w:fill="EAF1FB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 w:cs="Arial Narrow"/>
                <w:b/>
                <w:color w:val="0050A0"/>
                <w:sz w:val="13"/>
              </w:rPr>
              <w:t>SAMPLE: Extra Cheese</w:t>
            </w:r>
          </w:p>
        </w:tc>
        <w:tc>
          <w:tcPr>
            <w:tcW w:type="dxa" w:w="1300"/>
            <w:shd w:val="clear" w:color="auto" w:fill="EAF1FB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 w:val="0"/>
                <w:color w:val="0050A0"/>
                <w:sz w:val="13"/>
              </w:rPr>
              <w:t>10.00</w:t>
            </w:r>
          </w:p>
        </w:tc>
        <w:tc>
          <w:tcPr>
            <w:tcW w:type="dxa" w:w="3000"/>
            <w:shd w:val="clear" w:color="auto" w:fill="EAF1FB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 w:cs="Arial Narrow"/>
                <w:b w:val="0"/>
                <w:color w:val="0050A0"/>
                <w:sz w:val="13"/>
              </w:rPr>
              <w:t>Burgers</w:t>
            </w:r>
          </w:p>
        </w:tc>
        <w:tc>
          <w:tcPr>
            <w:tcW w:type="dxa" w:w="2800"/>
            <w:shd w:val="clear" w:color="auto" w:fill="EAF1FB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 w:cs="Arial Narrow"/>
                <w:b w:val="0"/>
                <w:color w:val="0050A0"/>
                <w:sz w:val="13"/>
              </w:rPr>
              <w:t>Cheese Slices</w:t>
            </w:r>
          </w:p>
        </w:tc>
        <w:tc>
          <w:tcPr>
            <w:tcW w:type="dxa" w:w="1100"/>
            <w:shd w:val="clear" w:color="auto" w:fill="EAF1FB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 w:val="0"/>
                <w:color w:val="0050A0"/>
                <w:sz w:val="13"/>
              </w:rPr>
              <w:t>1</w:t>
            </w:r>
          </w:p>
        </w:tc>
        <w:tc>
          <w:tcPr>
            <w:tcW w:type="dxa" w:w="660"/>
            <w:shd w:val="clear" w:color="auto" w:fill="EAF1FB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50A0"/>
                <w:sz w:val="13"/>
              </w:rPr>
              <w:t>✓</w:t>
            </w:r>
          </w:p>
        </w:tc>
        <w:tc>
          <w:tcPr>
            <w:tcW w:type="dxa" w:w="660"/>
            <w:shd w:val="clear" w:color="auto" w:fill="EAF1FB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shd w:val="clear" w:color="auto" w:fill="EAF1FB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shd w:val="clear" w:color="auto" w:fill="EAF1FB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shd w:val="clear" w:color="auto" w:fill="EAF1FB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6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1</w:t>
            </w:r>
          </w:p>
        </w:tc>
        <w:tc>
          <w:tcPr>
            <w:tcW w:type="dxa" w:w="24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8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1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6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2</w:t>
            </w:r>
          </w:p>
        </w:tc>
        <w:tc>
          <w:tcPr>
            <w:tcW w:type="dxa" w:w="24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8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1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6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3</w:t>
            </w:r>
          </w:p>
        </w:tc>
        <w:tc>
          <w:tcPr>
            <w:tcW w:type="dxa" w:w="24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8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1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6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4</w:t>
            </w:r>
          </w:p>
        </w:tc>
        <w:tc>
          <w:tcPr>
            <w:tcW w:type="dxa" w:w="24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8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1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6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5</w:t>
            </w:r>
          </w:p>
        </w:tc>
        <w:tc>
          <w:tcPr>
            <w:tcW w:type="dxa" w:w="24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8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1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6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6</w:t>
            </w:r>
          </w:p>
        </w:tc>
        <w:tc>
          <w:tcPr>
            <w:tcW w:type="dxa" w:w="24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8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1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6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7</w:t>
            </w:r>
          </w:p>
        </w:tc>
        <w:tc>
          <w:tcPr>
            <w:tcW w:type="dxa" w:w="24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8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1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6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8</w:t>
            </w:r>
          </w:p>
        </w:tc>
        <w:tc>
          <w:tcPr>
            <w:tcW w:type="dxa" w:w="24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8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1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6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9</w:t>
            </w:r>
          </w:p>
        </w:tc>
        <w:tc>
          <w:tcPr>
            <w:tcW w:type="dxa" w:w="24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8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1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6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10</w:t>
            </w:r>
          </w:p>
        </w:tc>
        <w:tc>
          <w:tcPr>
            <w:tcW w:type="dxa" w:w="24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8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1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6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11</w:t>
            </w:r>
          </w:p>
        </w:tc>
        <w:tc>
          <w:tcPr>
            <w:tcW w:type="dxa" w:w="24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8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1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6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12</w:t>
            </w:r>
          </w:p>
        </w:tc>
        <w:tc>
          <w:tcPr>
            <w:tcW w:type="dxa" w:w="24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8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1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6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13</w:t>
            </w:r>
          </w:p>
        </w:tc>
        <w:tc>
          <w:tcPr>
            <w:tcW w:type="dxa" w:w="24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8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1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6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14</w:t>
            </w:r>
          </w:p>
        </w:tc>
        <w:tc>
          <w:tcPr>
            <w:tcW w:type="dxa" w:w="24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8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1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60" w:hRule="exact"/>
        </w:trPr>
        <w:tc>
          <w:tcPr>
            <w:tcW w:type="dxa" w:w="5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 w:cs="Arial Narrow"/>
                <w:b/>
                <w:color w:val="000000"/>
                <w:sz w:val="13"/>
              </w:rPr>
              <w:t>15</w:t>
            </w:r>
          </w:p>
        </w:tc>
        <w:tc>
          <w:tcPr>
            <w:tcW w:type="dxa" w:w="24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3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0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8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10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60"/>
            <w:tcMar>
              <w:top w:w="8" w:type="dxa"/>
              <w:left w:w="12" w:type="dxa"/>
              <w:bottom w:w="8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</w:tbl>
    <w:sectPr w:rsidR="00FC693F" w:rsidRPr="0006063C" w:rsidSect="00034616">
      <w:pgSz w:w="15840" w:h="12240"/>
      <w:pgMar w:top="36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