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A09C6" w14:textId="77777777" w:rsidR="0097314A" w:rsidRDefault="004A6236" w:rsidP="0097314A">
      <w:pPr>
        <w:shd w:val="clear" w:color="auto" w:fill="FFFFFF"/>
        <w:spacing w:after="100" w:afterAutospacing="1" w:line="450" w:lineRule="atLeast"/>
        <w:jc w:val="center"/>
        <w:outlineLvl w:val="1"/>
        <w:rPr>
          <w:rFonts w:ascii="Calibri" w:hAnsi="Calibri"/>
          <w:b/>
          <w:bCs/>
          <w:color w:val="080707"/>
        </w:rPr>
      </w:pPr>
      <w:r w:rsidRPr="007E0D56">
        <w:rPr>
          <w:rFonts w:ascii="Calibri" w:hAnsi="Calibri"/>
          <w:b/>
          <w:bCs/>
          <w:color w:val="080707"/>
          <w:u w:val="single"/>
        </w:rPr>
        <w:t>Salesforce Terminology</w:t>
      </w:r>
    </w:p>
    <w:p w14:paraId="140BC94B" w14:textId="4CC55F68" w:rsidR="0034098E" w:rsidRPr="0097314A" w:rsidRDefault="0034098E" w:rsidP="0097314A">
      <w:pPr>
        <w:shd w:val="clear" w:color="auto" w:fill="FFFFFF"/>
        <w:spacing w:after="100" w:afterAutospacing="1" w:line="450" w:lineRule="atLeast"/>
        <w:outlineLvl w:val="1"/>
        <w:rPr>
          <w:rFonts w:ascii="Calibri" w:hAnsi="Calibri"/>
          <w:b/>
          <w:bCs/>
          <w:color w:val="080707"/>
          <w:u w:val="single"/>
        </w:rPr>
      </w:pPr>
      <w:r w:rsidRPr="0034098E">
        <w:rPr>
          <w:rFonts w:ascii="Calibri" w:hAnsi="Calibri"/>
          <w:b/>
          <w:bCs/>
          <w:color w:val="080707"/>
        </w:rPr>
        <w:t>A</w:t>
      </w:r>
    </w:p>
    <w:p w14:paraId="2335EC6F" w14:textId="77777777" w:rsidR="0034098E" w:rsidRPr="0034098E" w:rsidRDefault="0034098E" w:rsidP="0034098E">
      <w:pPr>
        <w:shd w:val="clear" w:color="auto" w:fill="FFFFFF"/>
        <w:rPr>
          <w:rFonts w:ascii="Calibri" w:hAnsi="Calibri"/>
          <w:b/>
          <w:bCs/>
          <w:color w:val="080707"/>
        </w:rPr>
      </w:pPr>
      <w:bookmarkStart w:id="0" w:name="d7e120-d20e129"/>
      <w:bookmarkEnd w:id="0"/>
      <w:r w:rsidRPr="0034098E">
        <w:rPr>
          <w:rFonts w:ascii="Calibri" w:hAnsi="Calibri"/>
          <w:b/>
          <w:bCs/>
          <w:color w:val="080707"/>
        </w:rPr>
        <w:t>Account</w:t>
      </w:r>
    </w:p>
    <w:p w14:paraId="66BC1BEA" w14:textId="77777777" w:rsidR="0034098E" w:rsidRPr="0034098E" w:rsidRDefault="0034098E" w:rsidP="0034098E">
      <w:pPr>
        <w:shd w:val="clear" w:color="auto" w:fill="FFFFFF"/>
        <w:ind w:left="720"/>
        <w:rPr>
          <w:rFonts w:ascii="Calibri" w:hAnsi="Calibri"/>
          <w:color w:val="080707"/>
        </w:rPr>
      </w:pPr>
      <w:bookmarkStart w:id="1" w:name="d7e120-d20e135"/>
      <w:bookmarkEnd w:id="1"/>
      <w:r w:rsidRPr="0034098E">
        <w:rPr>
          <w:rFonts w:ascii="Calibri" w:hAnsi="Calibri"/>
          <w:color w:val="080707"/>
        </w:rPr>
        <w:t>An </w:t>
      </w:r>
      <w:r w:rsidRPr="007E0D56">
        <w:rPr>
          <w:rFonts w:ascii="Calibri" w:hAnsi="Calibri"/>
          <w:i/>
          <w:iCs/>
          <w:color w:val="080707"/>
        </w:rPr>
        <w:t>account</w:t>
      </w:r>
      <w:r w:rsidRPr="0034098E">
        <w:rPr>
          <w:rFonts w:ascii="Calibri" w:hAnsi="Calibri"/>
          <w:color w:val="080707"/>
        </w:rPr>
        <w:t> is an organization, company, or consumer that you want to track—for example, a customer, partner, or competitor.</w:t>
      </w:r>
    </w:p>
    <w:p w14:paraId="61F76CD9" w14:textId="77777777" w:rsidR="0034098E" w:rsidRPr="0034098E" w:rsidRDefault="0034098E" w:rsidP="0034098E">
      <w:pPr>
        <w:shd w:val="clear" w:color="auto" w:fill="FFFFFF"/>
        <w:spacing w:after="100" w:afterAutospacing="1" w:line="450" w:lineRule="atLeast"/>
        <w:outlineLvl w:val="1"/>
        <w:rPr>
          <w:rFonts w:ascii="Calibri" w:hAnsi="Calibri"/>
          <w:b/>
          <w:bCs/>
          <w:color w:val="080707"/>
        </w:rPr>
      </w:pPr>
      <w:bookmarkStart w:id="2" w:name="d7e120-d20e142"/>
      <w:bookmarkStart w:id="3" w:name="b"/>
      <w:bookmarkStart w:id="4" w:name="c"/>
      <w:bookmarkEnd w:id="2"/>
      <w:bookmarkEnd w:id="3"/>
      <w:bookmarkEnd w:id="4"/>
      <w:r w:rsidRPr="0034098E">
        <w:rPr>
          <w:rFonts w:ascii="Calibri" w:hAnsi="Calibri"/>
          <w:b/>
          <w:bCs/>
          <w:color w:val="080707"/>
        </w:rPr>
        <w:t>C</w:t>
      </w:r>
    </w:p>
    <w:p w14:paraId="5F6A174C" w14:textId="77777777" w:rsidR="0034098E" w:rsidRPr="0034098E" w:rsidRDefault="0034098E" w:rsidP="0034098E">
      <w:pPr>
        <w:shd w:val="clear" w:color="auto" w:fill="FFFFFF"/>
        <w:rPr>
          <w:rFonts w:ascii="Calibri" w:hAnsi="Calibri"/>
          <w:b/>
          <w:bCs/>
          <w:color w:val="080707"/>
        </w:rPr>
      </w:pPr>
      <w:bookmarkStart w:id="5" w:name="d7e124-d20e942"/>
      <w:bookmarkStart w:id="6" w:name="d7e124-d20e1573"/>
      <w:bookmarkEnd w:id="5"/>
      <w:bookmarkEnd w:id="6"/>
      <w:r w:rsidRPr="0034098E">
        <w:rPr>
          <w:rFonts w:ascii="Calibri" w:hAnsi="Calibri"/>
          <w:b/>
          <w:bCs/>
          <w:color w:val="080707"/>
        </w:rPr>
        <w:t>Contact</w:t>
      </w:r>
    </w:p>
    <w:p w14:paraId="040CAC3C" w14:textId="77777777" w:rsidR="0034098E" w:rsidRPr="0034098E" w:rsidRDefault="0034098E" w:rsidP="0034098E">
      <w:pPr>
        <w:shd w:val="clear" w:color="auto" w:fill="FFFFFF"/>
        <w:ind w:left="720"/>
        <w:rPr>
          <w:rFonts w:ascii="Calibri" w:hAnsi="Calibri"/>
          <w:color w:val="080707"/>
        </w:rPr>
      </w:pPr>
      <w:bookmarkStart w:id="7" w:name="d7e124-d20e1579"/>
      <w:bookmarkEnd w:id="7"/>
      <w:r w:rsidRPr="007E0D56">
        <w:rPr>
          <w:rFonts w:ascii="Calibri" w:hAnsi="Calibri"/>
          <w:i/>
          <w:iCs/>
          <w:color w:val="080707"/>
        </w:rPr>
        <w:t>Contacts</w:t>
      </w:r>
      <w:r w:rsidRPr="0034098E">
        <w:rPr>
          <w:rFonts w:ascii="Calibri" w:hAnsi="Calibri"/>
          <w:color w:val="080707"/>
        </w:rPr>
        <w:t> are the individuals associated with your accounts.</w:t>
      </w:r>
    </w:p>
    <w:p w14:paraId="7538234E" w14:textId="77777777" w:rsidR="0034098E" w:rsidRPr="0034098E" w:rsidRDefault="0034098E" w:rsidP="0034098E">
      <w:pPr>
        <w:shd w:val="clear" w:color="auto" w:fill="FFFFFF"/>
        <w:rPr>
          <w:rFonts w:ascii="Calibri" w:hAnsi="Calibri"/>
          <w:b/>
          <w:bCs/>
          <w:color w:val="080707"/>
        </w:rPr>
      </w:pPr>
      <w:bookmarkStart w:id="8" w:name="d7e124-d20e1585"/>
      <w:bookmarkEnd w:id="8"/>
      <w:r w:rsidRPr="0034098E">
        <w:rPr>
          <w:rFonts w:ascii="Calibri" w:hAnsi="Calibri"/>
          <w:b/>
          <w:bCs/>
          <w:color w:val="080707"/>
        </w:rPr>
        <w:t>Contact Manager Edition</w:t>
      </w:r>
    </w:p>
    <w:p w14:paraId="05AF594E"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Salesforce edition designed for small businesses that provides access to key contact management features.</w:t>
      </w:r>
    </w:p>
    <w:p w14:paraId="3301C374" w14:textId="77777777" w:rsidR="0034098E" w:rsidRPr="0034098E" w:rsidRDefault="0034098E" w:rsidP="0034098E">
      <w:pPr>
        <w:shd w:val="clear" w:color="auto" w:fill="FFFFFF"/>
        <w:rPr>
          <w:rFonts w:ascii="Calibri" w:hAnsi="Calibri"/>
          <w:b/>
          <w:bCs/>
          <w:color w:val="080707"/>
        </w:rPr>
      </w:pPr>
      <w:bookmarkStart w:id="9" w:name="d7e124-d20e1594"/>
      <w:bookmarkEnd w:id="9"/>
      <w:r w:rsidRPr="0034098E">
        <w:rPr>
          <w:rFonts w:ascii="Calibri" w:hAnsi="Calibri"/>
          <w:b/>
          <w:bCs/>
          <w:color w:val="080707"/>
        </w:rPr>
        <w:t>Contact Role</w:t>
      </w:r>
    </w:p>
    <w:p w14:paraId="65B402DE"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The role that a contact plays in a specific account, contract, or opportunity, such as “Decision Maker” or “Evaluator.” You can mark one contact as the “primary” contact for the account, contract, or opportunity. A contact can have different roles in various accounts, contract, or opportunities.</w:t>
      </w:r>
    </w:p>
    <w:p w14:paraId="45DEF4A9" w14:textId="77777777" w:rsidR="0034098E" w:rsidRPr="0034098E" w:rsidRDefault="0034098E" w:rsidP="0034098E">
      <w:pPr>
        <w:shd w:val="clear" w:color="auto" w:fill="FFFFFF"/>
        <w:rPr>
          <w:rFonts w:ascii="Calibri" w:hAnsi="Calibri"/>
          <w:b/>
          <w:bCs/>
          <w:color w:val="080707"/>
        </w:rPr>
      </w:pPr>
      <w:bookmarkStart w:id="10" w:name="d7e124-d20e1603"/>
      <w:bookmarkEnd w:id="10"/>
      <w:r w:rsidRPr="0034098E">
        <w:rPr>
          <w:rFonts w:ascii="Calibri" w:hAnsi="Calibri"/>
          <w:b/>
          <w:bCs/>
          <w:color w:val="080707"/>
        </w:rPr>
        <w:t>Content Delivery</w:t>
      </w:r>
    </w:p>
    <w:p w14:paraId="155CD475"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file that has been converted into an optimized online format for distributions to leads, contacts, and colleagues.</w:t>
      </w:r>
    </w:p>
    <w:p w14:paraId="254F56E9" w14:textId="77777777" w:rsidR="0034098E" w:rsidRPr="0034098E" w:rsidRDefault="0034098E" w:rsidP="0034098E">
      <w:pPr>
        <w:shd w:val="clear" w:color="auto" w:fill="FFFFFF"/>
        <w:rPr>
          <w:rFonts w:ascii="Calibri" w:hAnsi="Calibri"/>
          <w:b/>
          <w:bCs/>
          <w:color w:val="080707"/>
        </w:rPr>
      </w:pPr>
      <w:bookmarkStart w:id="11" w:name="d7e124-d20e1612"/>
      <w:bookmarkEnd w:id="11"/>
      <w:r w:rsidRPr="0034098E">
        <w:rPr>
          <w:rFonts w:ascii="Calibri" w:hAnsi="Calibri"/>
          <w:b/>
          <w:bCs/>
          <w:color w:val="080707"/>
        </w:rPr>
        <w:t>Content Pack</w:t>
      </w:r>
    </w:p>
    <w:p w14:paraId="6FC5EA47"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collection of related documents or files that are stored as a group in Salesforce CRM Content.</w:t>
      </w:r>
    </w:p>
    <w:p w14:paraId="5F0C17F6" w14:textId="77777777" w:rsidR="0034098E" w:rsidRPr="0034098E" w:rsidRDefault="0034098E" w:rsidP="0034098E">
      <w:pPr>
        <w:shd w:val="clear" w:color="auto" w:fill="FFFFFF"/>
        <w:rPr>
          <w:rFonts w:ascii="Calibri" w:hAnsi="Calibri"/>
          <w:b/>
          <w:bCs/>
          <w:color w:val="080707"/>
        </w:rPr>
      </w:pPr>
      <w:bookmarkStart w:id="12" w:name="d7e124-d20e1621"/>
      <w:bookmarkStart w:id="13" w:name="d7e124-d20e1762"/>
      <w:bookmarkEnd w:id="12"/>
      <w:bookmarkEnd w:id="13"/>
      <w:r w:rsidRPr="0034098E">
        <w:rPr>
          <w:rFonts w:ascii="Calibri" w:hAnsi="Calibri"/>
          <w:b/>
          <w:bCs/>
          <w:color w:val="080707"/>
        </w:rPr>
        <w:t>Custom Console Component</w:t>
      </w:r>
    </w:p>
    <w:p w14:paraId="6E0020BD"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Visualforce page added to a Salesforce console by an administrator to customize, integrate, or extend the capabilities of the console.</w:t>
      </w:r>
    </w:p>
    <w:p w14:paraId="15F4F3D7" w14:textId="77777777" w:rsidR="0034098E" w:rsidRPr="0034098E" w:rsidRDefault="0034098E" w:rsidP="0034098E">
      <w:pPr>
        <w:shd w:val="clear" w:color="auto" w:fill="FFFFFF"/>
        <w:rPr>
          <w:rFonts w:ascii="Calibri" w:hAnsi="Calibri"/>
          <w:b/>
          <w:bCs/>
          <w:color w:val="080707"/>
        </w:rPr>
      </w:pPr>
      <w:bookmarkStart w:id="14" w:name="d7e124-d20e1771"/>
      <w:bookmarkEnd w:id="14"/>
      <w:r w:rsidRPr="0034098E">
        <w:rPr>
          <w:rFonts w:ascii="Calibri" w:hAnsi="Calibri"/>
          <w:b/>
          <w:bCs/>
          <w:color w:val="080707"/>
        </w:rPr>
        <w:t>Custom Controller</w:t>
      </w:r>
    </w:p>
    <w:p w14:paraId="713B3846"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custom controller is an Apex class that implements all of the logic for a page without using a standard controller. Use custom controllers when you want your Visualforce page to run entirely in system mode, which doesn’t enforce the permissions and field-level security of the current user.</w:t>
      </w:r>
    </w:p>
    <w:p w14:paraId="07EAC5FA" w14:textId="77777777" w:rsidR="0034098E" w:rsidRPr="0034098E" w:rsidRDefault="0034098E" w:rsidP="0034098E">
      <w:pPr>
        <w:shd w:val="clear" w:color="auto" w:fill="FFFFFF"/>
        <w:rPr>
          <w:rFonts w:ascii="Calibri" w:hAnsi="Calibri"/>
          <w:b/>
          <w:bCs/>
          <w:color w:val="080707"/>
        </w:rPr>
      </w:pPr>
      <w:bookmarkStart w:id="15" w:name="d7e124-d20e1780"/>
      <w:bookmarkEnd w:id="15"/>
      <w:r w:rsidRPr="0034098E">
        <w:rPr>
          <w:rFonts w:ascii="Calibri" w:hAnsi="Calibri"/>
          <w:b/>
          <w:bCs/>
          <w:color w:val="080707"/>
        </w:rPr>
        <w:t>Custom Field</w:t>
      </w:r>
    </w:p>
    <w:p w14:paraId="54B9B4B4"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field that can be added in addition to the standard fields to customize Salesforce for your organization's needs.</w:t>
      </w:r>
    </w:p>
    <w:p w14:paraId="73562FA9" w14:textId="77777777" w:rsidR="0034098E" w:rsidRPr="0034098E" w:rsidRDefault="0034098E" w:rsidP="0034098E">
      <w:pPr>
        <w:shd w:val="clear" w:color="auto" w:fill="FFFFFF"/>
        <w:rPr>
          <w:rFonts w:ascii="Calibri" w:hAnsi="Calibri"/>
          <w:b/>
          <w:bCs/>
          <w:color w:val="080707"/>
        </w:rPr>
      </w:pPr>
      <w:bookmarkStart w:id="16" w:name="d7e124-d20e1789"/>
      <w:bookmarkEnd w:id="16"/>
      <w:r w:rsidRPr="0034098E">
        <w:rPr>
          <w:rFonts w:ascii="Calibri" w:hAnsi="Calibri"/>
          <w:b/>
          <w:bCs/>
          <w:color w:val="080707"/>
        </w:rPr>
        <w:t>Custom Help</w:t>
      </w:r>
    </w:p>
    <w:p w14:paraId="4C6F512B"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Custom text administrators create to provide users with on-screen information specific to a standard field, custom field, or custom object.</w:t>
      </w:r>
    </w:p>
    <w:p w14:paraId="6589B250" w14:textId="77777777" w:rsidR="0034098E" w:rsidRPr="0034098E" w:rsidRDefault="0034098E" w:rsidP="0034098E">
      <w:pPr>
        <w:shd w:val="clear" w:color="auto" w:fill="FFFFFF"/>
        <w:rPr>
          <w:rFonts w:ascii="Calibri" w:hAnsi="Calibri"/>
          <w:b/>
          <w:bCs/>
          <w:color w:val="080707"/>
        </w:rPr>
      </w:pPr>
      <w:bookmarkStart w:id="17" w:name="d7e124-d20e1799"/>
      <w:bookmarkStart w:id="18" w:name="d7e124-d20e1802"/>
      <w:bookmarkEnd w:id="17"/>
      <w:bookmarkEnd w:id="18"/>
      <w:r w:rsidRPr="0034098E">
        <w:rPr>
          <w:rFonts w:ascii="Calibri" w:hAnsi="Calibri"/>
          <w:b/>
          <w:bCs/>
          <w:color w:val="080707"/>
        </w:rPr>
        <w:t>Custom Labels</w:t>
      </w:r>
    </w:p>
    <w:p w14:paraId="6E8AA324" w14:textId="77777777" w:rsidR="0034098E" w:rsidRPr="0034098E" w:rsidRDefault="0034098E" w:rsidP="0034098E">
      <w:pPr>
        <w:shd w:val="clear" w:color="auto" w:fill="FFFFFF"/>
        <w:ind w:left="720"/>
        <w:rPr>
          <w:rFonts w:ascii="Calibri" w:hAnsi="Calibri"/>
          <w:color w:val="080707"/>
        </w:rPr>
      </w:pPr>
      <w:bookmarkStart w:id="19" w:name="d7e124-d20e1806"/>
      <w:bookmarkEnd w:id="19"/>
      <w:r w:rsidRPr="0034098E">
        <w:rPr>
          <w:rFonts w:ascii="Calibri" w:hAnsi="Calibri"/>
          <w:color w:val="080707"/>
        </w:rPr>
        <w:t>Custom labels are custom text values that can be accessed from Apex classes, Visualforce pages, or Lightning components.</w:t>
      </w:r>
    </w:p>
    <w:p w14:paraId="57A1947D" w14:textId="77777777" w:rsidR="0034098E" w:rsidRPr="0034098E" w:rsidRDefault="0034098E" w:rsidP="0034098E">
      <w:pPr>
        <w:shd w:val="clear" w:color="auto" w:fill="FFFFFF"/>
        <w:rPr>
          <w:rFonts w:ascii="Calibri" w:hAnsi="Calibri"/>
          <w:b/>
          <w:bCs/>
          <w:color w:val="080707"/>
        </w:rPr>
      </w:pPr>
      <w:bookmarkStart w:id="20" w:name="d7e124-d20e1811"/>
      <w:bookmarkStart w:id="21" w:name="d7e124-d20e1814"/>
      <w:bookmarkEnd w:id="20"/>
      <w:bookmarkEnd w:id="21"/>
      <w:r w:rsidRPr="0034098E">
        <w:rPr>
          <w:rFonts w:ascii="Calibri" w:hAnsi="Calibri"/>
          <w:b/>
          <w:bCs/>
          <w:color w:val="080707"/>
        </w:rPr>
        <w:t>Custom Links</w:t>
      </w:r>
    </w:p>
    <w:p w14:paraId="6CCA555A" w14:textId="77777777" w:rsidR="0034098E" w:rsidRPr="0034098E" w:rsidRDefault="0034098E" w:rsidP="0034098E">
      <w:pPr>
        <w:shd w:val="clear" w:color="auto" w:fill="FFFFFF"/>
        <w:ind w:left="720"/>
        <w:rPr>
          <w:rFonts w:ascii="Calibri" w:hAnsi="Calibri"/>
          <w:color w:val="080707"/>
        </w:rPr>
      </w:pPr>
      <w:bookmarkStart w:id="22" w:name="d7e124-d20e1817"/>
      <w:bookmarkStart w:id="23" w:name="d7e124-d20e1818"/>
      <w:bookmarkEnd w:id="22"/>
      <w:bookmarkEnd w:id="23"/>
      <w:r w:rsidRPr="0034098E">
        <w:rPr>
          <w:rFonts w:ascii="Calibri" w:hAnsi="Calibri"/>
          <w:color w:val="080707"/>
        </w:rPr>
        <w:t>Custom links are URLs defined by administrators to integrate your Salesforce data with external websites and back-office systems. Formerly known as Web links.</w:t>
      </w:r>
    </w:p>
    <w:p w14:paraId="293944A6" w14:textId="77777777" w:rsidR="0034098E" w:rsidRPr="0034098E" w:rsidRDefault="0034098E" w:rsidP="0034098E">
      <w:pPr>
        <w:shd w:val="clear" w:color="auto" w:fill="FFFFFF"/>
        <w:rPr>
          <w:rFonts w:ascii="Calibri" w:hAnsi="Calibri"/>
          <w:b/>
          <w:bCs/>
          <w:color w:val="080707"/>
        </w:rPr>
      </w:pPr>
      <w:bookmarkStart w:id="24" w:name="d7e124-d20e1823"/>
      <w:bookmarkEnd w:id="24"/>
      <w:r w:rsidRPr="0034098E">
        <w:rPr>
          <w:rFonts w:ascii="Calibri" w:hAnsi="Calibri"/>
          <w:b/>
          <w:bCs/>
          <w:color w:val="080707"/>
        </w:rPr>
        <w:t>Custom Object</w:t>
      </w:r>
    </w:p>
    <w:p w14:paraId="150B5DF6"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lastRenderedPageBreak/>
        <w:t>Custom records that allow you to store information unique to your organization.</w:t>
      </w:r>
    </w:p>
    <w:p w14:paraId="70206F0C" w14:textId="77777777" w:rsidR="0034098E" w:rsidRPr="0034098E" w:rsidRDefault="0034098E" w:rsidP="0034098E">
      <w:pPr>
        <w:shd w:val="clear" w:color="auto" w:fill="FFFFFF"/>
        <w:rPr>
          <w:rFonts w:ascii="Calibri" w:hAnsi="Calibri"/>
          <w:b/>
          <w:bCs/>
          <w:color w:val="080707"/>
        </w:rPr>
      </w:pPr>
      <w:bookmarkStart w:id="25" w:name="d7e124-d20e1832"/>
      <w:bookmarkEnd w:id="25"/>
      <w:r w:rsidRPr="0034098E">
        <w:rPr>
          <w:rFonts w:ascii="Calibri" w:hAnsi="Calibri"/>
          <w:b/>
          <w:bCs/>
          <w:color w:val="080707"/>
        </w:rPr>
        <w:t>Custom Report Type</w:t>
      </w:r>
    </w:p>
    <w:p w14:paraId="2751008B"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See Report Type.</w:t>
      </w:r>
    </w:p>
    <w:p w14:paraId="698E9E99" w14:textId="77777777" w:rsidR="0034098E" w:rsidRPr="0034098E" w:rsidRDefault="0034098E" w:rsidP="0034098E">
      <w:pPr>
        <w:shd w:val="clear" w:color="auto" w:fill="FFFFFF"/>
        <w:rPr>
          <w:rFonts w:ascii="Calibri" w:hAnsi="Calibri"/>
          <w:b/>
          <w:bCs/>
          <w:color w:val="080707"/>
        </w:rPr>
      </w:pPr>
      <w:bookmarkStart w:id="26" w:name="d7e124-d20e1841"/>
      <w:bookmarkEnd w:id="26"/>
      <w:r w:rsidRPr="0034098E">
        <w:rPr>
          <w:rFonts w:ascii="Calibri" w:hAnsi="Calibri"/>
          <w:b/>
          <w:bCs/>
          <w:color w:val="080707"/>
        </w:rPr>
        <w:t>Custom Settings</w:t>
      </w:r>
    </w:p>
    <w:p w14:paraId="1F674613" w14:textId="77777777" w:rsidR="0034098E" w:rsidRPr="0034098E" w:rsidRDefault="0034098E" w:rsidP="0034098E">
      <w:pPr>
        <w:shd w:val="clear" w:color="auto" w:fill="FFFFFF"/>
        <w:ind w:left="720"/>
        <w:rPr>
          <w:rFonts w:ascii="Calibri" w:hAnsi="Calibri"/>
          <w:color w:val="080707"/>
        </w:rPr>
      </w:pPr>
      <w:bookmarkStart w:id="27" w:name="d7e124-d20e1847"/>
      <w:bookmarkEnd w:id="27"/>
      <w:r w:rsidRPr="0034098E">
        <w:rPr>
          <w:rFonts w:ascii="Calibri" w:hAnsi="Calibri"/>
          <w:color w:val="080707"/>
        </w:rPr>
        <w:t>Custom settings are similar to custom objects and enable application developers to create custom sets of data, as well as create and associate custom data for an organization, profile, or specific user. All custom settings data is exposed in the application cache, which enables efficient access without the cost of repeated queries to the database. This data can then be used by formula fields, validation rules, flows, Apex, and SOAP API.</w:t>
      </w:r>
    </w:p>
    <w:p w14:paraId="57F80F5B"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See also Hierarchy Custom Settings and List Custom Settings.</w:t>
      </w:r>
    </w:p>
    <w:p w14:paraId="68952A9B" w14:textId="77777777" w:rsidR="0034098E" w:rsidRPr="0034098E" w:rsidRDefault="0034098E" w:rsidP="0034098E">
      <w:pPr>
        <w:shd w:val="clear" w:color="auto" w:fill="FFFFFF"/>
        <w:rPr>
          <w:rFonts w:ascii="Calibri" w:hAnsi="Calibri"/>
          <w:b/>
          <w:bCs/>
          <w:color w:val="080707"/>
        </w:rPr>
      </w:pPr>
      <w:bookmarkStart w:id="28" w:name="d7e124-d20e1854"/>
      <w:bookmarkStart w:id="29" w:name="d7e124-d20e1865"/>
      <w:bookmarkEnd w:id="28"/>
      <w:bookmarkEnd w:id="29"/>
      <w:r w:rsidRPr="0034098E">
        <w:rPr>
          <w:rFonts w:ascii="Calibri" w:hAnsi="Calibri"/>
          <w:b/>
          <w:bCs/>
          <w:color w:val="080707"/>
        </w:rPr>
        <w:t>Custom View</w:t>
      </w:r>
    </w:p>
    <w:p w14:paraId="3D9076F7"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display feature that lets you see a specific set of records for a particular object.</w:t>
      </w:r>
    </w:p>
    <w:p w14:paraId="6E0FD6F2" w14:textId="77777777" w:rsidR="0034098E" w:rsidRPr="0034098E" w:rsidRDefault="0034098E" w:rsidP="0034098E">
      <w:pPr>
        <w:shd w:val="clear" w:color="auto" w:fill="FFFFFF"/>
        <w:spacing w:after="100" w:afterAutospacing="1" w:line="450" w:lineRule="atLeast"/>
        <w:outlineLvl w:val="1"/>
        <w:rPr>
          <w:rFonts w:ascii="Calibri" w:hAnsi="Calibri"/>
          <w:b/>
          <w:bCs/>
          <w:color w:val="080707"/>
        </w:rPr>
      </w:pPr>
      <w:bookmarkStart w:id="30" w:name="d7e124-d20e1875"/>
      <w:bookmarkStart w:id="31" w:name="d"/>
      <w:bookmarkEnd w:id="30"/>
      <w:bookmarkEnd w:id="31"/>
      <w:r w:rsidRPr="0034098E">
        <w:rPr>
          <w:rFonts w:ascii="Calibri" w:hAnsi="Calibri"/>
          <w:b/>
          <w:bCs/>
          <w:color w:val="080707"/>
        </w:rPr>
        <w:t>D</w:t>
      </w:r>
    </w:p>
    <w:p w14:paraId="70B5E963" w14:textId="77777777" w:rsidR="0034098E" w:rsidRPr="0034098E" w:rsidRDefault="0034098E" w:rsidP="0034098E">
      <w:pPr>
        <w:shd w:val="clear" w:color="auto" w:fill="FFFFFF"/>
        <w:rPr>
          <w:rFonts w:ascii="Calibri" w:hAnsi="Calibri"/>
          <w:b/>
          <w:bCs/>
          <w:color w:val="080707"/>
        </w:rPr>
      </w:pPr>
      <w:bookmarkStart w:id="32" w:name="d7e126-d20e1902"/>
      <w:bookmarkEnd w:id="32"/>
      <w:r w:rsidRPr="0034098E">
        <w:rPr>
          <w:rFonts w:ascii="Calibri" w:hAnsi="Calibri"/>
          <w:b/>
          <w:bCs/>
          <w:color w:val="080707"/>
        </w:rPr>
        <w:t>Dashboard</w:t>
      </w:r>
    </w:p>
    <w:p w14:paraId="0DC77553" w14:textId="77777777" w:rsidR="0034098E" w:rsidRPr="0034098E" w:rsidRDefault="0034098E" w:rsidP="0034098E">
      <w:pPr>
        <w:shd w:val="clear" w:color="auto" w:fill="FFFFFF"/>
        <w:ind w:left="720"/>
        <w:rPr>
          <w:rFonts w:ascii="Calibri" w:hAnsi="Calibri"/>
          <w:color w:val="080707"/>
        </w:rPr>
      </w:pPr>
      <w:bookmarkStart w:id="33" w:name="d7e126-d20e1907"/>
      <w:bookmarkStart w:id="34" w:name="d7e126-d20e1908"/>
      <w:bookmarkEnd w:id="33"/>
      <w:bookmarkEnd w:id="34"/>
      <w:r w:rsidRPr="0034098E">
        <w:rPr>
          <w:rFonts w:ascii="Calibri" w:hAnsi="Calibri"/>
          <w:color w:val="080707"/>
        </w:rPr>
        <w:t>A </w:t>
      </w:r>
      <w:r w:rsidRPr="007E0D56">
        <w:rPr>
          <w:rFonts w:ascii="Calibri" w:hAnsi="Calibri"/>
          <w:i/>
          <w:iCs/>
          <w:color w:val="080707"/>
        </w:rPr>
        <w:t>dashboard</w:t>
      </w:r>
      <w:r w:rsidRPr="0034098E">
        <w:rPr>
          <w:rFonts w:ascii="Calibri" w:hAnsi="Calibri"/>
          <w:color w:val="080707"/>
        </w:rPr>
        <w:t> shows data from source reports as visual components, which can be charts, gauges, tables, metrics, or Visualforce pages. </w:t>
      </w:r>
      <w:bookmarkStart w:id="35" w:name="d7e126-d20e1914"/>
      <w:bookmarkEnd w:id="35"/>
      <w:r w:rsidRPr="0034098E">
        <w:rPr>
          <w:rFonts w:ascii="Calibri" w:hAnsi="Calibri"/>
          <w:color w:val="080707"/>
        </w:rPr>
        <w:t>The components provide a snapshot of key metrics and performance indicators for your organization. </w:t>
      </w:r>
      <w:bookmarkStart w:id="36" w:name="d7e126-d20e1917"/>
      <w:bookmarkEnd w:id="36"/>
      <w:r w:rsidRPr="0034098E">
        <w:rPr>
          <w:rFonts w:ascii="Calibri" w:hAnsi="Calibri"/>
          <w:color w:val="080707"/>
        </w:rPr>
        <w:t>Each dashboard can have up to 20 components.</w:t>
      </w:r>
    </w:p>
    <w:p w14:paraId="37ECBC75" w14:textId="77777777" w:rsidR="0034098E" w:rsidRPr="0034098E" w:rsidRDefault="0034098E" w:rsidP="0034098E">
      <w:pPr>
        <w:shd w:val="clear" w:color="auto" w:fill="FFFFFF"/>
        <w:rPr>
          <w:rFonts w:ascii="Calibri" w:hAnsi="Calibri"/>
          <w:b/>
          <w:bCs/>
          <w:color w:val="080707"/>
        </w:rPr>
      </w:pPr>
      <w:bookmarkStart w:id="37" w:name="d7e126-d20e1921"/>
      <w:bookmarkEnd w:id="37"/>
      <w:r w:rsidRPr="0034098E">
        <w:rPr>
          <w:rFonts w:ascii="Calibri" w:hAnsi="Calibri"/>
          <w:b/>
          <w:bCs/>
          <w:color w:val="080707"/>
        </w:rPr>
        <w:t>Dashboard Builder</w:t>
      </w:r>
    </w:p>
    <w:p w14:paraId="10069D0A" w14:textId="77777777" w:rsidR="0034098E" w:rsidRPr="0034098E" w:rsidRDefault="0034098E" w:rsidP="0034098E">
      <w:pPr>
        <w:shd w:val="clear" w:color="auto" w:fill="FFFFFF"/>
        <w:ind w:left="720"/>
        <w:rPr>
          <w:rFonts w:ascii="Calibri" w:hAnsi="Calibri"/>
          <w:color w:val="080707"/>
        </w:rPr>
      </w:pPr>
      <w:bookmarkStart w:id="38" w:name="d7e126-d20e1927"/>
      <w:bookmarkEnd w:id="38"/>
      <w:r w:rsidRPr="007E0D56">
        <w:rPr>
          <w:rFonts w:ascii="Calibri" w:hAnsi="Calibri"/>
          <w:i/>
          <w:iCs/>
          <w:color w:val="080707"/>
        </w:rPr>
        <w:t>Dashboard builder</w:t>
      </w:r>
      <w:r w:rsidRPr="0034098E">
        <w:rPr>
          <w:rFonts w:ascii="Calibri" w:hAnsi="Calibri"/>
          <w:color w:val="080707"/>
        </w:rPr>
        <w:t> is a drag-and-drop interface for creating and modifying dashboards.</w:t>
      </w:r>
    </w:p>
    <w:p w14:paraId="68C33583" w14:textId="77777777" w:rsidR="0034098E" w:rsidRPr="0034098E" w:rsidRDefault="0034098E" w:rsidP="0034098E">
      <w:pPr>
        <w:shd w:val="clear" w:color="auto" w:fill="FFFFFF"/>
        <w:rPr>
          <w:rFonts w:ascii="Calibri" w:hAnsi="Calibri"/>
          <w:b/>
          <w:bCs/>
          <w:color w:val="080707"/>
        </w:rPr>
      </w:pPr>
      <w:bookmarkStart w:id="39" w:name="d7e126-d20e1933"/>
      <w:bookmarkStart w:id="40" w:name="d7e126-d20e1936"/>
      <w:bookmarkEnd w:id="39"/>
      <w:bookmarkEnd w:id="40"/>
      <w:r w:rsidRPr="0034098E">
        <w:rPr>
          <w:rFonts w:ascii="Calibri" w:hAnsi="Calibri"/>
          <w:b/>
          <w:bCs/>
          <w:color w:val="080707"/>
        </w:rPr>
        <w:t>Dashboard Filters</w:t>
      </w:r>
    </w:p>
    <w:p w14:paraId="23E8DB3A" w14:textId="77777777" w:rsidR="0034098E" w:rsidRPr="0034098E" w:rsidRDefault="0034098E" w:rsidP="0034098E">
      <w:pPr>
        <w:shd w:val="clear" w:color="auto" w:fill="FFFFFF"/>
        <w:ind w:left="720"/>
        <w:rPr>
          <w:rFonts w:ascii="Calibri" w:hAnsi="Calibri"/>
          <w:color w:val="080707"/>
        </w:rPr>
      </w:pPr>
      <w:bookmarkStart w:id="41" w:name="d7e126-d20e1940"/>
      <w:bookmarkEnd w:id="41"/>
      <w:r w:rsidRPr="0034098E">
        <w:rPr>
          <w:rFonts w:ascii="Calibri" w:hAnsi="Calibri"/>
          <w:color w:val="080707"/>
        </w:rPr>
        <w:t>Filters on a dashboard allow you to choose different views of data.</w:t>
      </w:r>
    </w:p>
    <w:p w14:paraId="0C066FB2" w14:textId="77777777" w:rsidR="0034098E" w:rsidRPr="0034098E" w:rsidRDefault="0034098E" w:rsidP="0034098E">
      <w:pPr>
        <w:shd w:val="clear" w:color="auto" w:fill="FFFFFF"/>
        <w:spacing w:after="100" w:afterAutospacing="1" w:line="450" w:lineRule="atLeast"/>
        <w:outlineLvl w:val="1"/>
        <w:rPr>
          <w:rFonts w:ascii="Calibri" w:hAnsi="Calibri"/>
          <w:b/>
          <w:bCs/>
          <w:color w:val="080707"/>
        </w:rPr>
      </w:pPr>
      <w:bookmarkStart w:id="42" w:name="d7e126-d20e1944"/>
      <w:bookmarkStart w:id="43" w:name="d7e126-d20e1947"/>
      <w:bookmarkStart w:id="44" w:name="e"/>
      <w:bookmarkStart w:id="45" w:name="g"/>
      <w:bookmarkStart w:id="46" w:name="m"/>
      <w:bookmarkEnd w:id="42"/>
      <w:bookmarkEnd w:id="43"/>
      <w:bookmarkEnd w:id="44"/>
      <w:bookmarkEnd w:id="45"/>
      <w:bookmarkEnd w:id="46"/>
      <w:r w:rsidRPr="0034098E">
        <w:rPr>
          <w:rFonts w:ascii="Calibri" w:hAnsi="Calibri"/>
          <w:b/>
          <w:bCs/>
          <w:color w:val="080707"/>
        </w:rPr>
        <w:t>M</w:t>
      </w:r>
    </w:p>
    <w:p w14:paraId="3519CDED" w14:textId="77777777" w:rsidR="0034098E" w:rsidRPr="0034098E" w:rsidRDefault="0034098E" w:rsidP="0034098E">
      <w:pPr>
        <w:shd w:val="clear" w:color="auto" w:fill="FFFFFF"/>
        <w:rPr>
          <w:rFonts w:ascii="Calibri" w:hAnsi="Calibri"/>
          <w:b/>
          <w:bCs/>
          <w:color w:val="080707"/>
        </w:rPr>
      </w:pPr>
      <w:bookmarkStart w:id="47" w:name="d7e146-d20e4147"/>
      <w:bookmarkStart w:id="48" w:name="d7e146-d20e4167"/>
      <w:bookmarkStart w:id="49" w:name="d7e146-d20e4170"/>
      <w:bookmarkEnd w:id="47"/>
      <w:bookmarkEnd w:id="48"/>
      <w:bookmarkEnd w:id="49"/>
      <w:r w:rsidRPr="0034098E">
        <w:rPr>
          <w:rFonts w:ascii="Calibri" w:hAnsi="Calibri"/>
          <w:b/>
          <w:bCs/>
          <w:color w:val="080707"/>
        </w:rPr>
        <w:t>Managed Package</w:t>
      </w:r>
    </w:p>
    <w:p w14:paraId="39FDDE35" w14:textId="77777777" w:rsidR="0034098E" w:rsidRPr="0034098E" w:rsidRDefault="0034098E" w:rsidP="0034098E">
      <w:pPr>
        <w:shd w:val="clear" w:color="auto" w:fill="FFFFFF"/>
        <w:ind w:left="720"/>
        <w:rPr>
          <w:rFonts w:ascii="Calibri" w:hAnsi="Calibri"/>
          <w:color w:val="080707"/>
        </w:rPr>
      </w:pPr>
      <w:bookmarkStart w:id="50" w:name="d7e146-d20e4174"/>
      <w:bookmarkEnd w:id="50"/>
      <w:r w:rsidRPr="0034098E">
        <w:rPr>
          <w:rFonts w:ascii="Calibri" w:hAnsi="Calibri"/>
          <w:color w:val="080707"/>
        </w:rPr>
        <w:t xml:space="preserve">A collection of application components that is posted as a unit on AppExchange and associated with a namespace and possibly a License Management </w:t>
      </w:r>
      <w:proofErr w:type="spellStart"/>
      <w:r w:rsidRPr="0034098E">
        <w:rPr>
          <w:rFonts w:ascii="Calibri" w:hAnsi="Calibri"/>
          <w:color w:val="080707"/>
        </w:rPr>
        <w:t>Organization.To</w:t>
      </w:r>
      <w:proofErr w:type="spellEnd"/>
      <w:r w:rsidRPr="0034098E">
        <w:rPr>
          <w:rFonts w:ascii="Calibri" w:hAnsi="Calibri"/>
          <w:color w:val="080707"/>
        </w:rPr>
        <w:t xml:space="preserve"> support upgrades, a package must be managed. An organization can create a single managed package that can be downloaded and installed by many different organizations. Managed packages differ from unmanaged packages by having some locked components, allowing the managed package to be upgraded later. Unmanaged packages don’t include locked components and can’t be upgraded. In addition, managed packages obfuscate certain components (like Apex) on subscribing organizations to protect the intellectual property of the developer.</w:t>
      </w:r>
    </w:p>
    <w:p w14:paraId="5B425A50" w14:textId="77777777" w:rsidR="0034098E" w:rsidRPr="0034098E" w:rsidRDefault="0034098E" w:rsidP="0034098E">
      <w:pPr>
        <w:shd w:val="clear" w:color="auto" w:fill="FFFFFF"/>
        <w:rPr>
          <w:rFonts w:ascii="Calibri" w:hAnsi="Calibri"/>
          <w:b/>
          <w:bCs/>
          <w:color w:val="080707"/>
        </w:rPr>
      </w:pPr>
      <w:bookmarkStart w:id="51" w:name="d7e146-d20e4178"/>
      <w:bookmarkEnd w:id="51"/>
      <w:r w:rsidRPr="0034098E">
        <w:rPr>
          <w:rFonts w:ascii="Calibri" w:hAnsi="Calibri"/>
          <w:b/>
          <w:bCs/>
          <w:color w:val="080707"/>
        </w:rPr>
        <w:t>Managed Package Extension</w:t>
      </w:r>
    </w:p>
    <w:p w14:paraId="1B8F9EB5" w14:textId="77777777" w:rsidR="0034098E" w:rsidRPr="0034098E" w:rsidRDefault="0034098E" w:rsidP="0034098E">
      <w:pPr>
        <w:shd w:val="clear" w:color="auto" w:fill="FFFFFF"/>
        <w:ind w:left="720"/>
        <w:rPr>
          <w:rFonts w:ascii="Calibri" w:hAnsi="Calibri"/>
          <w:color w:val="080707"/>
        </w:rPr>
      </w:pPr>
      <w:bookmarkStart w:id="52" w:name="d7e146-d20e4184"/>
      <w:bookmarkEnd w:id="52"/>
      <w:r w:rsidRPr="0034098E">
        <w:rPr>
          <w:rFonts w:ascii="Calibri" w:hAnsi="Calibri"/>
          <w:color w:val="080707"/>
        </w:rPr>
        <w:t>Any package, component, or set of components that adds to the functionality of a managed package. You can’t install an extension before installing its managed package.</w:t>
      </w:r>
    </w:p>
    <w:p w14:paraId="2FD82359" w14:textId="77777777" w:rsidR="0034098E" w:rsidRPr="0034098E" w:rsidRDefault="0034098E" w:rsidP="0034098E">
      <w:pPr>
        <w:shd w:val="clear" w:color="auto" w:fill="FFFFFF"/>
        <w:spacing w:after="100" w:afterAutospacing="1" w:line="450" w:lineRule="atLeast"/>
        <w:outlineLvl w:val="1"/>
        <w:rPr>
          <w:rFonts w:ascii="Calibri" w:hAnsi="Calibri"/>
          <w:b/>
          <w:bCs/>
          <w:color w:val="080707"/>
        </w:rPr>
      </w:pPr>
      <w:bookmarkStart w:id="53" w:name="d7e146-d20e4188"/>
      <w:bookmarkStart w:id="54" w:name="o"/>
      <w:bookmarkEnd w:id="53"/>
      <w:bookmarkEnd w:id="54"/>
      <w:r w:rsidRPr="0034098E">
        <w:rPr>
          <w:rFonts w:ascii="Calibri" w:hAnsi="Calibri"/>
          <w:b/>
          <w:bCs/>
          <w:color w:val="080707"/>
        </w:rPr>
        <w:t>O</w:t>
      </w:r>
    </w:p>
    <w:p w14:paraId="11D0CF0C" w14:textId="77777777" w:rsidR="0034098E" w:rsidRPr="0034098E" w:rsidRDefault="0034098E" w:rsidP="0034098E">
      <w:pPr>
        <w:shd w:val="clear" w:color="auto" w:fill="FFFFFF"/>
        <w:rPr>
          <w:rFonts w:ascii="Calibri" w:hAnsi="Calibri"/>
          <w:b/>
          <w:bCs/>
          <w:color w:val="080707"/>
        </w:rPr>
      </w:pPr>
      <w:bookmarkStart w:id="55" w:name="d7e150-d20e4636"/>
      <w:bookmarkStart w:id="56" w:name="d7e150-d20e4639"/>
      <w:bookmarkEnd w:id="55"/>
      <w:bookmarkEnd w:id="56"/>
      <w:r w:rsidRPr="0034098E">
        <w:rPr>
          <w:rFonts w:ascii="Calibri" w:hAnsi="Calibri"/>
          <w:b/>
          <w:bCs/>
          <w:color w:val="080707"/>
        </w:rPr>
        <w:t>Object</w:t>
      </w:r>
    </w:p>
    <w:p w14:paraId="12A3BE4D"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 xml:space="preserve">An object allows you to store information in your Salesforce organization. The object is the overall definition of the type of information you’re storing. For example, the </w:t>
      </w:r>
      <w:r w:rsidRPr="0034098E">
        <w:rPr>
          <w:rFonts w:ascii="Calibri" w:hAnsi="Calibri"/>
          <w:color w:val="080707"/>
        </w:rPr>
        <w:lastRenderedPageBreak/>
        <w:t>case object lets you store information regarding customer inquiries. For each object, your organization has multiple records that store the information about specific instances of that type of data. For example, you can have a case record to store the information about Joe Smith's training inquiry and another case record to store the information about Mary Johnson's configuration issue.</w:t>
      </w:r>
    </w:p>
    <w:p w14:paraId="2EC859A1" w14:textId="77777777" w:rsidR="0034098E" w:rsidRPr="0034098E" w:rsidRDefault="0034098E" w:rsidP="0034098E">
      <w:pPr>
        <w:shd w:val="clear" w:color="auto" w:fill="FFFFFF"/>
        <w:rPr>
          <w:rFonts w:ascii="Calibri" w:hAnsi="Calibri"/>
          <w:b/>
          <w:bCs/>
          <w:color w:val="080707"/>
        </w:rPr>
      </w:pPr>
      <w:bookmarkStart w:id="57" w:name="d7e150-d20e4646"/>
      <w:bookmarkEnd w:id="57"/>
      <w:r w:rsidRPr="0034098E">
        <w:rPr>
          <w:rFonts w:ascii="Calibri" w:hAnsi="Calibri"/>
          <w:b/>
          <w:bCs/>
          <w:color w:val="080707"/>
        </w:rPr>
        <w:t>Object-Level Help</w:t>
      </w:r>
    </w:p>
    <w:p w14:paraId="57233E2B"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Custom help text that you can provide for any custom object. It displays on custom object record home (overview), detail, and edit pages, as well as list views and related lists.</w:t>
      </w:r>
    </w:p>
    <w:p w14:paraId="7E14D8CD" w14:textId="77777777" w:rsidR="0034098E" w:rsidRPr="0034098E" w:rsidRDefault="0034098E" w:rsidP="0034098E">
      <w:pPr>
        <w:shd w:val="clear" w:color="auto" w:fill="FFFFFF"/>
        <w:rPr>
          <w:rFonts w:ascii="Calibri" w:hAnsi="Calibri"/>
          <w:b/>
          <w:bCs/>
          <w:color w:val="080707"/>
        </w:rPr>
      </w:pPr>
      <w:bookmarkStart w:id="58" w:name="d7e150-d20e4655"/>
      <w:bookmarkEnd w:id="58"/>
      <w:r w:rsidRPr="0034098E">
        <w:rPr>
          <w:rFonts w:ascii="Calibri" w:hAnsi="Calibri"/>
          <w:b/>
          <w:bCs/>
          <w:color w:val="080707"/>
        </w:rPr>
        <w:t>Object-Level Security</w:t>
      </w:r>
    </w:p>
    <w:p w14:paraId="00CE20DF"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Settings that allow an administrator to hide whole objects from users so that they don't know that type of data exists. Object-level security is specified with object permissions.</w:t>
      </w:r>
    </w:p>
    <w:p w14:paraId="01402751" w14:textId="77777777" w:rsidR="0034098E" w:rsidRPr="0034098E" w:rsidRDefault="0034098E" w:rsidP="0034098E">
      <w:pPr>
        <w:shd w:val="clear" w:color="auto" w:fill="FFFFFF"/>
        <w:rPr>
          <w:rFonts w:ascii="Calibri" w:hAnsi="Calibri"/>
          <w:b/>
          <w:bCs/>
          <w:color w:val="080707"/>
        </w:rPr>
      </w:pPr>
      <w:bookmarkStart w:id="59" w:name="d7e150-d20e4664"/>
      <w:bookmarkStart w:id="60" w:name="d7e150-d20e4769"/>
      <w:bookmarkEnd w:id="59"/>
      <w:bookmarkEnd w:id="60"/>
      <w:r w:rsidRPr="0034098E">
        <w:rPr>
          <w:rFonts w:ascii="Calibri" w:hAnsi="Calibri"/>
          <w:b/>
          <w:bCs/>
          <w:color w:val="080707"/>
        </w:rPr>
        <w:t>Organization</w:t>
      </w:r>
    </w:p>
    <w:p w14:paraId="15310EDE"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deployment of Salesforce with a defined set of licensed users. An organization is the virtual space provided to an individual customer of Salesforce. Your organization includes all of your data and applications, and is separate from all other organizations.</w:t>
      </w:r>
    </w:p>
    <w:p w14:paraId="16141638" w14:textId="77777777" w:rsidR="0034098E" w:rsidRPr="0034098E" w:rsidRDefault="0034098E" w:rsidP="0034098E">
      <w:pPr>
        <w:shd w:val="clear" w:color="auto" w:fill="FFFFFF"/>
        <w:rPr>
          <w:rFonts w:ascii="Calibri" w:hAnsi="Calibri"/>
          <w:b/>
          <w:bCs/>
          <w:color w:val="080707"/>
        </w:rPr>
      </w:pPr>
      <w:bookmarkStart w:id="61" w:name="d7e150-d20e4778"/>
      <w:bookmarkEnd w:id="61"/>
      <w:r w:rsidRPr="0034098E">
        <w:rPr>
          <w:rFonts w:ascii="Calibri" w:hAnsi="Calibri"/>
          <w:b/>
          <w:bCs/>
          <w:color w:val="080707"/>
        </w:rPr>
        <w:t>Org</w:t>
      </w:r>
    </w:p>
    <w:p w14:paraId="1BA530D5"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An org is an abbreviation of organization as it pertains to a deployment of Salesforce with a defined set of licensed users. An org is the virtual space provided to an individual customer of Salesforce. Your org includes all of your data and applications, and is separate from all other orgs.</w:t>
      </w:r>
    </w:p>
    <w:p w14:paraId="2B4F2C57" w14:textId="77777777" w:rsidR="0034098E" w:rsidRPr="0034098E" w:rsidRDefault="0034098E" w:rsidP="0034098E">
      <w:pPr>
        <w:shd w:val="clear" w:color="auto" w:fill="FFFFFF"/>
        <w:rPr>
          <w:rFonts w:ascii="Calibri" w:hAnsi="Calibri"/>
          <w:b/>
          <w:bCs/>
          <w:color w:val="080707"/>
        </w:rPr>
      </w:pPr>
      <w:bookmarkStart w:id="62" w:name="d7e150-d20e4787"/>
      <w:bookmarkStart w:id="63" w:name="d7e150-d20e4790"/>
      <w:bookmarkEnd w:id="62"/>
      <w:bookmarkEnd w:id="63"/>
      <w:r w:rsidRPr="0034098E">
        <w:rPr>
          <w:rFonts w:ascii="Calibri" w:hAnsi="Calibri"/>
          <w:b/>
          <w:bCs/>
          <w:color w:val="080707"/>
        </w:rPr>
        <w:t>Organization-Wide Defaults</w:t>
      </w:r>
    </w:p>
    <w:p w14:paraId="1764D658"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Settings that allow you to specify the baseline level of data access that a user has in your organization. For example, you can set organization-wide defaults so that any user can see any record of a particular object that is enabled via their object permissions, but they need extra permissions to edit one.</w:t>
      </w:r>
    </w:p>
    <w:p w14:paraId="127FA9CD" w14:textId="77777777" w:rsidR="0034098E" w:rsidRPr="0034098E" w:rsidRDefault="0034098E" w:rsidP="0034098E">
      <w:pPr>
        <w:shd w:val="clear" w:color="auto" w:fill="FFFFFF"/>
        <w:rPr>
          <w:rFonts w:ascii="Calibri" w:hAnsi="Calibri"/>
          <w:b/>
          <w:bCs/>
          <w:color w:val="080707"/>
        </w:rPr>
      </w:pPr>
      <w:bookmarkStart w:id="64" w:name="d7e150-d20e4798"/>
      <w:bookmarkEnd w:id="64"/>
      <w:r w:rsidRPr="0034098E">
        <w:rPr>
          <w:rFonts w:ascii="Calibri" w:hAnsi="Calibri"/>
          <w:b/>
          <w:bCs/>
          <w:color w:val="080707"/>
        </w:rPr>
        <w:t>Organization-Wide Address</w:t>
      </w:r>
    </w:p>
    <w:p w14:paraId="46A1E5AA"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An organization-wide address allows you to associate a single email address as an alias for all users within a user profile.</w:t>
      </w:r>
    </w:p>
    <w:p w14:paraId="4D6273AD" w14:textId="0F485E77" w:rsidR="0034098E" w:rsidRPr="0034098E" w:rsidRDefault="0034098E" w:rsidP="0034098E">
      <w:pPr>
        <w:shd w:val="clear" w:color="auto" w:fill="FFFFFF"/>
        <w:ind w:left="720"/>
        <w:rPr>
          <w:rFonts w:ascii="Calibri" w:hAnsi="Calibri"/>
          <w:color w:val="080707"/>
        </w:rPr>
      </w:pPr>
      <w:bookmarkStart w:id="65" w:name="d7e150-d20e4807"/>
      <w:bookmarkEnd w:id="65"/>
    </w:p>
    <w:p w14:paraId="54FC8E5C" w14:textId="77777777" w:rsidR="0034098E" w:rsidRPr="0034098E" w:rsidRDefault="0034098E" w:rsidP="0034098E">
      <w:pPr>
        <w:shd w:val="clear" w:color="auto" w:fill="FFFFFF"/>
        <w:spacing w:after="100" w:afterAutospacing="1" w:line="450" w:lineRule="atLeast"/>
        <w:outlineLvl w:val="1"/>
        <w:rPr>
          <w:rFonts w:ascii="Calibri" w:hAnsi="Calibri"/>
          <w:b/>
          <w:bCs/>
          <w:color w:val="080707"/>
        </w:rPr>
      </w:pPr>
      <w:bookmarkStart w:id="66" w:name="p"/>
      <w:bookmarkEnd w:id="66"/>
      <w:r w:rsidRPr="0034098E">
        <w:rPr>
          <w:rFonts w:ascii="Calibri" w:hAnsi="Calibri"/>
          <w:b/>
          <w:bCs/>
          <w:color w:val="080707"/>
        </w:rPr>
        <w:t>P</w:t>
      </w:r>
    </w:p>
    <w:p w14:paraId="738C5202" w14:textId="77777777" w:rsidR="0034098E" w:rsidRPr="0034098E" w:rsidRDefault="0034098E" w:rsidP="0034098E">
      <w:pPr>
        <w:shd w:val="clear" w:color="auto" w:fill="FFFFFF"/>
        <w:rPr>
          <w:rFonts w:ascii="Calibri" w:hAnsi="Calibri"/>
          <w:b/>
          <w:bCs/>
          <w:color w:val="080707"/>
        </w:rPr>
      </w:pPr>
      <w:bookmarkStart w:id="67" w:name="d7e152-d20e4876"/>
      <w:bookmarkStart w:id="68" w:name="d7e152-d20e4885"/>
      <w:bookmarkEnd w:id="67"/>
      <w:bookmarkEnd w:id="68"/>
      <w:r w:rsidRPr="0034098E">
        <w:rPr>
          <w:rFonts w:ascii="Calibri" w:hAnsi="Calibri"/>
          <w:b/>
          <w:bCs/>
          <w:color w:val="080707"/>
        </w:rPr>
        <w:t>Package</w:t>
      </w:r>
    </w:p>
    <w:p w14:paraId="69331D72"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group of Lightning Platform components and applications that are made available to other organizations through AppExchange. </w:t>
      </w:r>
      <w:bookmarkStart w:id="69" w:name="d7e152-d20e4893"/>
      <w:bookmarkEnd w:id="69"/>
      <w:r w:rsidRPr="0034098E">
        <w:rPr>
          <w:rFonts w:ascii="Calibri" w:hAnsi="Calibri"/>
          <w:color w:val="080707"/>
        </w:rPr>
        <w:t>You use packages to bundle an app along with any related components so that you can upload them to AppExchange together.</w:t>
      </w:r>
    </w:p>
    <w:p w14:paraId="68FD8F07" w14:textId="77777777" w:rsidR="0034098E" w:rsidRPr="0034098E" w:rsidRDefault="0034098E" w:rsidP="0034098E">
      <w:pPr>
        <w:shd w:val="clear" w:color="auto" w:fill="FFFFFF"/>
        <w:rPr>
          <w:rFonts w:ascii="Calibri" w:hAnsi="Calibri"/>
          <w:b/>
          <w:bCs/>
          <w:color w:val="080707"/>
        </w:rPr>
      </w:pPr>
      <w:bookmarkStart w:id="70" w:name="d7e152-d20e4897"/>
      <w:bookmarkEnd w:id="70"/>
      <w:r w:rsidRPr="0034098E">
        <w:rPr>
          <w:rFonts w:ascii="Calibri" w:hAnsi="Calibri"/>
          <w:b/>
          <w:bCs/>
          <w:color w:val="080707"/>
        </w:rPr>
        <w:t>Package Dependency</w:t>
      </w:r>
    </w:p>
    <w:p w14:paraId="6264FFF8"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This dependency is </w:t>
      </w:r>
      <w:bookmarkStart w:id="71" w:name="d7e152-d20e4904"/>
      <w:bookmarkEnd w:id="71"/>
      <w:r w:rsidRPr="0034098E">
        <w:rPr>
          <w:rFonts w:ascii="Calibri" w:hAnsi="Calibri"/>
          <w:color w:val="080707"/>
        </w:rPr>
        <w:t>created when one component references another component, permission, or preference that is required for the component to be valid. Components can include but aren’t limited to:</w:t>
      </w:r>
    </w:p>
    <w:p w14:paraId="57BCB3AB" w14:textId="77777777" w:rsidR="0034098E" w:rsidRPr="0034098E" w:rsidRDefault="0034098E" w:rsidP="0034098E">
      <w:pPr>
        <w:numPr>
          <w:ilvl w:val="0"/>
          <w:numId w:val="5"/>
        </w:numPr>
        <w:shd w:val="clear" w:color="auto" w:fill="FFFFFF"/>
        <w:spacing w:before="100" w:beforeAutospacing="1" w:after="100" w:afterAutospacing="1"/>
        <w:ind w:left="1440"/>
        <w:rPr>
          <w:rFonts w:ascii="Calibri" w:hAnsi="Calibri"/>
          <w:color w:val="080707"/>
        </w:rPr>
      </w:pPr>
      <w:r w:rsidRPr="0034098E">
        <w:rPr>
          <w:rFonts w:ascii="Calibri" w:hAnsi="Calibri"/>
          <w:color w:val="080707"/>
        </w:rPr>
        <w:t>Standard or custom fields</w:t>
      </w:r>
    </w:p>
    <w:p w14:paraId="7D459A82" w14:textId="77777777" w:rsidR="0034098E" w:rsidRPr="0034098E" w:rsidRDefault="0034098E" w:rsidP="0034098E">
      <w:pPr>
        <w:numPr>
          <w:ilvl w:val="0"/>
          <w:numId w:val="5"/>
        </w:numPr>
        <w:shd w:val="clear" w:color="auto" w:fill="FFFFFF"/>
        <w:spacing w:before="100" w:beforeAutospacing="1" w:after="100" w:afterAutospacing="1"/>
        <w:ind w:left="1440"/>
        <w:rPr>
          <w:rFonts w:ascii="Calibri" w:hAnsi="Calibri"/>
          <w:color w:val="080707"/>
        </w:rPr>
      </w:pPr>
      <w:r w:rsidRPr="0034098E">
        <w:rPr>
          <w:rFonts w:ascii="Calibri" w:hAnsi="Calibri"/>
          <w:color w:val="080707"/>
        </w:rPr>
        <w:t>Standard or custom objects</w:t>
      </w:r>
    </w:p>
    <w:p w14:paraId="724562F0" w14:textId="77777777" w:rsidR="0034098E" w:rsidRPr="0034098E" w:rsidRDefault="0034098E" w:rsidP="0034098E">
      <w:pPr>
        <w:numPr>
          <w:ilvl w:val="0"/>
          <w:numId w:val="5"/>
        </w:numPr>
        <w:shd w:val="clear" w:color="auto" w:fill="FFFFFF"/>
        <w:spacing w:before="100" w:beforeAutospacing="1" w:after="100" w:afterAutospacing="1"/>
        <w:ind w:left="1440"/>
        <w:rPr>
          <w:rFonts w:ascii="Calibri" w:hAnsi="Calibri"/>
          <w:color w:val="080707"/>
        </w:rPr>
      </w:pPr>
      <w:r w:rsidRPr="0034098E">
        <w:rPr>
          <w:rFonts w:ascii="Calibri" w:hAnsi="Calibri"/>
          <w:color w:val="080707"/>
        </w:rPr>
        <w:t>Visualforce pages</w:t>
      </w:r>
    </w:p>
    <w:p w14:paraId="6AF178D0" w14:textId="77777777" w:rsidR="0034098E" w:rsidRPr="0034098E" w:rsidRDefault="0034098E" w:rsidP="0034098E">
      <w:pPr>
        <w:numPr>
          <w:ilvl w:val="0"/>
          <w:numId w:val="5"/>
        </w:numPr>
        <w:shd w:val="clear" w:color="auto" w:fill="FFFFFF"/>
        <w:spacing w:before="100" w:beforeAutospacing="1" w:after="100" w:afterAutospacing="1"/>
        <w:ind w:left="1440"/>
        <w:rPr>
          <w:rFonts w:ascii="Calibri" w:hAnsi="Calibri"/>
          <w:color w:val="080707"/>
        </w:rPr>
      </w:pPr>
      <w:r w:rsidRPr="0034098E">
        <w:rPr>
          <w:rFonts w:ascii="Calibri" w:hAnsi="Calibri"/>
          <w:color w:val="080707"/>
        </w:rPr>
        <w:lastRenderedPageBreak/>
        <w:t>Apex code</w:t>
      </w:r>
    </w:p>
    <w:p w14:paraId="4CB4A57E"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Permissions and preferences can include but aren’t limited to:</w:t>
      </w:r>
    </w:p>
    <w:p w14:paraId="493DBC33" w14:textId="77777777" w:rsidR="0034098E" w:rsidRPr="0034098E" w:rsidRDefault="0034098E" w:rsidP="0034098E">
      <w:pPr>
        <w:numPr>
          <w:ilvl w:val="0"/>
          <w:numId w:val="6"/>
        </w:numPr>
        <w:shd w:val="clear" w:color="auto" w:fill="FFFFFF"/>
        <w:spacing w:before="100" w:beforeAutospacing="1" w:after="100" w:afterAutospacing="1"/>
        <w:ind w:left="1440"/>
        <w:rPr>
          <w:rFonts w:ascii="Calibri" w:hAnsi="Calibri"/>
          <w:color w:val="080707"/>
        </w:rPr>
      </w:pPr>
      <w:r w:rsidRPr="0034098E">
        <w:rPr>
          <w:rFonts w:ascii="Calibri" w:hAnsi="Calibri"/>
          <w:color w:val="080707"/>
        </w:rPr>
        <w:t>Divisions</w:t>
      </w:r>
    </w:p>
    <w:p w14:paraId="6069B9CE" w14:textId="77777777" w:rsidR="0034098E" w:rsidRPr="0034098E" w:rsidRDefault="0034098E" w:rsidP="0034098E">
      <w:pPr>
        <w:numPr>
          <w:ilvl w:val="0"/>
          <w:numId w:val="6"/>
        </w:numPr>
        <w:shd w:val="clear" w:color="auto" w:fill="FFFFFF"/>
        <w:spacing w:before="100" w:beforeAutospacing="1" w:after="100" w:afterAutospacing="1"/>
        <w:ind w:left="1440"/>
        <w:rPr>
          <w:rFonts w:ascii="Calibri" w:hAnsi="Calibri"/>
          <w:color w:val="080707"/>
        </w:rPr>
      </w:pPr>
      <w:r w:rsidRPr="0034098E">
        <w:rPr>
          <w:rFonts w:ascii="Calibri" w:hAnsi="Calibri"/>
          <w:color w:val="080707"/>
        </w:rPr>
        <w:t>Multicurrency</w:t>
      </w:r>
    </w:p>
    <w:p w14:paraId="530A0667" w14:textId="77777777" w:rsidR="0034098E" w:rsidRPr="0034098E" w:rsidRDefault="0034098E" w:rsidP="0034098E">
      <w:pPr>
        <w:numPr>
          <w:ilvl w:val="0"/>
          <w:numId w:val="6"/>
        </w:numPr>
        <w:shd w:val="clear" w:color="auto" w:fill="FFFFFF"/>
        <w:spacing w:before="100" w:beforeAutospacing="1" w:after="100" w:afterAutospacing="1"/>
        <w:ind w:left="1440"/>
        <w:rPr>
          <w:rFonts w:ascii="Calibri" w:hAnsi="Calibri"/>
          <w:color w:val="080707"/>
        </w:rPr>
      </w:pPr>
      <w:r w:rsidRPr="0034098E">
        <w:rPr>
          <w:rFonts w:ascii="Calibri" w:hAnsi="Calibri"/>
          <w:color w:val="080707"/>
        </w:rPr>
        <w:t>Record types</w:t>
      </w:r>
    </w:p>
    <w:p w14:paraId="42A46CD8" w14:textId="77777777" w:rsidR="0034098E" w:rsidRPr="0034098E" w:rsidRDefault="0034098E" w:rsidP="0034098E">
      <w:pPr>
        <w:shd w:val="clear" w:color="auto" w:fill="FFFFFF"/>
        <w:rPr>
          <w:rFonts w:ascii="Calibri" w:hAnsi="Calibri"/>
          <w:b/>
          <w:bCs/>
          <w:color w:val="080707"/>
        </w:rPr>
      </w:pPr>
      <w:bookmarkStart w:id="72" w:name="d7e152-d20e4937"/>
      <w:bookmarkEnd w:id="72"/>
      <w:r w:rsidRPr="0034098E">
        <w:rPr>
          <w:rFonts w:ascii="Calibri" w:hAnsi="Calibri"/>
          <w:b/>
          <w:bCs/>
          <w:color w:val="080707"/>
        </w:rPr>
        <w:t>Package Installation</w:t>
      </w:r>
    </w:p>
    <w:p w14:paraId="38F062A0"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Installation incorporates the contents of a package into your Salesforce organization. A package on AppExchange can include an app, a component, or a combination of the two. After you install a package, you can deploy components in the package to make it generally available to the users in your organization.</w:t>
      </w:r>
    </w:p>
    <w:p w14:paraId="79046AE4" w14:textId="77777777" w:rsidR="0034098E" w:rsidRPr="0034098E" w:rsidRDefault="0034098E" w:rsidP="0034098E">
      <w:pPr>
        <w:shd w:val="clear" w:color="auto" w:fill="FFFFFF"/>
        <w:rPr>
          <w:rFonts w:ascii="Calibri" w:hAnsi="Calibri"/>
          <w:b/>
          <w:bCs/>
          <w:color w:val="080707"/>
        </w:rPr>
      </w:pPr>
      <w:bookmarkStart w:id="73" w:name="d7e152-d20e4946"/>
      <w:bookmarkEnd w:id="73"/>
      <w:r w:rsidRPr="0034098E">
        <w:rPr>
          <w:rFonts w:ascii="Calibri" w:hAnsi="Calibri"/>
          <w:b/>
          <w:bCs/>
          <w:color w:val="080707"/>
        </w:rPr>
        <w:t>Package Publication</w:t>
      </w:r>
    </w:p>
    <w:p w14:paraId="398593B5"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Publishing your package makes it publicly available on AppExchange.</w:t>
      </w:r>
    </w:p>
    <w:p w14:paraId="5480495D" w14:textId="77777777" w:rsidR="0034098E" w:rsidRPr="0034098E" w:rsidRDefault="0034098E" w:rsidP="0034098E">
      <w:pPr>
        <w:shd w:val="clear" w:color="auto" w:fill="FFFFFF"/>
        <w:rPr>
          <w:rFonts w:ascii="Calibri" w:hAnsi="Calibri"/>
          <w:b/>
          <w:bCs/>
          <w:color w:val="080707"/>
        </w:rPr>
      </w:pPr>
      <w:bookmarkStart w:id="74" w:name="d7e152-d20e4956"/>
      <w:bookmarkStart w:id="75" w:name="d7e152-d20e4959"/>
      <w:bookmarkEnd w:id="74"/>
      <w:bookmarkEnd w:id="75"/>
      <w:r w:rsidRPr="0034098E">
        <w:rPr>
          <w:rFonts w:ascii="Calibri" w:hAnsi="Calibri"/>
          <w:b/>
          <w:bCs/>
          <w:color w:val="080707"/>
        </w:rPr>
        <w:t>Package Version</w:t>
      </w:r>
    </w:p>
    <w:p w14:paraId="588B60FB" w14:textId="77777777" w:rsidR="0034098E" w:rsidRPr="0034098E" w:rsidRDefault="0034098E" w:rsidP="0034098E">
      <w:pPr>
        <w:shd w:val="clear" w:color="auto" w:fill="FFFFFF"/>
        <w:ind w:left="720"/>
        <w:rPr>
          <w:rFonts w:ascii="Calibri" w:hAnsi="Calibri"/>
          <w:color w:val="080707"/>
        </w:rPr>
      </w:pPr>
      <w:bookmarkStart w:id="76" w:name="d7e152-d20e4963"/>
      <w:bookmarkEnd w:id="76"/>
      <w:r w:rsidRPr="0034098E">
        <w:rPr>
          <w:rFonts w:ascii="Calibri" w:hAnsi="Calibri"/>
          <w:color w:val="080707"/>
        </w:rPr>
        <w:t>A package version is a number that identifies the set of components uploaded in a package. The version number has the format </w:t>
      </w:r>
      <w:proofErr w:type="spellStart"/>
      <w:r w:rsidRPr="007E0D56">
        <w:rPr>
          <w:rFonts w:ascii="Calibri" w:hAnsi="Calibri"/>
          <w:i/>
          <w:iCs/>
          <w:color w:val="080707"/>
        </w:rPr>
        <w:t>majorNumber.minorNumber.patchNumber</w:t>
      </w:r>
      <w:proofErr w:type="spellEnd"/>
      <w:r w:rsidRPr="0034098E">
        <w:rPr>
          <w:rFonts w:ascii="Calibri" w:hAnsi="Calibri"/>
          <w:color w:val="080707"/>
        </w:rPr>
        <w:t> (for example, 2.1.3). The major and minor numbers increase to a chosen value during every major release. The </w:t>
      </w:r>
      <w:proofErr w:type="spellStart"/>
      <w:r w:rsidRPr="007E0D56">
        <w:rPr>
          <w:rFonts w:ascii="Calibri" w:hAnsi="Calibri"/>
          <w:i/>
          <w:iCs/>
          <w:color w:val="080707"/>
        </w:rPr>
        <w:t>patchNumber</w:t>
      </w:r>
      <w:proofErr w:type="spellEnd"/>
      <w:r w:rsidRPr="0034098E">
        <w:rPr>
          <w:rFonts w:ascii="Calibri" w:hAnsi="Calibri"/>
          <w:color w:val="080707"/>
        </w:rPr>
        <w:t> is generated and updated only for a patch release.</w:t>
      </w:r>
    </w:p>
    <w:p w14:paraId="7614621C" w14:textId="77777777" w:rsidR="0034098E" w:rsidRPr="0034098E" w:rsidRDefault="0034098E" w:rsidP="0034098E">
      <w:pPr>
        <w:shd w:val="clear" w:color="auto" w:fill="FFFFFF"/>
        <w:ind w:left="720"/>
        <w:rPr>
          <w:rFonts w:ascii="Calibri" w:hAnsi="Calibri"/>
          <w:color w:val="080707"/>
        </w:rPr>
      </w:pPr>
      <w:bookmarkStart w:id="77" w:name="d7e152-d20e4973"/>
      <w:bookmarkEnd w:id="77"/>
      <w:r w:rsidRPr="0034098E">
        <w:rPr>
          <w:rFonts w:ascii="Calibri" w:hAnsi="Calibri"/>
          <w:color w:val="080707"/>
        </w:rPr>
        <w:t xml:space="preserve">Unmanaged packages aren’t upgradeable, so each package version is simply a set of components for distribution. A package version has more significance for managed packages. Packages can exhibit different </w:t>
      </w:r>
      <w:proofErr w:type="spellStart"/>
      <w:r w:rsidRPr="0034098E">
        <w:rPr>
          <w:rFonts w:ascii="Calibri" w:hAnsi="Calibri"/>
          <w:color w:val="080707"/>
        </w:rPr>
        <w:t>behavior</w:t>
      </w:r>
      <w:proofErr w:type="spellEnd"/>
      <w:r w:rsidRPr="0034098E">
        <w:rPr>
          <w:rFonts w:ascii="Calibri" w:hAnsi="Calibri"/>
          <w:color w:val="080707"/>
        </w:rPr>
        <w:t xml:space="preserve"> for different versions. </w:t>
      </w:r>
      <w:bookmarkStart w:id="78" w:name="d7e152-d20e4976"/>
      <w:bookmarkEnd w:id="78"/>
      <w:r w:rsidRPr="0034098E">
        <w:rPr>
          <w:rFonts w:ascii="Calibri" w:hAnsi="Calibri"/>
          <w:color w:val="080707"/>
        </w:rPr>
        <w:t>Publishers can use package versions to evolve the components in their managed packages gracefully by releasing subsequent package versions without breaking existing customer integrations using the package. See also Patch and Patch Development Organization.</w:t>
      </w:r>
    </w:p>
    <w:p w14:paraId="72A5BC77" w14:textId="77777777" w:rsidR="0034098E" w:rsidRPr="0034098E" w:rsidRDefault="0034098E" w:rsidP="0034098E">
      <w:pPr>
        <w:shd w:val="clear" w:color="auto" w:fill="FFFFFF"/>
        <w:rPr>
          <w:rFonts w:ascii="Calibri" w:hAnsi="Calibri"/>
          <w:b/>
          <w:bCs/>
          <w:color w:val="080707"/>
        </w:rPr>
      </w:pPr>
      <w:bookmarkStart w:id="79" w:name="d7e152-d20e4983"/>
      <w:bookmarkStart w:id="80" w:name="d7e152-d20e4986"/>
      <w:bookmarkStart w:id="81" w:name="d7e152-d20e4995"/>
      <w:bookmarkEnd w:id="79"/>
      <w:bookmarkEnd w:id="80"/>
      <w:bookmarkEnd w:id="81"/>
      <w:r w:rsidRPr="0034098E">
        <w:rPr>
          <w:rFonts w:ascii="Calibri" w:hAnsi="Calibri"/>
          <w:b/>
          <w:bCs/>
          <w:color w:val="080707"/>
        </w:rPr>
        <w:t>Parent Account</w:t>
      </w:r>
    </w:p>
    <w:p w14:paraId="5B3C1AFD"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An organization or company that an account is affiliated. By specifying a parent for an account, you can get a global view of all parent/subsidiary relationships using the </w:t>
      </w:r>
      <w:r w:rsidRPr="007E0D56">
        <w:rPr>
          <w:rFonts w:ascii="Calibri" w:hAnsi="Calibri"/>
          <w:b/>
          <w:bCs/>
          <w:color w:val="080707"/>
        </w:rPr>
        <w:t>View Hierarchy</w:t>
      </w:r>
      <w:r w:rsidRPr="0034098E">
        <w:rPr>
          <w:rFonts w:ascii="Calibri" w:hAnsi="Calibri"/>
          <w:color w:val="080707"/>
        </w:rPr>
        <w:t> link.</w:t>
      </w:r>
    </w:p>
    <w:p w14:paraId="2BE43C32" w14:textId="77777777" w:rsidR="0034098E" w:rsidRPr="0034098E" w:rsidRDefault="0034098E" w:rsidP="0034098E">
      <w:pPr>
        <w:shd w:val="clear" w:color="auto" w:fill="FFFFFF"/>
        <w:rPr>
          <w:rFonts w:ascii="Calibri" w:hAnsi="Calibri"/>
          <w:b/>
          <w:bCs/>
          <w:color w:val="080707"/>
        </w:rPr>
      </w:pPr>
      <w:bookmarkStart w:id="82" w:name="d7e152-d20e5007"/>
      <w:bookmarkStart w:id="83" w:name="d7e152-d20e5010"/>
      <w:bookmarkEnd w:id="82"/>
      <w:bookmarkEnd w:id="83"/>
      <w:r w:rsidRPr="0034098E">
        <w:rPr>
          <w:rFonts w:ascii="Calibri" w:hAnsi="Calibri"/>
          <w:b/>
          <w:bCs/>
          <w:color w:val="080707"/>
        </w:rPr>
        <w:t>Parent Category</w:t>
      </w:r>
    </w:p>
    <w:p w14:paraId="6DE60D4C"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The category directly above the category to which a solution belongs.</w:t>
      </w:r>
    </w:p>
    <w:p w14:paraId="0CEE0AD7" w14:textId="77777777" w:rsidR="0034098E" w:rsidRPr="0034098E" w:rsidRDefault="0034098E" w:rsidP="0034098E">
      <w:pPr>
        <w:shd w:val="clear" w:color="auto" w:fill="FFFFFF"/>
        <w:rPr>
          <w:rFonts w:ascii="Calibri" w:hAnsi="Calibri"/>
          <w:b/>
          <w:bCs/>
          <w:color w:val="080707"/>
        </w:rPr>
      </w:pPr>
      <w:bookmarkStart w:id="84" w:name="d7e152-d20e5017"/>
      <w:bookmarkStart w:id="85" w:name="d7e152-d20e5020"/>
      <w:bookmarkStart w:id="86" w:name="d7e152-d20e5189"/>
      <w:bookmarkStart w:id="87" w:name="d7e152-d20e5192"/>
      <w:bookmarkEnd w:id="84"/>
      <w:bookmarkEnd w:id="85"/>
      <w:bookmarkEnd w:id="86"/>
      <w:bookmarkEnd w:id="87"/>
      <w:r w:rsidRPr="0034098E">
        <w:rPr>
          <w:rFonts w:ascii="Calibri" w:hAnsi="Calibri"/>
          <w:b/>
          <w:bCs/>
          <w:color w:val="080707"/>
        </w:rPr>
        <w:t>Permission</w:t>
      </w:r>
    </w:p>
    <w:p w14:paraId="23228830" w14:textId="77777777" w:rsidR="0034098E" w:rsidRPr="0034098E" w:rsidRDefault="0034098E" w:rsidP="0034098E">
      <w:pPr>
        <w:shd w:val="clear" w:color="auto" w:fill="FFFFFF"/>
        <w:ind w:left="720"/>
        <w:rPr>
          <w:rFonts w:ascii="Calibri" w:hAnsi="Calibri"/>
          <w:color w:val="080707"/>
        </w:rPr>
      </w:pPr>
      <w:bookmarkStart w:id="88" w:name="d7e152-d20e5196"/>
      <w:bookmarkEnd w:id="88"/>
      <w:r w:rsidRPr="0034098E">
        <w:rPr>
          <w:rFonts w:ascii="Calibri" w:hAnsi="Calibri"/>
          <w:color w:val="080707"/>
        </w:rPr>
        <w:t>A permission is a setting that allows a user to perform certain functions in Salesforce. Permissions can be enabled in permission sets and profiles. Examples of permissions include the “Edit” permission on a custom object and the “Modify All Data” permission.</w:t>
      </w:r>
    </w:p>
    <w:p w14:paraId="7ECF681C" w14:textId="77777777" w:rsidR="0034098E" w:rsidRPr="0034098E" w:rsidRDefault="0034098E" w:rsidP="0034098E">
      <w:pPr>
        <w:shd w:val="clear" w:color="auto" w:fill="FFFFFF"/>
        <w:rPr>
          <w:rFonts w:ascii="Calibri" w:hAnsi="Calibri"/>
          <w:b/>
          <w:bCs/>
          <w:color w:val="080707"/>
        </w:rPr>
      </w:pPr>
      <w:bookmarkStart w:id="89" w:name="d7e152-d20e5201"/>
      <w:bookmarkEnd w:id="89"/>
      <w:r w:rsidRPr="0034098E">
        <w:rPr>
          <w:rFonts w:ascii="Calibri" w:hAnsi="Calibri"/>
          <w:b/>
          <w:bCs/>
          <w:color w:val="080707"/>
        </w:rPr>
        <w:t>Permission Set</w:t>
      </w:r>
    </w:p>
    <w:p w14:paraId="75D9EFBB"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collection of permissions and settings that gives users access to specific tools and functions.</w:t>
      </w:r>
    </w:p>
    <w:p w14:paraId="44CED8FC" w14:textId="77777777" w:rsidR="0034098E" w:rsidRPr="0034098E" w:rsidRDefault="0034098E" w:rsidP="0034098E">
      <w:pPr>
        <w:shd w:val="clear" w:color="auto" w:fill="FFFFFF"/>
        <w:rPr>
          <w:rFonts w:ascii="Calibri" w:hAnsi="Calibri"/>
          <w:b/>
          <w:bCs/>
          <w:color w:val="080707"/>
        </w:rPr>
      </w:pPr>
      <w:bookmarkStart w:id="90" w:name="d7e152-d20e5210"/>
      <w:bookmarkEnd w:id="90"/>
      <w:r w:rsidRPr="0034098E">
        <w:rPr>
          <w:rFonts w:ascii="Calibri" w:hAnsi="Calibri"/>
          <w:b/>
          <w:bCs/>
          <w:color w:val="080707"/>
        </w:rPr>
        <w:t>Permission Set License</w:t>
      </w:r>
    </w:p>
    <w:p w14:paraId="4E6725B8" w14:textId="77777777" w:rsidR="0034098E" w:rsidRPr="0034098E" w:rsidRDefault="0034098E" w:rsidP="0034098E">
      <w:pPr>
        <w:shd w:val="clear" w:color="auto" w:fill="FFFFFF"/>
        <w:ind w:left="720"/>
        <w:rPr>
          <w:rFonts w:ascii="Calibri" w:hAnsi="Calibri"/>
          <w:color w:val="080707"/>
        </w:rPr>
      </w:pPr>
      <w:bookmarkStart w:id="91" w:name="d7e152-d20e5216"/>
      <w:bookmarkEnd w:id="91"/>
      <w:r w:rsidRPr="0034098E">
        <w:rPr>
          <w:rFonts w:ascii="Calibri" w:hAnsi="Calibri"/>
          <w:color w:val="080707"/>
        </w:rPr>
        <w:t>Permission set licenses incrementally entitle users to access features that aren’t included in their user licenses. Users can be assigned any number of permission set licenses.</w:t>
      </w:r>
    </w:p>
    <w:p w14:paraId="1DC02A68" w14:textId="77777777" w:rsidR="0034098E" w:rsidRPr="0034098E" w:rsidRDefault="0034098E" w:rsidP="0034098E">
      <w:pPr>
        <w:shd w:val="clear" w:color="auto" w:fill="FFFFFF"/>
        <w:rPr>
          <w:rFonts w:ascii="Calibri" w:hAnsi="Calibri"/>
          <w:b/>
          <w:bCs/>
          <w:color w:val="080707"/>
        </w:rPr>
      </w:pPr>
      <w:bookmarkStart w:id="92" w:name="d7e152-d20e5220"/>
      <w:bookmarkStart w:id="93" w:name="d7e152-d20e5583"/>
      <w:bookmarkEnd w:id="92"/>
      <w:bookmarkEnd w:id="93"/>
      <w:r w:rsidRPr="0034098E">
        <w:rPr>
          <w:rFonts w:ascii="Calibri" w:hAnsi="Calibri"/>
          <w:b/>
          <w:bCs/>
          <w:color w:val="080707"/>
        </w:rPr>
        <w:t>Profile</w:t>
      </w:r>
    </w:p>
    <w:p w14:paraId="02270640" w14:textId="36CC5D85" w:rsidR="0034098E" w:rsidRPr="0034098E" w:rsidRDefault="0034098E" w:rsidP="004A6236">
      <w:pPr>
        <w:shd w:val="clear" w:color="auto" w:fill="FFFFFF"/>
        <w:ind w:left="720"/>
        <w:rPr>
          <w:rFonts w:ascii="Calibri" w:hAnsi="Calibri"/>
          <w:color w:val="080707"/>
        </w:rPr>
      </w:pPr>
      <w:r w:rsidRPr="0034098E">
        <w:rPr>
          <w:rFonts w:ascii="Calibri" w:hAnsi="Calibri"/>
          <w:color w:val="080707"/>
        </w:rPr>
        <w:lastRenderedPageBreak/>
        <w:t>Defines a user's permission to perform different functions within Salesforce. For example, the Solution Manager profile gives a user access to create, edit, and delete solutions</w:t>
      </w:r>
      <w:bookmarkStart w:id="94" w:name="d7e152-d20e5592"/>
      <w:bookmarkEnd w:id="94"/>
      <w:r w:rsidRPr="0034098E">
        <w:rPr>
          <w:rFonts w:ascii="Calibri" w:hAnsi="Calibri"/>
          <w:color w:val="080707"/>
        </w:rPr>
        <w:t>.</w:t>
      </w:r>
    </w:p>
    <w:p w14:paraId="1A987E2B" w14:textId="77777777" w:rsidR="0034098E" w:rsidRPr="0034098E" w:rsidRDefault="0034098E" w:rsidP="0034098E">
      <w:pPr>
        <w:shd w:val="clear" w:color="auto" w:fill="FFFFFF"/>
        <w:spacing w:after="100" w:afterAutospacing="1" w:line="450" w:lineRule="atLeast"/>
        <w:outlineLvl w:val="1"/>
        <w:rPr>
          <w:rFonts w:ascii="Calibri" w:hAnsi="Calibri"/>
          <w:b/>
          <w:bCs/>
          <w:color w:val="080707"/>
        </w:rPr>
      </w:pPr>
      <w:bookmarkStart w:id="95" w:name="q"/>
      <w:bookmarkStart w:id="96" w:name="r"/>
      <w:bookmarkEnd w:id="95"/>
      <w:bookmarkEnd w:id="96"/>
      <w:r w:rsidRPr="0034098E">
        <w:rPr>
          <w:rFonts w:ascii="Calibri" w:hAnsi="Calibri"/>
          <w:b/>
          <w:bCs/>
          <w:color w:val="080707"/>
        </w:rPr>
        <w:t>R</w:t>
      </w:r>
    </w:p>
    <w:p w14:paraId="21A1846D" w14:textId="77777777" w:rsidR="0034098E" w:rsidRPr="0034098E" w:rsidRDefault="0034098E" w:rsidP="0034098E">
      <w:pPr>
        <w:shd w:val="clear" w:color="auto" w:fill="FFFFFF"/>
        <w:rPr>
          <w:rFonts w:ascii="Calibri" w:hAnsi="Calibri"/>
          <w:b/>
          <w:bCs/>
          <w:color w:val="080707"/>
        </w:rPr>
      </w:pPr>
      <w:bookmarkStart w:id="97" w:name="d7e157-d20e5988"/>
      <w:bookmarkStart w:id="98" w:name="d7e157-d20e6347"/>
      <w:bookmarkEnd w:id="97"/>
      <w:bookmarkEnd w:id="98"/>
      <w:r w:rsidRPr="0034098E">
        <w:rPr>
          <w:rFonts w:ascii="Calibri" w:hAnsi="Calibri"/>
          <w:b/>
          <w:bCs/>
          <w:color w:val="080707"/>
        </w:rPr>
        <w:t>REST (Representational State Transfer)</w:t>
      </w:r>
    </w:p>
    <w:p w14:paraId="4C61FEDF"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software architecture that lets clients and servers communicate resources, usually via HTTP.</w:t>
      </w:r>
    </w:p>
    <w:p w14:paraId="667B9078" w14:textId="77777777" w:rsidR="0034098E" w:rsidRPr="0034098E" w:rsidRDefault="0034098E" w:rsidP="0034098E">
      <w:pPr>
        <w:shd w:val="clear" w:color="auto" w:fill="FFFFFF"/>
        <w:rPr>
          <w:rFonts w:ascii="Calibri" w:hAnsi="Calibri"/>
          <w:b/>
          <w:bCs/>
          <w:color w:val="080707"/>
        </w:rPr>
      </w:pPr>
      <w:bookmarkStart w:id="99" w:name="d7e157-d20e6357"/>
      <w:bookmarkStart w:id="100" w:name="d7e157-d20e6360"/>
      <w:bookmarkEnd w:id="99"/>
      <w:bookmarkEnd w:id="100"/>
      <w:r w:rsidRPr="0034098E">
        <w:rPr>
          <w:rFonts w:ascii="Calibri" w:hAnsi="Calibri"/>
          <w:b/>
          <w:bCs/>
          <w:color w:val="080707"/>
        </w:rPr>
        <w:t>REST API</w:t>
      </w:r>
    </w:p>
    <w:p w14:paraId="2D62352B"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Web services application programming interface that uses REST to provide access to your Salesforce organization's information.</w:t>
      </w:r>
    </w:p>
    <w:p w14:paraId="7910C2DB" w14:textId="77777777" w:rsidR="0034098E" w:rsidRPr="0034098E" w:rsidRDefault="0034098E" w:rsidP="0034098E">
      <w:pPr>
        <w:shd w:val="clear" w:color="auto" w:fill="FFFFFF"/>
        <w:rPr>
          <w:rFonts w:ascii="Calibri" w:hAnsi="Calibri"/>
          <w:b/>
          <w:bCs/>
          <w:color w:val="080707"/>
        </w:rPr>
      </w:pPr>
      <w:bookmarkStart w:id="101" w:name="d7e157-d20e6367"/>
      <w:bookmarkStart w:id="102" w:name="d7e157-d20e6388"/>
      <w:bookmarkEnd w:id="101"/>
      <w:bookmarkEnd w:id="102"/>
      <w:r w:rsidRPr="0034098E">
        <w:rPr>
          <w:rFonts w:ascii="Calibri" w:hAnsi="Calibri"/>
          <w:b/>
          <w:bCs/>
          <w:color w:val="080707"/>
        </w:rPr>
        <w:t>Role</w:t>
      </w:r>
    </w:p>
    <w:p w14:paraId="1310544E"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Assigned responsibility of a user, partner account, or contact for specific accounts and opportunities. Administrators can define user roles in Setup. Individual users can assign specific partner and contact roles for accounts and contacts.</w:t>
      </w:r>
    </w:p>
    <w:p w14:paraId="747EFAD7" w14:textId="77777777" w:rsidR="0034098E" w:rsidRPr="0034098E" w:rsidRDefault="0034098E" w:rsidP="0034098E">
      <w:pPr>
        <w:shd w:val="clear" w:color="auto" w:fill="FFFFFF"/>
        <w:rPr>
          <w:rFonts w:ascii="Calibri" w:hAnsi="Calibri"/>
          <w:b/>
          <w:bCs/>
          <w:color w:val="080707"/>
        </w:rPr>
      </w:pPr>
      <w:bookmarkStart w:id="103" w:name="d7e157-d20e6399"/>
      <w:bookmarkStart w:id="104" w:name="d7e157-d20e6397"/>
      <w:bookmarkStart w:id="105" w:name="d7e157-d20e6400"/>
      <w:bookmarkEnd w:id="103"/>
      <w:bookmarkEnd w:id="104"/>
      <w:bookmarkEnd w:id="105"/>
      <w:r w:rsidRPr="0034098E">
        <w:rPr>
          <w:rFonts w:ascii="Calibri" w:hAnsi="Calibri"/>
          <w:b/>
          <w:bCs/>
          <w:color w:val="080707"/>
        </w:rPr>
        <w:t>Role Hierarchy</w:t>
      </w:r>
    </w:p>
    <w:p w14:paraId="466A0763"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record-level security setting that defines different levels of users such that users at higher levels can view and edit information owned by or shared with users beneath them in the role hierarchy, regardless of the organization-wide sharing model settings.</w:t>
      </w:r>
    </w:p>
    <w:p w14:paraId="462FBDA0" w14:textId="77777777" w:rsidR="0034098E" w:rsidRPr="0034098E" w:rsidRDefault="0034098E" w:rsidP="0034098E">
      <w:pPr>
        <w:shd w:val="clear" w:color="auto" w:fill="FFFFFF"/>
        <w:spacing w:after="100" w:afterAutospacing="1" w:line="450" w:lineRule="atLeast"/>
        <w:outlineLvl w:val="1"/>
        <w:rPr>
          <w:rFonts w:ascii="Calibri" w:hAnsi="Calibri"/>
          <w:b/>
          <w:bCs/>
          <w:color w:val="080707"/>
        </w:rPr>
      </w:pPr>
      <w:bookmarkStart w:id="106" w:name="d7e157-d20e6407"/>
      <w:bookmarkStart w:id="107" w:name="s"/>
      <w:bookmarkEnd w:id="106"/>
      <w:bookmarkEnd w:id="107"/>
      <w:r w:rsidRPr="0034098E">
        <w:rPr>
          <w:rFonts w:ascii="Calibri" w:hAnsi="Calibri"/>
          <w:b/>
          <w:bCs/>
          <w:color w:val="080707"/>
        </w:rPr>
        <w:t>S</w:t>
      </w:r>
    </w:p>
    <w:p w14:paraId="6ECC8639" w14:textId="77777777" w:rsidR="0034098E" w:rsidRPr="0034098E" w:rsidRDefault="0034098E" w:rsidP="0034098E">
      <w:pPr>
        <w:shd w:val="clear" w:color="auto" w:fill="FFFFFF"/>
        <w:rPr>
          <w:rFonts w:ascii="Calibri" w:hAnsi="Calibri"/>
          <w:b/>
          <w:bCs/>
          <w:color w:val="080707"/>
        </w:rPr>
      </w:pPr>
      <w:bookmarkStart w:id="108" w:name="d7e159-d20e6449"/>
      <w:bookmarkStart w:id="109" w:name="d7e159-d20e6632"/>
      <w:bookmarkStart w:id="110" w:name="d7e159-d20e6635"/>
      <w:bookmarkEnd w:id="108"/>
      <w:bookmarkEnd w:id="109"/>
      <w:bookmarkEnd w:id="110"/>
      <w:r w:rsidRPr="0034098E">
        <w:rPr>
          <w:rFonts w:ascii="Calibri" w:hAnsi="Calibri"/>
          <w:b/>
          <w:bCs/>
          <w:color w:val="080707"/>
        </w:rPr>
        <w:t>Sandbox</w:t>
      </w:r>
    </w:p>
    <w:p w14:paraId="37461BEA" w14:textId="77777777" w:rsidR="0034098E" w:rsidRPr="0034098E" w:rsidRDefault="0034098E" w:rsidP="0034098E">
      <w:pPr>
        <w:shd w:val="clear" w:color="auto" w:fill="FFFFFF"/>
        <w:ind w:left="720"/>
        <w:rPr>
          <w:rFonts w:ascii="Calibri" w:hAnsi="Calibri"/>
          <w:color w:val="080707"/>
        </w:rPr>
      </w:pPr>
      <w:bookmarkStart w:id="111" w:name="d7e159-d20e6639"/>
      <w:bookmarkEnd w:id="111"/>
      <w:r w:rsidRPr="0034098E">
        <w:rPr>
          <w:rFonts w:ascii="Calibri" w:hAnsi="Calibri"/>
          <w:color w:val="080707"/>
        </w:rPr>
        <w:t>A nearly identical copy of a Salesforce production organization for development, testing, and training. The content and size of a sandbox varies depending on the type of sandbox and the edition of the production organization associated with the sandbox.</w:t>
      </w:r>
    </w:p>
    <w:p w14:paraId="17A9A65E" w14:textId="77777777" w:rsidR="0034098E" w:rsidRPr="0034098E" w:rsidRDefault="0034098E" w:rsidP="0034098E">
      <w:pPr>
        <w:shd w:val="clear" w:color="auto" w:fill="FFFFFF"/>
        <w:rPr>
          <w:rFonts w:ascii="Calibri" w:hAnsi="Calibri"/>
          <w:b/>
          <w:bCs/>
          <w:color w:val="080707"/>
        </w:rPr>
      </w:pPr>
      <w:bookmarkStart w:id="112" w:name="d7e159-d20e6644"/>
      <w:bookmarkStart w:id="113" w:name="d7e159-d20e6647"/>
      <w:bookmarkEnd w:id="112"/>
      <w:bookmarkEnd w:id="113"/>
      <w:r w:rsidRPr="0034098E">
        <w:rPr>
          <w:rFonts w:ascii="Calibri" w:hAnsi="Calibri"/>
          <w:b/>
          <w:bCs/>
          <w:color w:val="080707"/>
        </w:rPr>
        <w:t>Sandbox Templates</w:t>
      </w:r>
    </w:p>
    <w:p w14:paraId="62602D20" w14:textId="77777777" w:rsidR="0034098E" w:rsidRPr="0034098E" w:rsidRDefault="0034098E" w:rsidP="0034098E">
      <w:pPr>
        <w:shd w:val="clear" w:color="auto" w:fill="FFFFFF"/>
        <w:ind w:left="720"/>
        <w:rPr>
          <w:rFonts w:ascii="Calibri" w:hAnsi="Calibri"/>
          <w:color w:val="080707"/>
        </w:rPr>
      </w:pPr>
      <w:bookmarkStart w:id="114" w:name="d7e159-d20e6651"/>
      <w:bookmarkEnd w:id="114"/>
      <w:r w:rsidRPr="0034098E">
        <w:rPr>
          <w:rFonts w:ascii="Calibri" w:hAnsi="Calibri"/>
          <w:color w:val="080707"/>
        </w:rPr>
        <w:t>Sandbox templates give you control over which objects are copied to your sandbox.</w:t>
      </w:r>
    </w:p>
    <w:p w14:paraId="0D3C013D" w14:textId="77777777" w:rsidR="0034098E" w:rsidRPr="0034098E" w:rsidRDefault="0034098E" w:rsidP="0034098E">
      <w:pPr>
        <w:shd w:val="clear" w:color="auto" w:fill="FFFFFF"/>
        <w:rPr>
          <w:rFonts w:ascii="Calibri" w:hAnsi="Calibri"/>
          <w:b/>
          <w:bCs/>
          <w:color w:val="080707"/>
        </w:rPr>
      </w:pPr>
      <w:bookmarkStart w:id="115" w:name="d7e159-d20e6655"/>
      <w:bookmarkStart w:id="116" w:name="d7e159-d20e6745"/>
      <w:bookmarkStart w:id="117" w:name="d7e159-d20e6748"/>
      <w:bookmarkEnd w:id="115"/>
      <w:bookmarkEnd w:id="116"/>
      <w:bookmarkEnd w:id="117"/>
      <w:r w:rsidRPr="0034098E">
        <w:rPr>
          <w:rFonts w:ascii="Calibri" w:hAnsi="Calibri"/>
          <w:b/>
          <w:bCs/>
          <w:color w:val="080707"/>
        </w:rPr>
        <w:t>Service</w:t>
      </w:r>
    </w:p>
    <w:p w14:paraId="52082C51"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service is an offering of professional assistance. Services related to Salesforce and the Lightning Platform, such as enhanced customer support or assistance with configuration can be listed on AppExchange.</w:t>
      </w:r>
    </w:p>
    <w:p w14:paraId="1E99113F" w14:textId="77777777" w:rsidR="0034098E" w:rsidRPr="0034098E" w:rsidRDefault="0034098E" w:rsidP="0034098E">
      <w:pPr>
        <w:shd w:val="clear" w:color="auto" w:fill="FFFFFF"/>
        <w:rPr>
          <w:rFonts w:ascii="Calibri" w:hAnsi="Calibri"/>
          <w:b/>
          <w:bCs/>
          <w:color w:val="080707"/>
        </w:rPr>
      </w:pPr>
      <w:bookmarkStart w:id="118" w:name="d7e159-d20e6756"/>
      <w:bookmarkStart w:id="119" w:name="d7e159-d20e6759"/>
      <w:bookmarkEnd w:id="118"/>
      <w:bookmarkEnd w:id="119"/>
      <w:r w:rsidRPr="0034098E">
        <w:rPr>
          <w:rFonts w:ascii="Calibri" w:hAnsi="Calibri"/>
          <w:b/>
          <w:bCs/>
          <w:color w:val="080707"/>
        </w:rPr>
        <w:t>Service Cloud Portal</w:t>
      </w:r>
    </w:p>
    <w:p w14:paraId="71374DFD"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The Service Cloud portal is the Customer Portal intended for many thousands to millions of users. After you purchase Service Cloud portal licenses, you can assign them to Customer Portal-enabled contacts so that large numbers of users can log in to a Customer Portal without affecting its performance.</w:t>
      </w:r>
    </w:p>
    <w:p w14:paraId="3815BFA1" w14:textId="77777777" w:rsidR="0034098E" w:rsidRPr="0034098E" w:rsidRDefault="0034098E" w:rsidP="0034098E">
      <w:pPr>
        <w:shd w:val="clear" w:color="auto" w:fill="FFFFFF"/>
        <w:rPr>
          <w:rFonts w:ascii="Calibri" w:hAnsi="Calibri"/>
          <w:b/>
          <w:bCs/>
          <w:color w:val="080707"/>
        </w:rPr>
      </w:pPr>
      <w:bookmarkStart w:id="120" w:name="d7e159-d20e6766"/>
      <w:bookmarkStart w:id="121" w:name="d7e159-d20e6996"/>
      <w:bookmarkStart w:id="122" w:name="d7e159-d20e6999"/>
      <w:bookmarkEnd w:id="120"/>
      <w:bookmarkEnd w:id="121"/>
      <w:bookmarkEnd w:id="122"/>
      <w:proofErr w:type="spellStart"/>
      <w:r w:rsidRPr="0034098E">
        <w:rPr>
          <w:rFonts w:ascii="Calibri" w:hAnsi="Calibri"/>
          <w:b/>
          <w:bCs/>
          <w:color w:val="080707"/>
        </w:rPr>
        <w:t>sObject</w:t>
      </w:r>
      <w:proofErr w:type="spellEnd"/>
    </w:p>
    <w:p w14:paraId="35655131"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The abstract or parent object for all objects that can be stored in the Lightning Platform.</w:t>
      </w:r>
    </w:p>
    <w:p w14:paraId="3DF21081" w14:textId="77777777" w:rsidR="0034098E" w:rsidRPr="0034098E" w:rsidRDefault="0034098E" w:rsidP="0034098E">
      <w:pPr>
        <w:shd w:val="clear" w:color="auto" w:fill="FFFFFF"/>
        <w:rPr>
          <w:rFonts w:ascii="Calibri" w:hAnsi="Calibri"/>
          <w:b/>
          <w:bCs/>
          <w:color w:val="080707"/>
        </w:rPr>
      </w:pPr>
      <w:bookmarkStart w:id="123" w:name="d7e159-d20e7006"/>
      <w:bookmarkStart w:id="124" w:name="d7e159-d20e7126"/>
      <w:bookmarkEnd w:id="123"/>
      <w:bookmarkEnd w:id="124"/>
      <w:r w:rsidRPr="0034098E">
        <w:rPr>
          <w:rFonts w:ascii="Calibri" w:hAnsi="Calibri"/>
          <w:b/>
          <w:bCs/>
          <w:color w:val="080707"/>
        </w:rPr>
        <w:t>SOQL (Salesforce Object Query Language)</w:t>
      </w:r>
    </w:p>
    <w:p w14:paraId="0A6FEE26"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query language that allows you to construct simple but powerful query strings and to specify the criteria that selects data from the Lightning Platform database.</w:t>
      </w:r>
    </w:p>
    <w:p w14:paraId="030FCDA6" w14:textId="77777777" w:rsidR="0034098E" w:rsidRPr="0034098E" w:rsidRDefault="0034098E" w:rsidP="0034098E">
      <w:pPr>
        <w:shd w:val="clear" w:color="auto" w:fill="FFFFFF"/>
        <w:rPr>
          <w:rFonts w:ascii="Calibri" w:hAnsi="Calibri"/>
          <w:b/>
          <w:bCs/>
          <w:color w:val="080707"/>
        </w:rPr>
      </w:pPr>
      <w:bookmarkStart w:id="125" w:name="d7e159-d20e7135"/>
      <w:bookmarkEnd w:id="125"/>
      <w:r w:rsidRPr="0034098E">
        <w:rPr>
          <w:rFonts w:ascii="Calibri" w:hAnsi="Calibri"/>
          <w:b/>
          <w:bCs/>
          <w:color w:val="080707"/>
        </w:rPr>
        <w:t>SOSL (Salesforce Object Search Language)</w:t>
      </w:r>
    </w:p>
    <w:p w14:paraId="4CFC0B8B" w14:textId="78708C09" w:rsidR="0034098E" w:rsidRPr="0034098E" w:rsidRDefault="0034098E" w:rsidP="004A6236">
      <w:pPr>
        <w:shd w:val="clear" w:color="auto" w:fill="FFFFFF"/>
        <w:ind w:left="720"/>
        <w:rPr>
          <w:rFonts w:ascii="Calibri" w:hAnsi="Calibri"/>
          <w:color w:val="080707"/>
        </w:rPr>
      </w:pPr>
      <w:r w:rsidRPr="0034098E">
        <w:rPr>
          <w:rFonts w:ascii="Calibri" w:hAnsi="Calibri"/>
          <w:color w:val="080707"/>
        </w:rPr>
        <w:lastRenderedPageBreak/>
        <w:t>A query language that allows you to perform text-based searches using the Lightning Platform API.</w:t>
      </w:r>
      <w:bookmarkStart w:id="126" w:name="d7e159-d20e7144"/>
      <w:bookmarkStart w:id="127" w:name="t"/>
      <w:bookmarkEnd w:id="126"/>
      <w:bookmarkEnd w:id="127"/>
    </w:p>
    <w:p w14:paraId="6288AAD1" w14:textId="77777777" w:rsidR="0034098E" w:rsidRPr="0034098E" w:rsidRDefault="0034098E" w:rsidP="0034098E">
      <w:pPr>
        <w:shd w:val="clear" w:color="auto" w:fill="FFFFFF"/>
        <w:spacing w:after="100" w:afterAutospacing="1" w:line="450" w:lineRule="atLeast"/>
        <w:outlineLvl w:val="1"/>
        <w:rPr>
          <w:rFonts w:ascii="Calibri" w:hAnsi="Calibri"/>
          <w:b/>
          <w:bCs/>
          <w:color w:val="080707"/>
        </w:rPr>
      </w:pPr>
      <w:bookmarkStart w:id="128" w:name="d7e161-d20e7369"/>
      <w:bookmarkStart w:id="129" w:name="u"/>
      <w:bookmarkEnd w:id="128"/>
      <w:bookmarkEnd w:id="129"/>
      <w:r w:rsidRPr="0034098E">
        <w:rPr>
          <w:rFonts w:ascii="Calibri" w:hAnsi="Calibri"/>
          <w:b/>
          <w:bCs/>
          <w:color w:val="080707"/>
        </w:rPr>
        <w:t>U</w:t>
      </w:r>
    </w:p>
    <w:p w14:paraId="09749639" w14:textId="77777777" w:rsidR="0034098E" w:rsidRPr="0034098E" w:rsidRDefault="0034098E" w:rsidP="0034098E">
      <w:pPr>
        <w:shd w:val="clear" w:color="auto" w:fill="FFFFFF"/>
        <w:rPr>
          <w:rFonts w:ascii="Calibri" w:hAnsi="Calibri"/>
          <w:b/>
          <w:bCs/>
          <w:color w:val="080707"/>
        </w:rPr>
      </w:pPr>
      <w:bookmarkStart w:id="130" w:name="d7e163-d20e7671"/>
      <w:bookmarkStart w:id="131" w:name="d7e163-d20e7690"/>
      <w:bookmarkStart w:id="132" w:name="d7e163-d20e7693"/>
      <w:bookmarkEnd w:id="130"/>
      <w:bookmarkEnd w:id="131"/>
      <w:bookmarkEnd w:id="132"/>
      <w:r w:rsidRPr="0034098E">
        <w:rPr>
          <w:rFonts w:ascii="Calibri" w:hAnsi="Calibri"/>
          <w:b/>
          <w:bCs/>
          <w:color w:val="080707"/>
        </w:rPr>
        <w:t>Unit Test</w:t>
      </w:r>
    </w:p>
    <w:p w14:paraId="58B3C865"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unit is the smallest testable part of an application, usually a method. A unit test operates on that piece of code to make sure it works correctly. See also Test Method.</w:t>
      </w:r>
    </w:p>
    <w:p w14:paraId="6508B191" w14:textId="77777777" w:rsidR="0034098E" w:rsidRPr="0034098E" w:rsidRDefault="0034098E" w:rsidP="0034098E">
      <w:pPr>
        <w:shd w:val="clear" w:color="auto" w:fill="FFFFFF"/>
        <w:rPr>
          <w:rFonts w:ascii="Calibri" w:hAnsi="Calibri"/>
          <w:b/>
          <w:bCs/>
          <w:color w:val="080707"/>
        </w:rPr>
      </w:pPr>
      <w:bookmarkStart w:id="133" w:name="d7e163-d20e7700"/>
      <w:bookmarkStart w:id="134" w:name="d7e163-d20e7710"/>
      <w:bookmarkEnd w:id="133"/>
      <w:bookmarkEnd w:id="134"/>
      <w:r w:rsidRPr="0034098E">
        <w:rPr>
          <w:rFonts w:ascii="Calibri" w:hAnsi="Calibri"/>
          <w:b/>
          <w:bCs/>
          <w:color w:val="080707"/>
        </w:rPr>
        <w:t>Unmanaged Package</w:t>
      </w:r>
    </w:p>
    <w:p w14:paraId="1990FB38"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package that can’t be upgraded or controlled by its developer.</w:t>
      </w:r>
    </w:p>
    <w:p w14:paraId="00D3A227" w14:textId="77777777" w:rsidR="0034098E" w:rsidRPr="0034098E" w:rsidRDefault="0034098E" w:rsidP="0034098E">
      <w:pPr>
        <w:shd w:val="clear" w:color="auto" w:fill="FFFFFF"/>
        <w:rPr>
          <w:rFonts w:ascii="Calibri" w:hAnsi="Calibri"/>
          <w:b/>
          <w:bCs/>
          <w:color w:val="080707"/>
        </w:rPr>
      </w:pPr>
      <w:bookmarkStart w:id="135" w:name="d7e163-d20e7720"/>
      <w:bookmarkStart w:id="136" w:name="d7e163-d20e7756"/>
      <w:bookmarkStart w:id="137" w:name="d7e163-d20e7768"/>
      <w:bookmarkStart w:id="138" w:name="d7e163-d20e7766"/>
      <w:bookmarkStart w:id="139" w:name="d7e163-d20e7769"/>
      <w:bookmarkStart w:id="140" w:name="d7e163-d20e7779"/>
      <w:bookmarkStart w:id="141" w:name="d7e163-d20e7782"/>
      <w:bookmarkStart w:id="142" w:name="d7e163-d20e7790"/>
      <w:bookmarkEnd w:id="135"/>
      <w:bookmarkEnd w:id="136"/>
      <w:bookmarkEnd w:id="137"/>
      <w:bookmarkEnd w:id="138"/>
      <w:bookmarkEnd w:id="139"/>
      <w:bookmarkEnd w:id="140"/>
      <w:bookmarkEnd w:id="141"/>
      <w:bookmarkEnd w:id="142"/>
      <w:r w:rsidRPr="0034098E">
        <w:rPr>
          <w:rFonts w:ascii="Calibri" w:hAnsi="Calibri"/>
          <w:b/>
          <w:bCs/>
          <w:color w:val="080707"/>
        </w:rPr>
        <w:t>User Acceptance Testing (UAT)</w:t>
      </w:r>
    </w:p>
    <w:p w14:paraId="52005981" w14:textId="77777777" w:rsidR="0034098E" w:rsidRPr="0034098E" w:rsidRDefault="0034098E" w:rsidP="0034098E">
      <w:pPr>
        <w:shd w:val="clear" w:color="auto" w:fill="FFFFFF"/>
        <w:ind w:left="720"/>
        <w:rPr>
          <w:rFonts w:ascii="Calibri" w:hAnsi="Calibri"/>
          <w:color w:val="080707"/>
        </w:rPr>
      </w:pPr>
      <w:r w:rsidRPr="0034098E">
        <w:rPr>
          <w:rFonts w:ascii="Calibri" w:hAnsi="Calibri"/>
          <w:color w:val="080707"/>
        </w:rPr>
        <w:t>A process used to confirm that the functionality meets the planned requirements. UAT is one of the final stages before deployment to production.</w:t>
      </w:r>
    </w:p>
    <w:p w14:paraId="4CEBBAB8" w14:textId="7C9740DD" w:rsidR="0034098E" w:rsidRPr="007E0D56" w:rsidRDefault="0034098E">
      <w:pPr>
        <w:rPr>
          <w:rFonts w:ascii="Calibri" w:hAnsi="Calibri"/>
        </w:rPr>
      </w:pPr>
      <w:bookmarkStart w:id="143" w:name="d7e163-d20e7799"/>
      <w:bookmarkStart w:id="144" w:name="d7e163-d20e7808"/>
      <w:bookmarkStart w:id="145" w:name="x"/>
      <w:bookmarkStart w:id="146" w:name="y"/>
      <w:bookmarkEnd w:id="143"/>
      <w:bookmarkEnd w:id="144"/>
      <w:bookmarkEnd w:id="145"/>
      <w:bookmarkEnd w:id="146"/>
    </w:p>
    <w:p w14:paraId="51A04ADB" w14:textId="0D64950B" w:rsidR="007E0D56" w:rsidRPr="007E0D56" w:rsidRDefault="007E0D56">
      <w:pPr>
        <w:rPr>
          <w:rFonts w:ascii="Calibri" w:hAnsi="Calibri"/>
        </w:rPr>
      </w:pPr>
    </w:p>
    <w:p w14:paraId="0F2B154B" w14:textId="77777777" w:rsidR="007E0D56" w:rsidRDefault="007E0D56" w:rsidP="007E0D56">
      <w:pPr>
        <w:jc w:val="center"/>
        <w:rPr>
          <w:rFonts w:ascii="Calibri" w:hAnsi="Calibri"/>
          <w:b/>
          <w:u w:val="single"/>
          <w:lang w:val="en-US"/>
        </w:rPr>
      </w:pPr>
    </w:p>
    <w:p w14:paraId="6575995B" w14:textId="77777777" w:rsidR="007E0D56" w:rsidRDefault="007E0D56" w:rsidP="007E0D56">
      <w:pPr>
        <w:jc w:val="center"/>
        <w:rPr>
          <w:rFonts w:ascii="Calibri" w:hAnsi="Calibri"/>
          <w:b/>
          <w:u w:val="single"/>
          <w:lang w:val="en-US"/>
        </w:rPr>
      </w:pPr>
    </w:p>
    <w:p w14:paraId="0829A313" w14:textId="77777777" w:rsidR="007E0D56" w:rsidRDefault="007E0D56" w:rsidP="007E0D56">
      <w:pPr>
        <w:jc w:val="center"/>
        <w:rPr>
          <w:rFonts w:ascii="Calibri" w:hAnsi="Calibri"/>
          <w:b/>
          <w:u w:val="single"/>
          <w:lang w:val="en-US"/>
        </w:rPr>
      </w:pPr>
    </w:p>
    <w:p w14:paraId="000A4381" w14:textId="77777777" w:rsidR="007E0D56" w:rsidRDefault="007E0D56" w:rsidP="007E0D56">
      <w:pPr>
        <w:jc w:val="center"/>
        <w:rPr>
          <w:rFonts w:ascii="Calibri" w:hAnsi="Calibri"/>
          <w:b/>
          <w:u w:val="single"/>
          <w:lang w:val="en-US"/>
        </w:rPr>
      </w:pPr>
    </w:p>
    <w:p w14:paraId="4D2238EB" w14:textId="77777777" w:rsidR="007E0D56" w:rsidRDefault="007E0D56" w:rsidP="007E0D56">
      <w:pPr>
        <w:jc w:val="center"/>
        <w:rPr>
          <w:rFonts w:ascii="Calibri" w:hAnsi="Calibri"/>
          <w:b/>
          <w:u w:val="single"/>
          <w:lang w:val="en-US"/>
        </w:rPr>
      </w:pPr>
    </w:p>
    <w:p w14:paraId="3BFEAEFE" w14:textId="77777777" w:rsidR="007E0D56" w:rsidRDefault="007E0D56" w:rsidP="007E0D56">
      <w:pPr>
        <w:jc w:val="center"/>
        <w:rPr>
          <w:rFonts w:ascii="Calibri" w:hAnsi="Calibri"/>
          <w:b/>
          <w:u w:val="single"/>
          <w:lang w:val="en-US"/>
        </w:rPr>
      </w:pPr>
    </w:p>
    <w:p w14:paraId="7EAD4AB9" w14:textId="77777777" w:rsidR="007E0D56" w:rsidRDefault="007E0D56" w:rsidP="007E0D56">
      <w:pPr>
        <w:jc w:val="center"/>
        <w:rPr>
          <w:rFonts w:ascii="Calibri" w:hAnsi="Calibri"/>
          <w:b/>
          <w:u w:val="single"/>
          <w:lang w:val="en-US"/>
        </w:rPr>
      </w:pPr>
    </w:p>
    <w:p w14:paraId="1CB6436F" w14:textId="77777777" w:rsidR="007E0D56" w:rsidRDefault="007E0D56" w:rsidP="007E0D56">
      <w:pPr>
        <w:jc w:val="center"/>
        <w:rPr>
          <w:rFonts w:ascii="Calibri" w:hAnsi="Calibri"/>
          <w:b/>
          <w:u w:val="single"/>
          <w:lang w:val="en-US"/>
        </w:rPr>
      </w:pPr>
    </w:p>
    <w:p w14:paraId="680E5A1D" w14:textId="77777777" w:rsidR="007E0D56" w:rsidRDefault="007E0D56" w:rsidP="007E0D56">
      <w:pPr>
        <w:jc w:val="center"/>
        <w:rPr>
          <w:rFonts w:ascii="Calibri" w:hAnsi="Calibri"/>
          <w:b/>
          <w:u w:val="single"/>
          <w:lang w:val="en-US"/>
        </w:rPr>
      </w:pPr>
    </w:p>
    <w:p w14:paraId="7539E675" w14:textId="77777777" w:rsidR="007E0D56" w:rsidRDefault="007E0D56" w:rsidP="007E0D56">
      <w:pPr>
        <w:jc w:val="center"/>
        <w:rPr>
          <w:rFonts w:ascii="Calibri" w:hAnsi="Calibri"/>
          <w:b/>
          <w:u w:val="single"/>
          <w:lang w:val="en-US"/>
        </w:rPr>
      </w:pPr>
    </w:p>
    <w:p w14:paraId="613FC916" w14:textId="77777777" w:rsidR="007E0D56" w:rsidRDefault="007E0D56" w:rsidP="007E0D56">
      <w:pPr>
        <w:jc w:val="center"/>
        <w:rPr>
          <w:rFonts w:ascii="Calibri" w:hAnsi="Calibri"/>
          <w:b/>
          <w:u w:val="single"/>
          <w:lang w:val="en-US"/>
        </w:rPr>
      </w:pPr>
    </w:p>
    <w:p w14:paraId="432C6F12" w14:textId="77777777" w:rsidR="007E0D56" w:rsidRDefault="007E0D56" w:rsidP="007E0D56">
      <w:pPr>
        <w:jc w:val="center"/>
        <w:rPr>
          <w:rFonts w:ascii="Calibri" w:hAnsi="Calibri"/>
          <w:b/>
          <w:u w:val="single"/>
          <w:lang w:val="en-US"/>
        </w:rPr>
      </w:pPr>
    </w:p>
    <w:p w14:paraId="1C25B4FD" w14:textId="77777777" w:rsidR="007E0D56" w:rsidRDefault="007E0D56" w:rsidP="007E0D56">
      <w:pPr>
        <w:jc w:val="center"/>
        <w:rPr>
          <w:rFonts w:ascii="Calibri" w:hAnsi="Calibri"/>
          <w:b/>
          <w:u w:val="single"/>
          <w:lang w:val="en-US"/>
        </w:rPr>
      </w:pPr>
    </w:p>
    <w:p w14:paraId="3E9AFE7C" w14:textId="77777777" w:rsidR="007E0D56" w:rsidRDefault="007E0D56" w:rsidP="007E0D56">
      <w:pPr>
        <w:jc w:val="center"/>
        <w:rPr>
          <w:rFonts w:ascii="Calibri" w:hAnsi="Calibri"/>
          <w:b/>
          <w:u w:val="single"/>
          <w:lang w:val="en-US"/>
        </w:rPr>
      </w:pPr>
    </w:p>
    <w:p w14:paraId="38DFE639" w14:textId="77777777" w:rsidR="007E0D56" w:rsidRDefault="007E0D56" w:rsidP="007E0D56">
      <w:pPr>
        <w:jc w:val="center"/>
        <w:rPr>
          <w:rFonts w:ascii="Calibri" w:hAnsi="Calibri"/>
          <w:b/>
          <w:u w:val="single"/>
          <w:lang w:val="en-US"/>
        </w:rPr>
      </w:pPr>
    </w:p>
    <w:p w14:paraId="2A285B43" w14:textId="77777777" w:rsidR="007E0D56" w:rsidRDefault="007E0D56" w:rsidP="007E0D56">
      <w:pPr>
        <w:jc w:val="center"/>
        <w:rPr>
          <w:rFonts w:ascii="Calibri" w:hAnsi="Calibri"/>
          <w:b/>
          <w:u w:val="single"/>
          <w:lang w:val="en-US"/>
        </w:rPr>
      </w:pPr>
    </w:p>
    <w:p w14:paraId="1F356A41" w14:textId="77777777" w:rsidR="007E0D56" w:rsidRDefault="007E0D56" w:rsidP="007E0D56">
      <w:pPr>
        <w:jc w:val="center"/>
        <w:rPr>
          <w:rFonts w:ascii="Calibri" w:hAnsi="Calibri"/>
          <w:b/>
          <w:u w:val="single"/>
          <w:lang w:val="en-US"/>
        </w:rPr>
      </w:pPr>
    </w:p>
    <w:p w14:paraId="4DAB2577" w14:textId="77777777" w:rsidR="007E0D56" w:rsidRDefault="007E0D56" w:rsidP="007E0D56">
      <w:pPr>
        <w:jc w:val="center"/>
        <w:rPr>
          <w:rFonts w:ascii="Calibri" w:hAnsi="Calibri"/>
          <w:b/>
          <w:u w:val="single"/>
          <w:lang w:val="en-US"/>
        </w:rPr>
      </w:pPr>
    </w:p>
    <w:p w14:paraId="75FF6BC4" w14:textId="77777777" w:rsidR="007E0D56" w:rsidRDefault="007E0D56" w:rsidP="007E0D56">
      <w:pPr>
        <w:jc w:val="center"/>
        <w:rPr>
          <w:rFonts w:ascii="Calibri" w:hAnsi="Calibri"/>
          <w:b/>
          <w:u w:val="single"/>
          <w:lang w:val="en-US"/>
        </w:rPr>
      </w:pPr>
    </w:p>
    <w:p w14:paraId="4E56226D" w14:textId="77777777" w:rsidR="007E0D56" w:rsidRDefault="007E0D56" w:rsidP="007E0D56">
      <w:pPr>
        <w:jc w:val="center"/>
        <w:rPr>
          <w:rFonts w:ascii="Calibri" w:hAnsi="Calibri"/>
          <w:b/>
          <w:u w:val="single"/>
          <w:lang w:val="en-US"/>
        </w:rPr>
      </w:pPr>
    </w:p>
    <w:p w14:paraId="3E6416C5" w14:textId="77777777" w:rsidR="007E0D56" w:rsidRDefault="007E0D56" w:rsidP="007E0D56">
      <w:pPr>
        <w:jc w:val="center"/>
        <w:rPr>
          <w:rFonts w:ascii="Calibri" w:hAnsi="Calibri"/>
          <w:b/>
          <w:u w:val="single"/>
          <w:lang w:val="en-US"/>
        </w:rPr>
      </w:pPr>
    </w:p>
    <w:p w14:paraId="0B29B617" w14:textId="77777777" w:rsidR="007E0D56" w:rsidRDefault="007E0D56" w:rsidP="007E0D56">
      <w:pPr>
        <w:jc w:val="center"/>
        <w:rPr>
          <w:rFonts w:ascii="Calibri" w:hAnsi="Calibri"/>
          <w:b/>
          <w:u w:val="single"/>
          <w:lang w:val="en-US"/>
        </w:rPr>
      </w:pPr>
    </w:p>
    <w:p w14:paraId="301323A1" w14:textId="77777777" w:rsidR="007E0D56" w:rsidRDefault="007E0D56" w:rsidP="007E0D56">
      <w:pPr>
        <w:jc w:val="center"/>
        <w:rPr>
          <w:rFonts w:ascii="Calibri" w:hAnsi="Calibri"/>
          <w:b/>
          <w:u w:val="single"/>
          <w:lang w:val="en-US"/>
        </w:rPr>
      </w:pPr>
    </w:p>
    <w:p w14:paraId="6DBEC082" w14:textId="77777777" w:rsidR="007E0D56" w:rsidRDefault="007E0D56" w:rsidP="007E0D56">
      <w:pPr>
        <w:jc w:val="center"/>
        <w:rPr>
          <w:rFonts w:ascii="Calibri" w:hAnsi="Calibri"/>
          <w:b/>
          <w:u w:val="single"/>
          <w:lang w:val="en-US"/>
        </w:rPr>
      </w:pPr>
    </w:p>
    <w:p w14:paraId="068B5E78" w14:textId="77777777" w:rsidR="007E0D56" w:rsidRDefault="007E0D56" w:rsidP="007E0D56">
      <w:pPr>
        <w:jc w:val="center"/>
        <w:rPr>
          <w:rFonts w:ascii="Calibri" w:hAnsi="Calibri"/>
          <w:b/>
          <w:u w:val="single"/>
          <w:lang w:val="en-US"/>
        </w:rPr>
      </w:pPr>
    </w:p>
    <w:p w14:paraId="2B8F15E5" w14:textId="77777777" w:rsidR="007E0D56" w:rsidRDefault="007E0D56" w:rsidP="007E0D56">
      <w:pPr>
        <w:jc w:val="center"/>
        <w:rPr>
          <w:rFonts w:ascii="Calibri" w:hAnsi="Calibri"/>
          <w:b/>
          <w:u w:val="single"/>
          <w:lang w:val="en-US"/>
        </w:rPr>
      </w:pPr>
    </w:p>
    <w:p w14:paraId="7B880ACB" w14:textId="77777777" w:rsidR="007E0D56" w:rsidRDefault="007E0D56" w:rsidP="007E0D56">
      <w:pPr>
        <w:jc w:val="center"/>
        <w:rPr>
          <w:rFonts w:ascii="Calibri" w:hAnsi="Calibri"/>
          <w:b/>
          <w:u w:val="single"/>
          <w:lang w:val="en-US"/>
        </w:rPr>
      </w:pPr>
    </w:p>
    <w:p w14:paraId="4C05B7E3" w14:textId="77777777" w:rsidR="007E0D56" w:rsidRDefault="007E0D56" w:rsidP="007E0D56">
      <w:pPr>
        <w:jc w:val="center"/>
        <w:rPr>
          <w:rFonts w:ascii="Calibri" w:hAnsi="Calibri"/>
          <w:b/>
          <w:u w:val="single"/>
          <w:lang w:val="en-US"/>
        </w:rPr>
      </w:pPr>
    </w:p>
    <w:p w14:paraId="6317E695" w14:textId="77777777" w:rsidR="007E0D56" w:rsidRDefault="007E0D56" w:rsidP="007E0D56">
      <w:pPr>
        <w:jc w:val="center"/>
        <w:rPr>
          <w:rFonts w:ascii="Calibri" w:hAnsi="Calibri"/>
          <w:b/>
          <w:u w:val="single"/>
          <w:lang w:val="en-US"/>
        </w:rPr>
      </w:pPr>
    </w:p>
    <w:p w14:paraId="1A423EEE" w14:textId="77777777" w:rsidR="0097314A" w:rsidRDefault="0097314A" w:rsidP="007E0D56">
      <w:pPr>
        <w:jc w:val="center"/>
        <w:rPr>
          <w:rFonts w:ascii="Calibri" w:hAnsi="Calibri"/>
          <w:b/>
          <w:u w:val="single"/>
          <w:lang w:val="en-US"/>
        </w:rPr>
      </w:pPr>
    </w:p>
    <w:p w14:paraId="75755086" w14:textId="77777777" w:rsidR="0097314A" w:rsidRDefault="0097314A" w:rsidP="007E0D56">
      <w:pPr>
        <w:jc w:val="center"/>
        <w:rPr>
          <w:rFonts w:ascii="Calibri" w:hAnsi="Calibri"/>
          <w:b/>
          <w:u w:val="single"/>
          <w:lang w:val="en-US"/>
        </w:rPr>
      </w:pPr>
    </w:p>
    <w:p w14:paraId="6273D993" w14:textId="77777777" w:rsidR="0097314A" w:rsidRDefault="0097314A" w:rsidP="007E0D56">
      <w:pPr>
        <w:jc w:val="center"/>
        <w:rPr>
          <w:rFonts w:ascii="Calibri" w:hAnsi="Calibri"/>
          <w:b/>
          <w:u w:val="single"/>
          <w:lang w:val="en-US"/>
        </w:rPr>
      </w:pPr>
    </w:p>
    <w:p w14:paraId="7A7FAFFF" w14:textId="309F184C" w:rsidR="007E0D56" w:rsidRPr="007E0D56" w:rsidRDefault="007E0D56" w:rsidP="007E0D56">
      <w:pPr>
        <w:jc w:val="center"/>
        <w:rPr>
          <w:rFonts w:ascii="Calibri" w:hAnsi="Calibri"/>
          <w:b/>
          <w:u w:val="single"/>
          <w:lang w:val="en-US"/>
        </w:rPr>
      </w:pPr>
      <w:r w:rsidRPr="007E0D56">
        <w:rPr>
          <w:rFonts w:ascii="Calibri" w:hAnsi="Calibri"/>
          <w:b/>
          <w:u w:val="single"/>
          <w:lang w:val="en-US"/>
        </w:rPr>
        <w:lastRenderedPageBreak/>
        <w:t>Roles and Profiles in Salesforce</w:t>
      </w:r>
    </w:p>
    <w:p w14:paraId="0F8FBA1B" w14:textId="77777777" w:rsidR="007E0D56" w:rsidRPr="007E0D56" w:rsidRDefault="007E0D56" w:rsidP="007E0D56">
      <w:pPr>
        <w:rPr>
          <w:rFonts w:ascii="Calibri" w:hAnsi="Calibri"/>
          <w:lang w:val="en-US"/>
        </w:rPr>
      </w:pPr>
    </w:p>
    <w:p w14:paraId="17E36A03" w14:textId="6C831B68" w:rsidR="007E0D56" w:rsidRPr="007E0D56" w:rsidRDefault="007E0D56" w:rsidP="007E0D56">
      <w:pPr>
        <w:pStyle w:val="NormalWeb"/>
        <w:spacing w:before="300" w:beforeAutospacing="0" w:after="0" w:afterAutospacing="0" w:line="420" w:lineRule="atLeast"/>
        <w:rPr>
          <w:rFonts w:ascii="Calibri" w:hAnsi="Calibri" w:cs="Arial"/>
          <w:color w:val="212529"/>
        </w:rPr>
      </w:pPr>
      <w:r>
        <w:rPr>
          <w:rFonts w:ascii="Calibri" w:hAnsi="Calibri" w:cs="Arial"/>
          <w:color w:val="212529"/>
        </w:rPr>
        <w:t>There are certain security measures has been put to restrict the access to the data either at Object level or at record level. Roles and Profiles provides such level of security and permissions in Salesforce and are important topic to understand.</w:t>
      </w:r>
    </w:p>
    <w:p w14:paraId="0A66C484" w14:textId="19F7ECBD" w:rsidR="007E0D56" w:rsidRPr="007E0D56" w:rsidRDefault="007E0D56" w:rsidP="007E0D56">
      <w:pPr>
        <w:pStyle w:val="NormalWeb"/>
        <w:spacing w:before="300" w:beforeAutospacing="0" w:after="0" w:afterAutospacing="0" w:line="420" w:lineRule="atLeast"/>
        <w:rPr>
          <w:rFonts w:ascii="Calibri" w:hAnsi="Calibri" w:cs="Arial"/>
          <w:color w:val="212529"/>
        </w:rPr>
      </w:pPr>
      <w:r w:rsidRPr="007E0D56">
        <w:rPr>
          <w:rFonts w:ascii="Calibri" w:hAnsi="Calibri" w:cs="Arial"/>
          <w:color w:val="212529"/>
        </w:rPr>
        <w:t>Users must be able to access your Salesforce, roles, and profiles either with your permission or without it. User profiles and roles in a Salesforce organization control</w:t>
      </w:r>
      <w:r>
        <w:rPr>
          <w:rFonts w:ascii="Calibri" w:hAnsi="Calibri" w:cs="Arial"/>
          <w:color w:val="212529"/>
        </w:rPr>
        <w:t>s the level of access an user can have.</w:t>
      </w:r>
    </w:p>
    <w:p w14:paraId="238DC41C" w14:textId="77777777" w:rsidR="007E0D56" w:rsidRPr="007E0D56" w:rsidRDefault="007E0D56" w:rsidP="007E0D56">
      <w:pPr>
        <w:rPr>
          <w:rFonts w:ascii="Calibri" w:hAnsi="Calibri"/>
          <w:lang w:val="en-US"/>
        </w:rPr>
      </w:pPr>
    </w:p>
    <w:p w14:paraId="10A93CF1" w14:textId="77777777" w:rsidR="007E0D56" w:rsidRPr="007E0D56" w:rsidRDefault="007E0D56" w:rsidP="007E0D56">
      <w:pPr>
        <w:rPr>
          <w:rFonts w:ascii="Calibri" w:hAnsi="Calibri"/>
          <w:lang w:val="en-US"/>
        </w:rPr>
      </w:pPr>
    </w:p>
    <w:p w14:paraId="4793AA10" w14:textId="77777777" w:rsidR="007E0D56" w:rsidRPr="007E0D56" w:rsidRDefault="007E0D56" w:rsidP="007E0D56">
      <w:pPr>
        <w:rPr>
          <w:rFonts w:ascii="Calibri" w:hAnsi="Calibri"/>
          <w:b/>
          <w:lang w:val="en-US"/>
        </w:rPr>
      </w:pPr>
      <w:r w:rsidRPr="007E0D56">
        <w:rPr>
          <w:rFonts w:ascii="Calibri" w:hAnsi="Calibri"/>
          <w:b/>
          <w:lang w:val="en-US"/>
        </w:rPr>
        <w:t>Roles in Salesforce</w:t>
      </w:r>
    </w:p>
    <w:p w14:paraId="06F010B7" w14:textId="77777777" w:rsidR="007E0D56" w:rsidRPr="007E0D56" w:rsidRDefault="007E0D56" w:rsidP="007E0D56">
      <w:pPr>
        <w:rPr>
          <w:rFonts w:ascii="Calibri" w:hAnsi="Calibri"/>
          <w:lang w:val="en-US"/>
        </w:rPr>
      </w:pPr>
    </w:p>
    <w:p w14:paraId="42BDFB58" w14:textId="77777777" w:rsidR="007E0D56" w:rsidRPr="00B07447" w:rsidRDefault="007E0D56" w:rsidP="007E0D56">
      <w:pPr>
        <w:rPr>
          <w:rFonts w:ascii="Calibri" w:hAnsi="Calibri"/>
        </w:rPr>
      </w:pPr>
      <w:r w:rsidRPr="00B07447">
        <w:rPr>
          <w:rFonts w:ascii="Calibri" w:hAnsi="Calibri" w:cs="Arial"/>
          <w:color w:val="212529"/>
          <w:shd w:val="clear" w:color="auto" w:fill="FFFFFF"/>
        </w:rPr>
        <w:t xml:space="preserve">A role in Salesforce defines a user’s visibility </w:t>
      </w:r>
      <w:r w:rsidRPr="00B07447">
        <w:rPr>
          <w:rFonts w:ascii="Calibri" w:hAnsi="Calibri" w:cs="Arial"/>
          <w:b/>
          <w:color w:val="212529"/>
          <w:shd w:val="clear" w:color="auto" w:fill="FFFFFF"/>
        </w:rPr>
        <w:t>access at the record level</w:t>
      </w:r>
      <w:r w:rsidRPr="00B07447">
        <w:rPr>
          <w:rFonts w:ascii="Calibri" w:hAnsi="Calibri" w:cs="Arial"/>
          <w:color w:val="212529"/>
          <w:shd w:val="clear" w:color="auto" w:fill="FFFFFF"/>
        </w:rPr>
        <w:t>. Roles may be used to specify the types of access that people in your Salesforce organization can have to data. Simply put, it describes what a user could see within the Salesforce organization.</w:t>
      </w:r>
    </w:p>
    <w:p w14:paraId="0D604806" w14:textId="77777777" w:rsidR="007E0D56" w:rsidRPr="007E0D56" w:rsidRDefault="007E0D56" w:rsidP="007E0D56">
      <w:pPr>
        <w:rPr>
          <w:rFonts w:ascii="Calibri" w:hAnsi="Calibri"/>
          <w:lang w:val="en-US"/>
        </w:rPr>
      </w:pPr>
    </w:p>
    <w:p w14:paraId="294E22DC" w14:textId="77777777" w:rsidR="007E0D56" w:rsidRDefault="007E0D56" w:rsidP="007E0D56">
      <w:pPr>
        <w:rPr>
          <w:rFonts w:ascii="Calibri" w:hAnsi="Calibri" w:cs="Arial"/>
          <w:color w:val="212529"/>
          <w:shd w:val="clear" w:color="auto" w:fill="FFFFFF"/>
        </w:rPr>
      </w:pPr>
      <w:r w:rsidRPr="00B07447">
        <w:rPr>
          <w:rFonts w:ascii="Calibri" w:hAnsi="Calibri" w:cs="Arial"/>
          <w:color w:val="212529"/>
          <w:shd w:val="clear" w:color="auto" w:fill="FFFFFF"/>
        </w:rPr>
        <w:t>For each asset in your Salesforce organization, the default visibility setting will be “Org Wide Default” (</w:t>
      </w:r>
      <w:r w:rsidRPr="007E0D56">
        <w:rPr>
          <w:rFonts w:ascii="Calibri" w:hAnsi="Calibri" w:cs="Arial"/>
          <w:color w:val="000000" w:themeColor="text1"/>
          <w:shd w:val="clear" w:color="auto" w:fill="FFFFFF"/>
        </w:rPr>
        <w:t>organization-wide default</w:t>
      </w:r>
      <w:r w:rsidRPr="00B07447">
        <w:rPr>
          <w:rFonts w:ascii="Calibri" w:hAnsi="Calibri" w:cs="Arial"/>
          <w:color w:val="212529"/>
          <w:shd w:val="clear" w:color="auto" w:fill="FFFFFF"/>
        </w:rPr>
        <w:t xml:space="preserve">). </w:t>
      </w:r>
    </w:p>
    <w:p w14:paraId="3FC3F1FE" w14:textId="77777777" w:rsidR="007E0D56" w:rsidRDefault="007E0D56" w:rsidP="007E0D56">
      <w:pPr>
        <w:rPr>
          <w:rFonts w:ascii="Calibri" w:hAnsi="Calibri" w:cs="Arial"/>
          <w:color w:val="212529"/>
          <w:shd w:val="clear" w:color="auto" w:fill="FFFFFF"/>
        </w:rPr>
      </w:pPr>
    </w:p>
    <w:p w14:paraId="234CAAC9" w14:textId="7A488346" w:rsidR="007E0D56" w:rsidRDefault="007E0D56" w:rsidP="007E0D56">
      <w:pPr>
        <w:rPr>
          <w:rFonts w:ascii="Calibri" w:hAnsi="Calibri" w:cs="Arial"/>
          <w:color w:val="212529"/>
          <w:shd w:val="clear" w:color="auto" w:fill="FFFFFF"/>
        </w:rPr>
      </w:pPr>
      <w:r>
        <w:rPr>
          <w:rFonts w:ascii="Calibri" w:hAnsi="Calibri" w:cs="Arial"/>
          <w:color w:val="212529"/>
          <w:shd w:val="clear" w:color="auto" w:fill="FFFFFF"/>
        </w:rPr>
        <w:t>When OWD is set as</w:t>
      </w:r>
    </w:p>
    <w:p w14:paraId="3C00B750" w14:textId="77777777" w:rsidR="007E0D56" w:rsidRPr="007E0D56" w:rsidRDefault="007E0D56" w:rsidP="007E0D56">
      <w:pPr>
        <w:pStyle w:val="ListParagraph"/>
        <w:numPr>
          <w:ilvl w:val="1"/>
          <w:numId w:val="5"/>
        </w:numPr>
        <w:rPr>
          <w:rFonts w:ascii="Calibri" w:eastAsia="Times New Roman" w:hAnsi="Calibri" w:cs="Times New Roman"/>
        </w:rPr>
      </w:pPr>
      <w:r>
        <w:rPr>
          <w:rFonts w:ascii="Calibri" w:eastAsia="Times New Roman" w:hAnsi="Calibri" w:cs="Arial"/>
          <w:color w:val="212529"/>
          <w:shd w:val="clear" w:color="auto" w:fill="FFFFFF"/>
        </w:rPr>
        <w:t xml:space="preserve">Private - </w:t>
      </w:r>
      <w:r w:rsidRPr="007E0D56">
        <w:rPr>
          <w:rFonts w:ascii="Calibri" w:eastAsia="Times New Roman" w:hAnsi="Calibri" w:cs="Arial"/>
          <w:color w:val="212529"/>
          <w:shd w:val="clear" w:color="auto" w:fill="FFFFFF"/>
        </w:rPr>
        <w:t xml:space="preserve">roles are utilized. </w:t>
      </w:r>
    </w:p>
    <w:p w14:paraId="31092E3C" w14:textId="77777777" w:rsidR="007E0D56" w:rsidRPr="007E0D56" w:rsidRDefault="007E0D56" w:rsidP="007E0D56">
      <w:pPr>
        <w:pStyle w:val="ListParagraph"/>
        <w:numPr>
          <w:ilvl w:val="1"/>
          <w:numId w:val="5"/>
        </w:numPr>
        <w:rPr>
          <w:rFonts w:ascii="Calibri" w:eastAsia="Times New Roman" w:hAnsi="Calibri" w:cs="Times New Roman"/>
        </w:rPr>
      </w:pPr>
      <w:r>
        <w:rPr>
          <w:rFonts w:ascii="Calibri" w:eastAsia="Times New Roman" w:hAnsi="Calibri" w:cs="Arial"/>
          <w:color w:val="212529"/>
          <w:shd w:val="clear" w:color="auto" w:fill="FFFFFF"/>
        </w:rPr>
        <w:t>P</w:t>
      </w:r>
      <w:r w:rsidRPr="007E0D56">
        <w:rPr>
          <w:rFonts w:ascii="Calibri" w:eastAsia="Times New Roman" w:hAnsi="Calibri" w:cs="Arial"/>
          <w:color w:val="212529"/>
          <w:shd w:val="clear" w:color="auto" w:fill="FFFFFF"/>
        </w:rPr>
        <w:t>ersonal</w:t>
      </w:r>
      <w:r>
        <w:rPr>
          <w:rFonts w:ascii="Calibri" w:eastAsia="Times New Roman" w:hAnsi="Calibri" w:cs="Arial"/>
          <w:color w:val="212529"/>
          <w:shd w:val="clear" w:color="auto" w:fill="FFFFFF"/>
        </w:rPr>
        <w:t xml:space="preserve"> - </w:t>
      </w:r>
      <w:r w:rsidRPr="007E0D56">
        <w:rPr>
          <w:rFonts w:ascii="Calibri" w:eastAsia="Times New Roman" w:hAnsi="Calibri" w:cs="Arial"/>
          <w:color w:val="212529"/>
          <w:shd w:val="clear" w:color="auto" w:fill="FFFFFF"/>
        </w:rPr>
        <w:t>there are two ways to improve data visibility:</w:t>
      </w:r>
    </w:p>
    <w:p w14:paraId="2D470F21" w14:textId="75CB5B61" w:rsidR="007E0D56" w:rsidRPr="007E0D56" w:rsidRDefault="007E0D56" w:rsidP="007E0D56">
      <w:pPr>
        <w:pStyle w:val="ListParagraph"/>
        <w:numPr>
          <w:ilvl w:val="2"/>
          <w:numId w:val="5"/>
        </w:numPr>
        <w:rPr>
          <w:rFonts w:ascii="Calibri" w:eastAsia="Times New Roman" w:hAnsi="Calibri" w:cs="Times New Roman"/>
        </w:rPr>
      </w:pPr>
      <w:r>
        <w:rPr>
          <w:rFonts w:ascii="Calibri" w:eastAsia="Times New Roman" w:hAnsi="Calibri" w:cs="Arial"/>
          <w:color w:val="212529"/>
          <w:shd w:val="clear" w:color="auto" w:fill="FFFFFF"/>
        </w:rPr>
        <w:t>R</w:t>
      </w:r>
      <w:r w:rsidRPr="007E0D56">
        <w:rPr>
          <w:rFonts w:ascii="Calibri" w:eastAsia="Times New Roman" w:hAnsi="Calibri" w:cs="Arial"/>
          <w:color w:val="212529"/>
          <w:shd w:val="clear" w:color="auto" w:fill="FFFFFF"/>
        </w:rPr>
        <w:t>ole hierarchies</w:t>
      </w:r>
      <w:r>
        <w:rPr>
          <w:rFonts w:ascii="Calibri" w:eastAsia="Times New Roman" w:hAnsi="Calibri" w:cs="Arial"/>
          <w:color w:val="212529"/>
          <w:shd w:val="clear" w:color="auto" w:fill="FFFFFF"/>
        </w:rPr>
        <w:t>,</w:t>
      </w:r>
      <w:r w:rsidRPr="007E0D56">
        <w:rPr>
          <w:rFonts w:ascii="Calibri" w:eastAsia="Times New Roman" w:hAnsi="Calibri" w:cs="Arial"/>
          <w:color w:val="212529"/>
          <w:shd w:val="clear" w:color="auto" w:fill="FFFFFF"/>
        </w:rPr>
        <w:t xml:space="preserve"> and </w:t>
      </w:r>
    </w:p>
    <w:p w14:paraId="41B7B49E" w14:textId="34CE9F8B" w:rsidR="007E0D56" w:rsidRPr="007E0D56" w:rsidRDefault="007E0D56" w:rsidP="007E0D56">
      <w:pPr>
        <w:pStyle w:val="ListParagraph"/>
        <w:numPr>
          <w:ilvl w:val="2"/>
          <w:numId w:val="5"/>
        </w:numPr>
        <w:rPr>
          <w:rFonts w:ascii="Calibri" w:eastAsia="Times New Roman" w:hAnsi="Calibri" w:cs="Times New Roman"/>
        </w:rPr>
      </w:pPr>
      <w:r>
        <w:rPr>
          <w:rFonts w:ascii="Calibri" w:eastAsia="Times New Roman" w:hAnsi="Calibri" w:cs="Arial"/>
          <w:color w:val="000000" w:themeColor="text1"/>
          <w:shd w:val="clear" w:color="auto" w:fill="FFFFFF"/>
        </w:rPr>
        <w:t>S</w:t>
      </w:r>
      <w:r w:rsidRPr="007E0D56">
        <w:rPr>
          <w:rFonts w:ascii="Calibri" w:eastAsia="Times New Roman" w:hAnsi="Calibri" w:cs="Arial"/>
          <w:color w:val="000000" w:themeColor="text1"/>
          <w:shd w:val="clear" w:color="auto" w:fill="FFFFFF"/>
        </w:rPr>
        <w:t>haring rules in Salesforce</w:t>
      </w:r>
    </w:p>
    <w:p w14:paraId="6990A8CD" w14:textId="77777777" w:rsidR="007E0D56" w:rsidRPr="007E0D56" w:rsidRDefault="007E0D56" w:rsidP="007E0D56">
      <w:pPr>
        <w:rPr>
          <w:rFonts w:ascii="Calibri" w:hAnsi="Calibri"/>
          <w:lang w:val="en-US"/>
        </w:rPr>
      </w:pPr>
    </w:p>
    <w:p w14:paraId="6DA8C099" w14:textId="77777777" w:rsidR="007E0D56" w:rsidRPr="007E0D56" w:rsidRDefault="007E0D56" w:rsidP="007E0D56">
      <w:pPr>
        <w:rPr>
          <w:rFonts w:ascii="Calibri" w:hAnsi="Calibri"/>
          <w:b/>
          <w:lang w:val="en-US"/>
        </w:rPr>
      </w:pPr>
      <w:r w:rsidRPr="007E0D56">
        <w:rPr>
          <w:rFonts w:ascii="Calibri" w:hAnsi="Calibri"/>
          <w:b/>
          <w:lang w:val="en-US"/>
        </w:rPr>
        <w:t>Profiles in Salesforce</w:t>
      </w:r>
    </w:p>
    <w:p w14:paraId="63F55AAF" w14:textId="77777777" w:rsidR="007E0D56" w:rsidRDefault="007E0D56" w:rsidP="007E0D56">
      <w:pPr>
        <w:pStyle w:val="NormalWeb"/>
        <w:spacing w:before="240" w:beforeAutospacing="0" w:after="0" w:afterAutospacing="0"/>
        <w:rPr>
          <w:rFonts w:ascii="Calibri" w:hAnsi="Calibri" w:cs="Arial"/>
          <w:color w:val="212529"/>
        </w:rPr>
      </w:pPr>
      <w:r w:rsidRPr="007E0D56">
        <w:rPr>
          <w:rFonts w:ascii="Calibri" w:hAnsi="Calibri" w:cs="Arial"/>
          <w:color w:val="212529"/>
        </w:rPr>
        <w:t xml:space="preserve">In Salesforce, user profiles decide which objects and data they have access to. </w:t>
      </w:r>
    </w:p>
    <w:p w14:paraId="370C8342" w14:textId="77777777" w:rsidR="007E0D56" w:rsidRDefault="007E0D56" w:rsidP="007E0D56">
      <w:pPr>
        <w:pStyle w:val="NormalWeb"/>
        <w:spacing w:before="240" w:beforeAutospacing="0" w:after="0" w:afterAutospacing="0"/>
        <w:rPr>
          <w:rFonts w:ascii="Calibri" w:hAnsi="Calibri" w:cs="Arial"/>
          <w:color w:val="212529"/>
        </w:rPr>
      </w:pPr>
      <w:r>
        <w:rPr>
          <w:rFonts w:ascii="Calibri" w:hAnsi="Calibri" w:cs="Arial"/>
          <w:color w:val="212529"/>
        </w:rPr>
        <w:t xml:space="preserve">The </w:t>
      </w:r>
      <w:r w:rsidRPr="007E0D56">
        <w:rPr>
          <w:rFonts w:ascii="Calibri" w:hAnsi="Calibri" w:cs="Arial"/>
          <w:color w:val="212529"/>
        </w:rPr>
        <w:t xml:space="preserve">four actions </w:t>
      </w:r>
    </w:p>
    <w:p w14:paraId="06E6F4A5" w14:textId="77777777" w:rsidR="007E0D56" w:rsidRDefault="007E0D56" w:rsidP="007E0D56">
      <w:pPr>
        <w:pStyle w:val="NormalWeb"/>
        <w:numPr>
          <w:ilvl w:val="0"/>
          <w:numId w:val="9"/>
        </w:numPr>
        <w:spacing w:before="240" w:beforeAutospacing="0" w:after="0" w:afterAutospacing="0"/>
        <w:rPr>
          <w:rFonts w:ascii="Calibri" w:hAnsi="Calibri" w:cs="Arial"/>
          <w:color w:val="212529"/>
        </w:rPr>
      </w:pPr>
      <w:r w:rsidRPr="007E0D56">
        <w:rPr>
          <w:rFonts w:ascii="Calibri" w:hAnsi="Calibri" w:cs="Arial"/>
          <w:color w:val="212529"/>
        </w:rPr>
        <w:t xml:space="preserve">Create, </w:t>
      </w:r>
    </w:p>
    <w:p w14:paraId="7F8265DC" w14:textId="77777777" w:rsidR="007E0D56" w:rsidRDefault="007E0D56" w:rsidP="007E0D56">
      <w:pPr>
        <w:pStyle w:val="NormalWeb"/>
        <w:numPr>
          <w:ilvl w:val="0"/>
          <w:numId w:val="9"/>
        </w:numPr>
        <w:spacing w:before="240" w:beforeAutospacing="0" w:after="0" w:afterAutospacing="0"/>
        <w:rPr>
          <w:rFonts w:ascii="Calibri" w:hAnsi="Calibri" w:cs="Arial"/>
          <w:color w:val="212529"/>
        </w:rPr>
      </w:pPr>
      <w:r w:rsidRPr="007E0D56">
        <w:rPr>
          <w:rFonts w:ascii="Calibri" w:hAnsi="Calibri" w:cs="Arial"/>
          <w:color w:val="212529"/>
        </w:rPr>
        <w:t xml:space="preserve">Read, </w:t>
      </w:r>
    </w:p>
    <w:p w14:paraId="082E3D7B" w14:textId="77777777" w:rsidR="007E0D56" w:rsidRDefault="007E0D56" w:rsidP="007E0D56">
      <w:pPr>
        <w:pStyle w:val="NormalWeb"/>
        <w:numPr>
          <w:ilvl w:val="0"/>
          <w:numId w:val="9"/>
        </w:numPr>
        <w:spacing w:before="240" w:beforeAutospacing="0" w:after="0" w:afterAutospacing="0"/>
        <w:rPr>
          <w:rFonts w:ascii="Calibri" w:hAnsi="Calibri" w:cs="Arial"/>
          <w:color w:val="212529"/>
        </w:rPr>
      </w:pPr>
      <w:r w:rsidRPr="007E0D56">
        <w:rPr>
          <w:rFonts w:ascii="Calibri" w:hAnsi="Calibri" w:cs="Arial"/>
          <w:color w:val="212529"/>
        </w:rPr>
        <w:t xml:space="preserve">Edit, and </w:t>
      </w:r>
    </w:p>
    <w:p w14:paraId="6244CA47" w14:textId="77777777" w:rsidR="007E0D56" w:rsidRDefault="007E0D56" w:rsidP="007E0D56">
      <w:pPr>
        <w:pStyle w:val="NormalWeb"/>
        <w:numPr>
          <w:ilvl w:val="0"/>
          <w:numId w:val="9"/>
        </w:numPr>
        <w:spacing w:before="240" w:beforeAutospacing="0" w:after="0" w:afterAutospacing="0"/>
        <w:rPr>
          <w:rFonts w:ascii="Calibri" w:hAnsi="Calibri" w:cs="Arial"/>
          <w:color w:val="212529"/>
        </w:rPr>
      </w:pPr>
      <w:r w:rsidRPr="007E0D56">
        <w:rPr>
          <w:rFonts w:ascii="Calibri" w:hAnsi="Calibri" w:cs="Arial"/>
          <w:color w:val="212529"/>
        </w:rPr>
        <w:t xml:space="preserve">Delete, </w:t>
      </w:r>
      <w:r>
        <w:rPr>
          <w:rFonts w:ascii="Calibri" w:hAnsi="Calibri" w:cs="Arial"/>
          <w:color w:val="212529"/>
        </w:rPr>
        <w:t xml:space="preserve">one </w:t>
      </w:r>
      <w:r w:rsidRPr="007E0D56">
        <w:rPr>
          <w:rFonts w:ascii="Calibri" w:hAnsi="Calibri" w:cs="Arial"/>
          <w:color w:val="212529"/>
        </w:rPr>
        <w:t xml:space="preserve">may choose the Salesforce profile controls. </w:t>
      </w:r>
    </w:p>
    <w:p w14:paraId="384DB6B9" w14:textId="57408BEC" w:rsidR="007E0D56" w:rsidRPr="007E0D56" w:rsidRDefault="007E0D56" w:rsidP="007E0D56">
      <w:pPr>
        <w:pStyle w:val="NormalWeb"/>
        <w:spacing w:before="240" w:beforeAutospacing="0" w:after="0" w:afterAutospacing="0"/>
        <w:ind w:left="720"/>
        <w:rPr>
          <w:rFonts w:ascii="Calibri" w:hAnsi="Calibri" w:cs="Arial"/>
          <w:color w:val="212529"/>
        </w:rPr>
      </w:pPr>
      <w:r w:rsidRPr="007E0D56">
        <w:rPr>
          <w:rFonts w:ascii="Calibri" w:hAnsi="Calibri" w:cs="Arial"/>
          <w:color w:val="212529"/>
        </w:rPr>
        <w:t>Based on a user’s profile, you may provide them access to perform any of these operations (create, read, modify, or delete).</w:t>
      </w:r>
    </w:p>
    <w:p w14:paraId="1867A955" w14:textId="77777777" w:rsidR="007E0D56" w:rsidRPr="007E0D56" w:rsidRDefault="007E0D56" w:rsidP="007E0D56">
      <w:pPr>
        <w:rPr>
          <w:rFonts w:ascii="Calibri" w:hAnsi="Calibri"/>
          <w:lang w:val="en-US"/>
        </w:rPr>
      </w:pPr>
    </w:p>
    <w:p w14:paraId="5BD7D85A" w14:textId="77777777" w:rsidR="007E0D56" w:rsidRPr="007E0D56" w:rsidRDefault="007E0D56" w:rsidP="007E0D56">
      <w:pPr>
        <w:rPr>
          <w:rFonts w:ascii="Calibri" w:hAnsi="Calibri"/>
          <w:lang w:val="en-US"/>
        </w:rPr>
      </w:pPr>
    </w:p>
    <w:p w14:paraId="0293D090" w14:textId="1628DCCE" w:rsidR="007E0D56" w:rsidRPr="00B07447" w:rsidRDefault="007E0D56" w:rsidP="007E0D56">
      <w:pPr>
        <w:spacing w:before="300"/>
        <w:rPr>
          <w:rFonts w:ascii="Calibri" w:hAnsi="Calibri" w:cs="Arial"/>
          <w:color w:val="212529"/>
        </w:rPr>
      </w:pPr>
      <w:r>
        <w:rPr>
          <w:rFonts w:ascii="Calibri" w:hAnsi="Calibri" w:cs="Arial"/>
          <w:color w:val="212529"/>
        </w:rPr>
        <w:lastRenderedPageBreak/>
        <w:t>There are t</w:t>
      </w:r>
      <w:r w:rsidRPr="00B07447">
        <w:rPr>
          <w:rFonts w:ascii="Calibri" w:hAnsi="Calibri" w:cs="Arial"/>
          <w:color w:val="212529"/>
        </w:rPr>
        <w:t>wo categories of profiles exist in Salesforce:</w:t>
      </w:r>
    </w:p>
    <w:p w14:paraId="7BB4CBF2" w14:textId="77777777" w:rsidR="007E0D56" w:rsidRPr="00B07447" w:rsidRDefault="007E0D56" w:rsidP="007E0D56">
      <w:pPr>
        <w:numPr>
          <w:ilvl w:val="0"/>
          <w:numId w:val="8"/>
        </w:numPr>
        <w:spacing w:before="100" w:beforeAutospacing="1" w:after="100" w:afterAutospacing="1"/>
        <w:rPr>
          <w:rFonts w:ascii="Calibri" w:hAnsi="Calibri" w:cs="Arial"/>
          <w:color w:val="212529"/>
        </w:rPr>
      </w:pPr>
      <w:r w:rsidRPr="00B07447">
        <w:rPr>
          <w:rFonts w:ascii="Calibri" w:hAnsi="Calibri" w:cs="Arial"/>
          <w:color w:val="212529"/>
        </w:rPr>
        <w:t>Standard Profiles</w:t>
      </w:r>
    </w:p>
    <w:p w14:paraId="6201067D" w14:textId="77777777" w:rsidR="007E0D56" w:rsidRPr="00B07447" w:rsidRDefault="007E0D56" w:rsidP="007E0D56">
      <w:pPr>
        <w:numPr>
          <w:ilvl w:val="0"/>
          <w:numId w:val="8"/>
        </w:numPr>
        <w:spacing w:before="100" w:beforeAutospacing="1" w:after="100" w:afterAutospacing="1"/>
        <w:rPr>
          <w:rFonts w:ascii="Calibri" w:hAnsi="Calibri" w:cs="Arial"/>
          <w:color w:val="212529"/>
        </w:rPr>
      </w:pPr>
      <w:r w:rsidRPr="00B07447">
        <w:rPr>
          <w:rFonts w:ascii="Calibri" w:hAnsi="Calibri" w:cs="Arial"/>
          <w:color w:val="212529"/>
        </w:rPr>
        <w:t>Custom Profiles</w:t>
      </w:r>
    </w:p>
    <w:p w14:paraId="5C62D8D4" w14:textId="77777777" w:rsidR="007E0D56" w:rsidRPr="007E0D56" w:rsidRDefault="007E0D56" w:rsidP="007E0D56">
      <w:pPr>
        <w:rPr>
          <w:rFonts w:ascii="Calibri" w:hAnsi="Calibri"/>
          <w:lang w:val="en-US"/>
        </w:rPr>
      </w:pPr>
      <w:r w:rsidRPr="007E0D56">
        <w:rPr>
          <w:rFonts w:ascii="Calibri" w:hAnsi="Calibri"/>
          <w:lang w:val="en-US"/>
        </w:rPr>
        <w:t>Difference between Roles and Profiles</w:t>
      </w:r>
    </w:p>
    <w:p w14:paraId="57251AAD" w14:textId="77777777" w:rsidR="007E0D56" w:rsidRPr="007E0D56" w:rsidRDefault="007E0D56" w:rsidP="007E0D56">
      <w:pPr>
        <w:rPr>
          <w:rFonts w:ascii="Calibri" w:hAnsi="Calibri"/>
          <w:lang w:val="en-US"/>
        </w:rPr>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707"/>
        <w:gridCol w:w="5297"/>
      </w:tblGrid>
      <w:tr w:rsidR="007E0D56" w:rsidRPr="00B07447" w14:paraId="4676C038" w14:textId="77777777" w:rsidTr="00034DF6">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457D3AA3" w14:textId="77777777" w:rsidR="007E0D56" w:rsidRPr="00B07447" w:rsidRDefault="007E0D56" w:rsidP="00034DF6">
            <w:pPr>
              <w:spacing w:before="100" w:beforeAutospacing="1" w:after="100" w:afterAutospacing="1"/>
              <w:jc w:val="center"/>
              <w:rPr>
                <w:rFonts w:ascii="Calibri" w:hAnsi="Calibri" w:cs="Arial"/>
                <w:color w:val="FFFFFF"/>
              </w:rPr>
            </w:pPr>
            <w:r w:rsidRPr="007E0D56">
              <w:rPr>
                <w:rFonts w:ascii="Calibri" w:hAnsi="Calibri" w:cs="Arial"/>
                <w:b/>
                <w:bCs/>
                <w:color w:val="FFFFFF"/>
              </w:rPr>
              <w:t>Roles</w:t>
            </w:r>
          </w:p>
        </w:tc>
        <w:tc>
          <w:tcPr>
            <w:tcW w:w="0" w:type="auto"/>
            <w:tcBorders>
              <w:top w:val="single" w:sz="6" w:space="0" w:color="DEE2E6"/>
              <w:left w:val="single" w:sz="6" w:space="0" w:color="DEE2E6"/>
              <w:bottom w:val="single" w:sz="6" w:space="0" w:color="DEE2E6"/>
              <w:right w:val="single" w:sz="6" w:space="0" w:color="DEE2E6"/>
            </w:tcBorders>
            <w:shd w:val="clear" w:color="auto" w:fill="008DD9"/>
            <w:hideMark/>
          </w:tcPr>
          <w:p w14:paraId="703F463F" w14:textId="77777777" w:rsidR="007E0D56" w:rsidRPr="00B07447" w:rsidRDefault="007E0D56" w:rsidP="00034DF6">
            <w:pPr>
              <w:spacing w:before="100" w:beforeAutospacing="1" w:after="100" w:afterAutospacing="1"/>
              <w:jc w:val="center"/>
              <w:rPr>
                <w:rFonts w:ascii="Calibri" w:hAnsi="Calibri" w:cs="Arial"/>
                <w:color w:val="FFFFFF"/>
              </w:rPr>
            </w:pPr>
            <w:r w:rsidRPr="007E0D56">
              <w:rPr>
                <w:rFonts w:ascii="Calibri" w:hAnsi="Calibri" w:cs="Arial"/>
                <w:b/>
                <w:bCs/>
                <w:color w:val="FFFFFF"/>
              </w:rPr>
              <w:t>Profiles</w:t>
            </w:r>
          </w:p>
        </w:tc>
      </w:tr>
      <w:tr w:rsidR="007E0D56" w:rsidRPr="00B07447" w14:paraId="2833E567" w14:textId="77777777" w:rsidTr="00034DF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4B8FC62"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Roles enable people to sight and access to records.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7B725D9"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Access control for CRED (create, read, edit, delete) records of users are provided via profiles.</w:t>
            </w:r>
          </w:p>
        </w:tc>
      </w:tr>
      <w:tr w:rsidR="007E0D56" w:rsidRPr="00B07447" w14:paraId="10A584C4" w14:textId="77777777" w:rsidTr="00034DF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9F465A6"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In essence, it is a record-level access.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FEC8B36"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In essence, it is an access at the object and field levels.</w:t>
            </w:r>
          </w:p>
        </w:tc>
      </w:tr>
      <w:tr w:rsidR="007E0D56" w:rsidRPr="00B07447" w14:paraId="137BBCD7" w14:textId="77777777" w:rsidTr="00034DF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8E30721"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It adheres to a hierarchy. Data visibility rights are assigned according to hierarchy.</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895521B"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There is no hierarchy in it. Based on the profile, permissions are granted.</w:t>
            </w:r>
          </w:p>
        </w:tc>
      </w:tr>
      <w:tr w:rsidR="007E0D56" w:rsidRPr="00B07447" w14:paraId="1960E76C" w14:textId="77777777" w:rsidTr="00034DF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082E4B"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These can be seen as a hierarchy, with a higher role having more authority than a lower one.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E4B0D7"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These may be seen as circular structures where all profiles serving the same purpose join together to form a circle and have equal access.</w:t>
            </w:r>
          </w:p>
        </w:tc>
      </w:tr>
      <w:tr w:rsidR="007E0D56" w:rsidRPr="00B07447" w14:paraId="01866D8D" w14:textId="77777777" w:rsidTr="00034DF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59AE05E"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The profile is always a factor in the function.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19E5097"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The profile may exist separately from the position.</w:t>
            </w:r>
          </w:p>
        </w:tc>
      </w:tr>
      <w:tr w:rsidR="007E0D56" w:rsidRPr="00B07447" w14:paraId="1FE92DB4" w14:textId="77777777" w:rsidTr="00034DF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D2572A5"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Users are not required to have roles.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0ABF52A"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Roles are not necessary for users.</w:t>
            </w:r>
          </w:p>
        </w:tc>
      </w:tr>
      <w:tr w:rsidR="007E0D56" w:rsidRPr="00B07447" w14:paraId="73FE839D" w14:textId="77777777" w:rsidTr="00034DF6">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4F8B21AA"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Roles limit who has access to specific records and fields.</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975758" w14:textId="77777777" w:rsidR="007E0D56" w:rsidRPr="00B07447" w:rsidRDefault="007E0D56" w:rsidP="00034DF6">
            <w:pPr>
              <w:spacing w:before="100" w:beforeAutospacing="1" w:after="100" w:afterAutospacing="1"/>
              <w:rPr>
                <w:rFonts w:ascii="Calibri" w:hAnsi="Calibri" w:cs="Arial"/>
                <w:color w:val="212529"/>
              </w:rPr>
            </w:pPr>
            <w:r w:rsidRPr="00B07447">
              <w:rPr>
                <w:rFonts w:ascii="Calibri" w:hAnsi="Calibri" w:cs="Arial"/>
                <w:color w:val="212529"/>
              </w:rPr>
              <w:t>Access to objects, field-level security, page designs, record kinds, and applications are all controlled by the profile.</w:t>
            </w:r>
          </w:p>
        </w:tc>
      </w:tr>
    </w:tbl>
    <w:p w14:paraId="060C042B" w14:textId="77777777" w:rsidR="007E0D56" w:rsidRPr="007E0D56" w:rsidRDefault="007E0D56" w:rsidP="007E0D56">
      <w:pPr>
        <w:rPr>
          <w:rFonts w:ascii="Calibri" w:hAnsi="Calibri"/>
          <w:lang w:val="en-US"/>
        </w:rPr>
      </w:pPr>
    </w:p>
    <w:p w14:paraId="160888EA" w14:textId="77777777" w:rsidR="007E0D56" w:rsidRPr="007E0D56" w:rsidRDefault="007E0D56" w:rsidP="007E0D56">
      <w:pPr>
        <w:rPr>
          <w:rFonts w:ascii="Calibri" w:hAnsi="Calibri"/>
          <w:lang w:val="en-US"/>
        </w:rPr>
      </w:pPr>
    </w:p>
    <w:p w14:paraId="607941B0" w14:textId="26DE6A48" w:rsidR="007E0D56" w:rsidRPr="00B07447" w:rsidRDefault="007E0D56" w:rsidP="007E0D56">
      <w:pPr>
        <w:rPr>
          <w:rFonts w:ascii="Calibri" w:hAnsi="Calibri"/>
        </w:rPr>
      </w:pPr>
      <w:r w:rsidRPr="00B07447">
        <w:rPr>
          <w:rFonts w:ascii="Calibri" w:hAnsi="Calibri" w:cs="Arial"/>
          <w:color w:val="212529"/>
          <w:shd w:val="clear" w:color="auto" w:fill="FFFFFF"/>
        </w:rPr>
        <w:t>It’s important to note that </w:t>
      </w:r>
      <w:r w:rsidRPr="007E0D56">
        <w:rPr>
          <w:rFonts w:ascii="Calibri" w:hAnsi="Calibri" w:cs="Arial"/>
          <w:color w:val="000000" w:themeColor="text1"/>
          <w:shd w:val="clear" w:color="auto" w:fill="FFFFFF"/>
        </w:rPr>
        <w:t>permission sets in Salesforce</w:t>
      </w:r>
      <w:r w:rsidRPr="00B07447">
        <w:rPr>
          <w:rFonts w:ascii="Calibri" w:hAnsi="Calibri" w:cs="Arial"/>
          <w:color w:val="000000" w:themeColor="text1"/>
          <w:shd w:val="clear" w:color="auto" w:fill="FFFFFF"/>
        </w:rPr>
        <w:t> </w:t>
      </w:r>
      <w:r w:rsidRPr="00B07447">
        <w:rPr>
          <w:rFonts w:ascii="Calibri" w:hAnsi="Calibri" w:cs="Arial"/>
          <w:color w:val="212529"/>
          <w:shd w:val="clear" w:color="auto" w:fill="FFFFFF"/>
        </w:rPr>
        <w:t xml:space="preserve">do not override the permissions granted by a user’s profile or role. Instead, they supplement those permissions with additional access. </w:t>
      </w:r>
    </w:p>
    <w:p w14:paraId="7E1B5B04" w14:textId="716F4FEC" w:rsidR="007E0D56" w:rsidRDefault="007E0D56">
      <w:pPr>
        <w:rPr>
          <w:rFonts w:ascii="Calibri" w:hAnsi="Calibri"/>
        </w:rPr>
      </w:pPr>
    </w:p>
    <w:p w14:paraId="5659F92F" w14:textId="54B96201" w:rsidR="0097314A" w:rsidRDefault="0097314A">
      <w:pPr>
        <w:rPr>
          <w:rFonts w:ascii="Calibri" w:hAnsi="Calibri"/>
        </w:rPr>
      </w:pPr>
    </w:p>
    <w:p w14:paraId="66F1A9B6" w14:textId="600893CA" w:rsidR="0097314A" w:rsidRDefault="0097314A">
      <w:pPr>
        <w:rPr>
          <w:rFonts w:ascii="Calibri" w:hAnsi="Calibri"/>
        </w:rPr>
      </w:pPr>
    </w:p>
    <w:p w14:paraId="441AA312" w14:textId="4CEEB897" w:rsidR="0097314A" w:rsidRDefault="0097314A">
      <w:pPr>
        <w:rPr>
          <w:rFonts w:ascii="Calibri" w:hAnsi="Calibri"/>
        </w:rPr>
      </w:pPr>
    </w:p>
    <w:p w14:paraId="7D2C4488" w14:textId="264E00C8" w:rsidR="0097314A" w:rsidRDefault="0097314A">
      <w:pPr>
        <w:rPr>
          <w:rFonts w:ascii="Calibri" w:hAnsi="Calibri"/>
        </w:rPr>
      </w:pPr>
    </w:p>
    <w:p w14:paraId="1980B760" w14:textId="7A07929F" w:rsidR="0097314A" w:rsidRDefault="0097314A">
      <w:pPr>
        <w:rPr>
          <w:rFonts w:ascii="Calibri" w:hAnsi="Calibri"/>
        </w:rPr>
      </w:pPr>
    </w:p>
    <w:p w14:paraId="0F90D92C" w14:textId="42E826C1" w:rsidR="0097314A" w:rsidRDefault="0097314A">
      <w:pPr>
        <w:rPr>
          <w:rFonts w:ascii="Calibri" w:hAnsi="Calibri"/>
        </w:rPr>
      </w:pPr>
    </w:p>
    <w:p w14:paraId="5F2395AD" w14:textId="7331E656" w:rsidR="0097314A" w:rsidRDefault="0097314A">
      <w:pPr>
        <w:rPr>
          <w:rFonts w:ascii="Calibri" w:hAnsi="Calibri"/>
        </w:rPr>
      </w:pPr>
    </w:p>
    <w:p w14:paraId="5C5E5EF0" w14:textId="2B6CF408" w:rsidR="0097314A" w:rsidRDefault="0097314A">
      <w:pPr>
        <w:rPr>
          <w:rFonts w:ascii="Calibri" w:hAnsi="Calibri"/>
        </w:rPr>
      </w:pPr>
    </w:p>
    <w:p w14:paraId="0DDA9E64" w14:textId="16FB20BF" w:rsidR="0097314A" w:rsidRDefault="0097314A">
      <w:pPr>
        <w:rPr>
          <w:rFonts w:ascii="Calibri" w:hAnsi="Calibri"/>
        </w:rPr>
      </w:pPr>
    </w:p>
    <w:p w14:paraId="3B23FEA0" w14:textId="6EEC25A6" w:rsidR="0097314A" w:rsidRDefault="0097314A">
      <w:pPr>
        <w:rPr>
          <w:rFonts w:ascii="Calibri" w:hAnsi="Calibri"/>
        </w:rPr>
      </w:pPr>
    </w:p>
    <w:p w14:paraId="746D563A" w14:textId="2191D1E7" w:rsidR="0097314A" w:rsidRDefault="0097314A">
      <w:pPr>
        <w:rPr>
          <w:rFonts w:ascii="Calibri" w:hAnsi="Calibri"/>
        </w:rPr>
      </w:pPr>
    </w:p>
    <w:p w14:paraId="722E54DF" w14:textId="767AD390" w:rsidR="0097314A" w:rsidRDefault="0097314A">
      <w:pPr>
        <w:rPr>
          <w:rFonts w:ascii="Calibri" w:hAnsi="Calibri"/>
        </w:rPr>
      </w:pPr>
    </w:p>
    <w:p w14:paraId="61133286" w14:textId="38861838" w:rsidR="0097314A" w:rsidRDefault="0097314A">
      <w:pPr>
        <w:rPr>
          <w:rFonts w:ascii="Calibri" w:hAnsi="Calibri"/>
        </w:rPr>
      </w:pPr>
    </w:p>
    <w:p w14:paraId="0B5BF882" w14:textId="625956BC" w:rsidR="0097314A" w:rsidRDefault="0097314A">
      <w:pPr>
        <w:rPr>
          <w:rFonts w:ascii="Calibri" w:hAnsi="Calibri"/>
        </w:rPr>
      </w:pPr>
    </w:p>
    <w:p w14:paraId="18615D64" w14:textId="6A4878CD" w:rsidR="0097314A" w:rsidRDefault="0097314A">
      <w:pPr>
        <w:rPr>
          <w:rFonts w:ascii="Calibri" w:hAnsi="Calibri"/>
        </w:rPr>
      </w:pPr>
    </w:p>
    <w:p w14:paraId="794F4881" w14:textId="719D7C9D" w:rsidR="0097314A" w:rsidRDefault="0097314A">
      <w:pPr>
        <w:rPr>
          <w:rFonts w:ascii="Calibri" w:hAnsi="Calibri"/>
        </w:rPr>
      </w:pPr>
    </w:p>
    <w:p w14:paraId="3E170E59" w14:textId="7405E559" w:rsidR="0097314A" w:rsidRDefault="0097314A" w:rsidP="0097314A">
      <w:pPr>
        <w:jc w:val="center"/>
        <w:rPr>
          <w:rFonts w:ascii="Calibri" w:hAnsi="Calibri"/>
          <w:b/>
          <w:sz w:val="32"/>
          <w:u w:val="single"/>
        </w:rPr>
      </w:pPr>
      <w:r w:rsidRPr="0097314A">
        <w:rPr>
          <w:rFonts w:ascii="Calibri" w:hAnsi="Calibri"/>
          <w:b/>
          <w:sz w:val="32"/>
          <w:u w:val="single"/>
        </w:rPr>
        <w:lastRenderedPageBreak/>
        <w:t>Salesforce Offerings</w:t>
      </w:r>
    </w:p>
    <w:p w14:paraId="0EF8AE38" w14:textId="4BCCA30B" w:rsidR="0097314A" w:rsidRDefault="0097314A" w:rsidP="0097314A">
      <w:pPr>
        <w:rPr>
          <w:rFonts w:ascii="Calibri" w:hAnsi="Calibri"/>
          <w:sz w:val="32"/>
        </w:rPr>
      </w:pPr>
    </w:p>
    <w:p w14:paraId="19383829" w14:textId="1CCF3F95" w:rsidR="0097314A" w:rsidRDefault="0097314A" w:rsidP="0097314A">
      <w:pPr>
        <w:rPr>
          <w:rFonts w:ascii="Calibri" w:hAnsi="Calibri"/>
          <w:sz w:val="32"/>
        </w:rPr>
      </w:pPr>
    </w:p>
    <w:p w14:paraId="2CBD42FF" w14:textId="4FF6A6D5" w:rsidR="0097314A" w:rsidRPr="0097314A" w:rsidRDefault="0097314A" w:rsidP="0097314A">
      <w:pPr>
        <w:ind w:left="-426"/>
        <w:rPr>
          <w:rFonts w:ascii="Calibri" w:hAnsi="Calibri"/>
          <w:sz w:val="32"/>
        </w:rPr>
      </w:pPr>
      <w:r w:rsidRPr="0097314A">
        <w:rPr>
          <w:rFonts w:ascii="Calibri" w:hAnsi="Calibri"/>
          <w:sz w:val="32"/>
        </w:rPr>
        <w:drawing>
          <wp:inline distT="0" distB="0" distL="0" distR="0" wp14:anchorId="52065925" wp14:editId="73613A49">
            <wp:extent cx="6545580" cy="27778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570836" cy="2788589"/>
                    </a:xfrm>
                    <a:prstGeom prst="rect">
                      <a:avLst/>
                    </a:prstGeom>
                  </pic:spPr>
                </pic:pic>
              </a:graphicData>
            </a:graphic>
          </wp:inline>
        </w:drawing>
      </w:r>
    </w:p>
    <w:p w14:paraId="73BFF4E5" w14:textId="77777777" w:rsidR="0097314A" w:rsidRPr="0097314A" w:rsidRDefault="0097314A" w:rsidP="0097314A">
      <w:pPr>
        <w:shd w:val="clear" w:color="auto" w:fill="FFFFFF"/>
        <w:spacing w:before="100" w:beforeAutospacing="1" w:after="100" w:afterAutospacing="1"/>
        <w:rPr>
          <w:rFonts w:ascii="Calibri" w:hAnsi="Calibri"/>
        </w:rPr>
      </w:pPr>
      <w:r w:rsidRPr="0097314A">
        <w:rPr>
          <w:rFonts w:ascii="Calibri" w:hAnsi="Calibri"/>
          <w:b/>
          <w:bCs/>
        </w:rPr>
        <w:t xml:space="preserve">Sales Cloud: </w:t>
      </w:r>
    </w:p>
    <w:p w14:paraId="2622E13D" w14:textId="6424810C" w:rsidR="0097314A" w:rsidRPr="0097314A" w:rsidRDefault="0097314A" w:rsidP="0097314A">
      <w:pPr>
        <w:numPr>
          <w:ilvl w:val="0"/>
          <w:numId w:val="10"/>
        </w:numPr>
        <w:shd w:val="clear" w:color="auto" w:fill="FFFFFF"/>
        <w:spacing w:before="100" w:beforeAutospacing="1" w:after="100" w:afterAutospacing="1"/>
        <w:rPr>
          <w:rFonts w:ascii="Calibri" w:hAnsi="Calibri"/>
        </w:rPr>
      </w:pPr>
      <w:r>
        <w:rPr>
          <w:rFonts w:ascii="Calibri" w:hAnsi="Calibri"/>
        </w:rPr>
        <w:t>The core components of Salesforce built for Sales team</w:t>
      </w:r>
    </w:p>
    <w:p w14:paraId="2327B84E" w14:textId="77777777" w:rsidR="0097314A" w:rsidRPr="0097314A" w:rsidRDefault="0097314A" w:rsidP="0097314A">
      <w:pPr>
        <w:numPr>
          <w:ilvl w:val="0"/>
          <w:numId w:val="10"/>
        </w:numPr>
        <w:shd w:val="clear" w:color="auto" w:fill="FFFFFF"/>
        <w:spacing w:before="100" w:beforeAutospacing="1" w:after="100" w:afterAutospacing="1"/>
        <w:rPr>
          <w:rFonts w:ascii="Calibri" w:hAnsi="Calibri"/>
        </w:rPr>
      </w:pPr>
      <w:r w:rsidRPr="0097314A">
        <w:rPr>
          <w:rFonts w:ascii="Calibri" w:hAnsi="Calibri"/>
        </w:rPr>
        <w:t xml:space="preserve">Used to track customer information and Sales activities </w:t>
      </w:r>
    </w:p>
    <w:p w14:paraId="45D64554" w14:textId="77777777" w:rsidR="0097314A" w:rsidRPr="0097314A" w:rsidRDefault="0097314A" w:rsidP="0097314A">
      <w:pPr>
        <w:numPr>
          <w:ilvl w:val="0"/>
          <w:numId w:val="10"/>
        </w:numPr>
        <w:shd w:val="clear" w:color="auto" w:fill="FFFFFF"/>
        <w:spacing w:before="100" w:beforeAutospacing="1" w:after="100" w:afterAutospacing="1"/>
        <w:rPr>
          <w:rFonts w:ascii="Calibri" w:hAnsi="Calibri"/>
        </w:rPr>
      </w:pPr>
      <w:proofErr w:type="spellStart"/>
      <w:r w:rsidRPr="0097314A">
        <w:rPr>
          <w:rFonts w:ascii="Calibri" w:hAnsi="Calibri"/>
        </w:rPr>
        <w:t>Analyze</w:t>
      </w:r>
      <w:proofErr w:type="spellEnd"/>
      <w:r w:rsidRPr="0097314A">
        <w:rPr>
          <w:rFonts w:ascii="Calibri" w:hAnsi="Calibri"/>
        </w:rPr>
        <w:t xml:space="preserve"> the sales data to make informed decisions </w:t>
      </w:r>
    </w:p>
    <w:p w14:paraId="482E7BCF" w14:textId="5A09A5CF" w:rsidR="0097314A" w:rsidRPr="0097314A" w:rsidRDefault="0097314A" w:rsidP="0097314A">
      <w:pPr>
        <w:shd w:val="clear" w:color="auto" w:fill="FFFFFF"/>
        <w:spacing w:before="100" w:beforeAutospacing="1" w:after="100" w:afterAutospacing="1"/>
        <w:rPr>
          <w:rFonts w:ascii="Calibri" w:hAnsi="Calibri"/>
          <w:b/>
        </w:rPr>
      </w:pPr>
      <w:r w:rsidRPr="0097314A">
        <w:rPr>
          <w:rFonts w:ascii="Calibri" w:hAnsi="Calibri"/>
          <w:b/>
        </w:rPr>
        <w:t xml:space="preserve">Key Features of Sales Cloud include: </w:t>
      </w:r>
    </w:p>
    <w:p w14:paraId="3A509B4D" w14:textId="77777777" w:rsidR="0097314A" w:rsidRPr="0097314A" w:rsidRDefault="0097314A" w:rsidP="0097314A">
      <w:pPr>
        <w:numPr>
          <w:ilvl w:val="0"/>
          <w:numId w:val="11"/>
        </w:numPr>
        <w:shd w:val="clear" w:color="auto" w:fill="FFFFFF"/>
        <w:spacing w:before="100" w:beforeAutospacing="1" w:after="100" w:afterAutospacing="1"/>
        <w:rPr>
          <w:rFonts w:ascii="Calibri" w:hAnsi="Calibri"/>
        </w:rPr>
      </w:pPr>
      <w:r w:rsidRPr="0097314A">
        <w:rPr>
          <w:rFonts w:ascii="Calibri" w:hAnsi="Calibri"/>
        </w:rPr>
        <w:t xml:space="preserve">Lead Management </w:t>
      </w:r>
    </w:p>
    <w:p w14:paraId="4162B06A" w14:textId="6777854B" w:rsidR="0097314A" w:rsidRPr="0097314A" w:rsidRDefault="0097314A" w:rsidP="0097314A">
      <w:pPr>
        <w:numPr>
          <w:ilvl w:val="0"/>
          <w:numId w:val="11"/>
        </w:numPr>
        <w:shd w:val="clear" w:color="auto" w:fill="FFFFFF"/>
        <w:spacing w:before="100" w:beforeAutospacing="1" w:after="100" w:afterAutospacing="1"/>
        <w:rPr>
          <w:rFonts w:ascii="Calibri" w:hAnsi="Calibri"/>
        </w:rPr>
      </w:pPr>
      <w:r w:rsidRPr="0097314A">
        <w:rPr>
          <w:rFonts w:ascii="Calibri" w:hAnsi="Calibri"/>
        </w:rPr>
        <w:t>Accounts</w:t>
      </w:r>
      <w:r>
        <w:rPr>
          <w:rFonts w:ascii="Calibri" w:hAnsi="Calibri"/>
        </w:rPr>
        <w:t xml:space="preserve"> </w:t>
      </w:r>
      <w:r w:rsidRPr="0097314A">
        <w:rPr>
          <w:rFonts w:ascii="Calibri" w:hAnsi="Calibri"/>
        </w:rPr>
        <w:t xml:space="preserve">Management </w:t>
      </w:r>
    </w:p>
    <w:p w14:paraId="0216AB60" w14:textId="6F418993" w:rsidR="0097314A" w:rsidRPr="0097314A" w:rsidRDefault="0097314A" w:rsidP="0097314A">
      <w:pPr>
        <w:numPr>
          <w:ilvl w:val="0"/>
          <w:numId w:val="11"/>
        </w:numPr>
        <w:shd w:val="clear" w:color="auto" w:fill="FFFFFF"/>
        <w:spacing w:before="100" w:beforeAutospacing="1" w:after="100" w:afterAutospacing="1"/>
        <w:rPr>
          <w:rFonts w:ascii="Calibri" w:hAnsi="Calibri"/>
        </w:rPr>
      </w:pPr>
      <w:r w:rsidRPr="0097314A">
        <w:rPr>
          <w:rFonts w:ascii="Calibri" w:hAnsi="Calibri"/>
        </w:rPr>
        <w:t>Contacts</w:t>
      </w:r>
      <w:r>
        <w:rPr>
          <w:rFonts w:ascii="Calibri" w:hAnsi="Calibri"/>
        </w:rPr>
        <w:t xml:space="preserve"> </w:t>
      </w:r>
      <w:r w:rsidRPr="0097314A">
        <w:rPr>
          <w:rFonts w:ascii="Calibri" w:hAnsi="Calibri"/>
        </w:rPr>
        <w:t xml:space="preserve">Management </w:t>
      </w:r>
    </w:p>
    <w:p w14:paraId="3AB945B0" w14:textId="77777777" w:rsidR="0097314A" w:rsidRPr="0097314A" w:rsidRDefault="0097314A" w:rsidP="0097314A">
      <w:pPr>
        <w:numPr>
          <w:ilvl w:val="0"/>
          <w:numId w:val="11"/>
        </w:numPr>
        <w:shd w:val="clear" w:color="auto" w:fill="FFFFFF"/>
        <w:spacing w:before="100" w:beforeAutospacing="1" w:after="100" w:afterAutospacing="1"/>
        <w:rPr>
          <w:rFonts w:ascii="Calibri" w:hAnsi="Calibri"/>
        </w:rPr>
      </w:pPr>
      <w:r w:rsidRPr="0097314A">
        <w:rPr>
          <w:rFonts w:ascii="Calibri" w:hAnsi="Calibri"/>
        </w:rPr>
        <w:t xml:space="preserve">Opportunity Management - help businesses manage the sales pipeline, including tracking opportunities and forecasting sales </w:t>
      </w:r>
    </w:p>
    <w:p w14:paraId="25BF25B5" w14:textId="39126ECE" w:rsidR="0097314A" w:rsidRPr="0097314A" w:rsidRDefault="0097314A" w:rsidP="0097314A">
      <w:pPr>
        <w:numPr>
          <w:ilvl w:val="0"/>
          <w:numId w:val="11"/>
        </w:numPr>
        <w:shd w:val="clear" w:color="auto" w:fill="FFFFFF"/>
        <w:spacing w:before="100" w:beforeAutospacing="1" w:after="100" w:afterAutospacing="1"/>
        <w:rPr>
          <w:rFonts w:ascii="Calibri" w:hAnsi="Calibri"/>
        </w:rPr>
      </w:pPr>
      <w:r w:rsidRPr="0097314A">
        <w:rPr>
          <w:rFonts w:ascii="Calibri" w:hAnsi="Calibri"/>
        </w:rPr>
        <w:t xml:space="preserve">Mobile-friendly - allows for sales teams to access customer details while traveling </w:t>
      </w:r>
    </w:p>
    <w:p w14:paraId="53526CF5" w14:textId="0D01C37A" w:rsidR="0097314A" w:rsidRPr="0097314A" w:rsidRDefault="0097314A" w:rsidP="0097314A">
      <w:pPr>
        <w:shd w:val="clear" w:color="auto" w:fill="FFFFFF"/>
        <w:spacing w:before="100" w:beforeAutospacing="1" w:after="100" w:afterAutospacing="1"/>
        <w:rPr>
          <w:rFonts w:ascii="Calibri" w:hAnsi="Calibri"/>
        </w:rPr>
      </w:pPr>
      <w:r w:rsidRPr="0097314A">
        <w:rPr>
          <w:rFonts w:ascii="Calibri" w:hAnsi="Calibri"/>
          <w:b/>
          <w:bCs/>
        </w:rPr>
        <w:t>CPQ</w:t>
      </w:r>
      <w:r>
        <w:rPr>
          <w:rFonts w:ascii="Calibri" w:hAnsi="Calibri"/>
          <w:b/>
          <w:bCs/>
        </w:rPr>
        <w:t xml:space="preserve"> (Configure Price Quote)</w:t>
      </w:r>
      <w:r w:rsidRPr="0097314A">
        <w:rPr>
          <w:rFonts w:ascii="Calibri" w:hAnsi="Calibri"/>
          <w:b/>
          <w:bCs/>
        </w:rPr>
        <w:t xml:space="preserve"> </w:t>
      </w:r>
      <w:r w:rsidRPr="0097314A">
        <w:rPr>
          <w:rFonts w:ascii="Calibri" w:hAnsi="Calibri"/>
        </w:rPr>
        <w:t>an extension to the Sales Cloud</w:t>
      </w:r>
      <w:r>
        <w:rPr>
          <w:rFonts w:ascii="Calibri" w:hAnsi="Calibri"/>
        </w:rPr>
        <w:t xml:space="preserve"> and </w:t>
      </w:r>
      <w:r w:rsidRPr="0097314A">
        <w:rPr>
          <w:rFonts w:ascii="Calibri" w:hAnsi="Calibri"/>
        </w:rPr>
        <w:t xml:space="preserve">helps streamline the quote creation and proposal generation process </w:t>
      </w:r>
    </w:p>
    <w:p w14:paraId="1C2AE665" w14:textId="77777777" w:rsidR="0097314A" w:rsidRPr="0097314A" w:rsidRDefault="0097314A" w:rsidP="0097314A">
      <w:pPr>
        <w:shd w:val="clear" w:color="auto" w:fill="FFFFFF"/>
        <w:spacing w:before="100" w:beforeAutospacing="1" w:after="100" w:afterAutospacing="1"/>
        <w:rPr>
          <w:rFonts w:ascii="Calibri" w:hAnsi="Calibri"/>
          <w:b/>
        </w:rPr>
      </w:pPr>
      <w:r w:rsidRPr="0097314A">
        <w:rPr>
          <w:rFonts w:ascii="Calibri" w:hAnsi="Calibri"/>
          <w:b/>
        </w:rPr>
        <w:t xml:space="preserve">Key features of CPQ: </w:t>
      </w:r>
    </w:p>
    <w:p w14:paraId="34D5800B" w14:textId="17B4DCB0" w:rsidR="0097314A" w:rsidRPr="0097314A" w:rsidRDefault="0097314A" w:rsidP="0097314A">
      <w:pPr>
        <w:numPr>
          <w:ilvl w:val="0"/>
          <w:numId w:val="12"/>
        </w:numPr>
        <w:shd w:val="clear" w:color="auto" w:fill="FFFFFF"/>
        <w:spacing w:before="100" w:beforeAutospacing="1" w:after="100" w:afterAutospacing="1"/>
        <w:rPr>
          <w:rFonts w:ascii="Calibri" w:hAnsi="Calibri"/>
        </w:rPr>
      </w:pPr>
      <w:r w:rsidRPr="0097314A">
        <w:rPr>
          <w:rFonts w:ascii="Calibri" w:hAnsi="Calibri"/>
        </w:rPr>
        <w:t>Product</w:t>
      </w:r>
      <w:r>
        <w:rPr>
          <w:rFonts w:ascii="Calibri" w:hAnsi="Calibri"/>
        </w:rPr>
        <w:t xml:space="preserve"> </w:t>
      </w:r>
      <w:r w:rsidRPr="0097314A">
        <w:rPr>
          <w:rFonts w:ascii="Calibri" w:hAnsi="Calibri"/>
        </w:rPr>
        <w:t xml:space="preserve">Configuration </w:t>
      </w:r>
    </w:p>
    <w:p w14:paraId="7D9DE72E" w14:textId="77777777" w:rsidR="0097314A" w:rsidRPr="0097314A" w:rsidRDefault="0097314A" w:rsidP="0097314A">
      <w:pPr>
        <w:numPr>
          <w:ilvl w:val="0"/>
          <w:numId w:val="12"/>
        </w:numPr>
        <w:shd w:val="clear" w:color="auto" w:fill="FFFFFF"/>
        <w:spacing w:before="100" w:beforeAutospacing="1" w:after="100" w:afterAutospacing="1"/>
        <w:rPr>
          <w:rFonts w:ascii="Calibri" w:hAnsi="Calibri"/>
        </w:rPr>
      </w:pPr>
      <w:r w:rsidRPr="0097314A">
        <w:rPr>
          <w:rFonts w:ascii="Calibri" w:hAnsi="Calibri"/>
        </w:rPr>
        <w:t xml:space="preserve">Pricing Configuration </w:t>
      </w:r>
    </w:p>
    <w:p w14:paraId="2DBAD0F7" w14:textId="10831CB7" w:rsidR="0097314A" w:rsidRPr="0097314A" w:rsidRDefault="0097314A" w:rsidP="0097314A">
      <w:pPr>
        <w:numPr>
          <w:ilvl w:val="0"/>
          <w:numId w:val="12"/>
        </w:numPr>
        <w:shd w:val="clear" w:color="auto" w:fill="FFFFFF"/>
        <w:spacing w:before="100" w:beforeAutospacing="1" w:after="100" w:afterAutospacing="1"/>
        <w:rPr>
          <w:rFonts w:ascii="Calibri" w:hAnsi="Calibri"/>
        </w:rPr>
      </w:pPr>
      <w:r w:rsidRPr="0097314A">
        <w:rPr>
          <w:rFonts w:ascii="Calibri" w:hAnsi="Calibri"/>
        </w:rPr>
        <w:t>Discounts</w:t>
      </w:r>
      <w:r>
        <w:rPr>
          <w:rFonts w:ascii="Calibri" w:hAnsi="Calibri"/>
        </w:rPr>
        <w:t xml:space="preserve"> </w:t>
      </w:r>
      <w:r w:rsidRPr="0097314A">
        <w:rPr>
          <w:rFonts w:ascii="Calibri" w:hAnsi="Calibri"/>
        </w:rPr>
        <w:t xml:space="preserve">Management </w:t>
      </w:r>
    </w:p>
    <w:p w14:paraId="72EF53F1" w14:textId="12E2145A" w:rsidR="0097314A" w:rsidRPr="0097314A" w:rsidRDefault="0097314A" w:rsidP="0097314A">
      <w:pPr>
        <w:numPr>
          <w:ilvl w:val="0"/>
          <w:numId w:val="12"/>
        </w:numPr>
        <w:shd w:val="clear" w:color="auto" w:fill="FFFFFF"/>
        <w:spacing w:before="100" w:beforeAutospacing="1" w:after="100" w:afterAutospacing="1"/>
        <w:rPr>
          <w:rFonts w:ascii="Calibri" w:hAnsi="Calibri"/>
        </w:rPr>
      </w:pPr>
      <w:r w:rsidRPr="0097314A">
        <w:rPr>
          <w:rFonts w:ascii="Calibri" w:hAnsi="Calibri"/>
        </w:rPr>
        <w:t>Approval</w:t>
      </w:r>
      <w:r>
        <w:rPr>
          <w:rFonts w:ascii="Calibri" w:hAnsi="Calibri"/>
        </w:rPr>
        <w:t xml:space="preserve"> </w:t>
      </w:r>
      <w:r w:rsidRPr="0097314A">
        <w:rPr>
          <w:rFonts w:ascii="Calibri" w:hAnsi="Calibri"/>
        </w:rPr>
        <w:t>workflow</w:t>
      </w:r>
      <w:r>
        <w:rPr>
          <w:rFonts w:ascii="Calibri" w:hAnsi="Calibri"/>
        </w:rPr>
        <w:t xml:space="preserve"> </w:t>
      </w:r>
      <w:r w:rsidRPr="0097314A">
        <w:rPr>
          <w:rFonts w:ascii="Calibri" w:hAnsi="Calibri"/>
        </w:rPr>
        <w:t xml:space="preserve">automation </w:t>
      </w:r>
    </w:p>
    <w:p w14:paraId="627437F0" w14:textId="77777777" w:rsidR="0097314A" w:rsidRPr="0097314A" w:rsidRDefault="0097314A" w:rsidP="0097314A">
      <w:pPr>
        <w:numPr>
          <w:ilvl w:val="0"/>
          <w:numId w:val="12"/>
        </w:numPr>
        <w:shd w:val="clear" w:color="auto" w:fill="FFFFFF"/>
        <w:spacing w:before="100" w:beforeAutospacing="1" w:after="100" w:afterAutospacing="1"/>
        <w:rPr>
          <w:rFonts w:ascii="Calibri" w:hAnsi="Calibri"/>
        </w:rPr>
      </w:pPr>
      <w:r w:rsidRPr="0097314A">
        <w:rPr>
          <w:rFonts w:ascii="Calibri" w:hAnsi="Calibri"/>
        </w:rPr>
        <w:t xml:space="preserve">Quoting and Proposal generation </w:t>
      </w:r>
    </w:p>
    <w:p w14:paraId="1F92E7E7" w14:textId="77777777" w:rsidR="0097314A" w:rsidRPr="0097314A" w:rsidRDefault="0097314A" w:rsidP="0097314A">
      <w:pPr>
        <w:numPr>
          <w:ilvl w:val="0"/>
          <w:numId w:val="12"/>
        </w:numPr>
        <w:shd w:val="clear" w:color="auto" w:fill="FFFFFF"/>
        <w:spacing w:before="100" w:beforeAutospacing="1" w:after="100" w:afterAutospacing="1"/>
        <w:rPr>
          <w:rFonts w:ascii="Calibri" w:hAnsi="Calibri"/>
        </w:rPr>
      </w:pPr>
      <w:r w:rsidRPr="0097314A">
        <w:rPr>
          <w:rFonts w:ascii="Calibri" w:hAnsi="Calibri"/>
        </w:rPr>
        <w:t xml:space="preserve">Subscription, Amendments and Renewals Management </w:t>
      </w:r>
    </w:p>
    <w:p w14:paraId="1B42C8B3" w14:textId="77777777" w:rsidR="0097314A" w:rsidRPr="0097314A" w:rsidRDefault="0097314A" w:rsidP="0097314A">
      <w:pPr>
        <w:shd w:val="clear" w:color="auto" w:fill="FFFFFF"/>
        <w:spacing w:before="100" w:beforeAutospacing="1" w:after="100" w:afterAutospacing="1"/>
        <w:rPr>
          <w:rFonts w:ascii="Calibri" w:hAnsi="Calibri"/>
        </w:rPr>
      </w:pPr>
      <w:r w:rsidRPr="0097314A">
        <w:rPr>
          <w:rFonts w:ascii="Calibri" w:hAnsi="Calibri"/>
          <w:b/>
          <w:bCs/>
        </w:rPr>
        <w:lastRenderedPageBreak/>
        <w:t xml:space="preserve">Salesforce Billing: </w:t>
      </w:r>
      <w:r w:rsidRPr="0097314A">
        <w:rPr>
          <w:rFonts w:ascii="Calibri" w:hAnsi="Calibri"/>
        </w:rPr>
        <w:t xml:space="preserve">is an extension to Salesforce CPQ and is used mainly by the Billing and finance teams for invoice generation and payments collection. </w:t>
      </w:r>
    </w:p>
    <w:p w14:paraId="6C1A3B2A" w14:textId="77777777" w:rsidR="0097314A" w:rsidRPr="0097314A" w:rsidRDefault="0097314A" w:rsidP="0097314A">
      <w:pPr>
        <w:shd w:val="clear" w:color="auto" w:fill="FFFFFF"/>
        <w:spacing w:before="100" w:beforeAutospacing="1" w:after="100" w:afterAutospacing="1"/>
        <w:rPr>
          <w:rFonts w:ascii="Calibri" w:hAnsi="Calibri"/>
        </w:rPr>
      </w:pPr>
      <w:r w:rsidRPr="0097314A">
        <w:rPr>
          <w:rFonts w:ascii="Calibri" w:hAnsi="Calibri"/>
          <w:b/>
        </w:rPr>
        <w:t>Key functionalities of Salesforce Billing</w:t>
      </w:r>
      <w:r w:rsidRPr="0097314A">
        <w:rPr>
          <w:rFonts w:ascii="Calibri" w:hAnsi="Calibri"/>
        </w:rPr>
        <w:t xml:space="preserve">: </w:t>
      </w:r>
    </w:p>
    <w:p w14:paraId="455CA6AE" w14:textId="77777777" w:rsidR="0097314A" w:rsidRPr="0097314A" w:rsidRDefault="0097314A" w:rsidP="0097314A">
      <w:pPr>
        <w:numPr>
          <w:ilvl w:val="0"/>
          <w:numId w:val="13"/>
        </w:numPr>
        <w:shd w:val="clear" w:color="auto" w:fill="FFFFFF"/>
        <w:spacing w:before="100" w:beforeAutospacing="1" w:after="100" w:afterAutospacing="1"/>
        <w:rPr>
          <w:rFonts w:ascii="Calibri" w:hAnsi="Calibri"/>
        </w:rPr>
      </w:pPr>
      <w:r w:rsidRPr="0097314A">
        <w:rPr>
          <w:rFonts w:ascii="Calibri" w:hAnsi="Calibri"/>
        </w:rPr>
        <w:t xml:space="preserve">Tax management </w:t>
      </w:r>
    </w:p>
    <w:p w14:paraId="0E7334C2" w14:textId="063387F5" w:rsidR="0097314A" w:rsidRPr="0097314A" w:rsidRDefault="0097314A" w:rsidP="0097314A">
      <w:pPr>
        <w:numPr>
          <w:ilvl w:val="0"/>
          <w:numId w:val="13"/>
        </w:numPr>
        <w:shd w:val="clear" w:color="auto" w:fill="FFFFFF"/>
        <w:spacing w:before="100" w:beforeAutospacing="1" w:after="100" w:afterAutospacing="1"/>
        <w:rPr>
          <w:rFonts w:ascii="Calibri" w:hAnsi="Calibri"/>
        </w:rPr>
      </w:pPr>
      <w:r w:rsidRPr="0097314A">
        <w:rPr>
          <w:rFonts w:ascii="Calibri" w:hAnsi="Calibri"/>
        </w:rPr>
        <w:t>Invoice</w:t>
      </w:r>
      <w:r>
        <w:rPr>
          <w:rFonts w:ascii="Calibri" w:hAnsi="Calibri"/>
        </w:rPr>
        <w:t xml:space="preserve"> </w:t>
      </w:r>
      <w:r w:rsidRPr="0097314A">
        <w:rPr>
          <w:rFonts w:ascii="Calibri" w:hAnsi="Calibri"/>
        </w:rPr>
        <w:t xml:space="preserve">Management </w:t>
      </w:r>
    </w:p>
    <w:p w14:paraId="74BBBE41" w14:textId="01F36B85" w:rsidR="0097314A" w:rsidRPr="0097314A" w:rsidRDefault="0097314A" w:rsidP="0097314A">
      <w:pPr>
        <w:numPr>
          <w:ilvl w:val="0"/>
          <w:numId w:val="13"/>
        </w:numPr>
        <w:shd w:val="clear" w:color="auto" w:fill="FFFFFF"/>
        <w:spacing w:before="100" w:beforeAutospacing="1" w:after="100" w:afterAutospacing="1"/>
        <w:rPr>
          <w:rFonts w:ascii="Calibri" w:hAnsi="Calibri"/>
        </w:rPr>
      </w:pPr>
      <w:r w:rsidRPr="0097314A">
        <w:rPr>
          <w:rFonts w:ascii="Calibri" w:hAnsi="Calibri"/>
        </w:rPr>
        <w:t>Payments</w:t>
      </w:r>
      <w:r>
        <w:rPr>
          <w:rFonts w:ascii="Calibri" w:hAnsi="Calibri"/>
        </w:rPr>
        <w:t xml:space="preserve"> </w:t>
      </w:r>
      <w:r w:rsidRPr="0097314A">
        <w:rPr>
          <w:rFonts w:ascii="Calibri" w:hAnsi="Calibri"/>
        </w:rPr>
        <w:t xml:space="preserve">Management </w:t>
      </w:r>
    </w:p>
    <w:p w14:paraId="617EC443" w14:textId="77777777" w:rsidR="0097314A" w:rsidRPr="0097314A" w:rsidRDefault="0097314A" w:rsidP="0097314A">
      <w:pPr>
        <w:numPr>
          <w:ilvl w:val="0"/>
          <w:numId w:val="13"/>
        </w:numPr>
        <w:shd w:val="clear" w:color="auto" w:fill="FFFFFF"/>
        <w:spacing w:before="100" w:beforeAutospacing="1" w:after="100" w:afterAutospacing="1"/>
        <w:rPr>
          <w:rFonts w:ascii="Calibri" w:hAnsi="Calibri"/>
        </w:rPr>
      </w:pPr>
      <w:r w:rsidRPr="0097314A">
        <w:rPr>
          <w:rFonts w:ascii="Calibri" w:hAnsi="Calibri"/>
        </w:rPr>
        <w:t xml:space="preserve">Integrated with Sales Cloud and CPQ allowing for managing the entire lead to cash process from within the salesforce platform. </w:t>
      </w:r>
    </w:p>
    <w:p w14:paraId="3C85F430" w14:textId="77777777" w:rsidR="0097314A" w:rsidRPr="0097314A" w:rsidRDefault="0097314A" w:rsidP="0097314A">
      <w:pPr>
        <w:shd w:val="clear" w:color="auto" w:fill="FFFFFF"/>
        <w:spacing w:before="100" w:beforeAutospacing="1" w:after="100" w:afterAutospacing="1"/>
        <w:rPr>
          <w:rFonts w:ascii="Calibri" w:hAnsi="Calibri"/>
        </w:rPr>
      </w:pPr>
      <w:r w:rsidRPr="0097314A">
        <w:rPr>
          <w:rFonts w:ascii="Calibri" w:hAnsi="Calibri"/>
          <w:b/>
          <w:bCs/>
        </w:rPr>
        <w:t xml:space="preserve">Service Cloud: </w:t>
      </w:r>
    </w:p>
    <w:p w14:paraId="79F5A1C9" w14:textId="77777777" w:rsidR="0097314A" w:rsidRPr="0097314A" w:rsidRDefault="0097314A" w:rsidP="0097314A">
      <w:pPr>
        <w:numPr>
          <w:ilvl w:val="0"/>
          <w:numId w:val="14"/>
        </w:numPr>
        <w:shd w:val="clear" w:color="auto" w:fill="FFFFFF"/>
        <w:spacing w:before="100" w:beforeAutospacing="1" w:after="100" w:afterAutospacing="1"/>
        <w:rPr>
          <w:rFonts w:ascii="Calibri" w:hAnsi="Calibri"/>
        </w:rPr>
      </w:pPr>
      <w:r w:rsidRPr="0097314A">
        <w:rPr>
          <w:rFonts w:ascii="Calibri" w:hAnsi="Calibri"/>
        </w:rPr>
        <w:t xml:space="preserve">Directed towards the support and service representatives </w:t>
      </w:r>
    </w:p>
    <w:p w14:paraId="5F4C9FBE" w14:textId="77777777" w:rsidR="0097314A" w:rsidRPr="0097314A" w:rsidRDefault="0097314A" w:rsidP="0097314A">
      <w:pPr>
        <w:numPr>
          <w:ilvl w:val="0"/>
          <w:numId w:val="14"/>
        </w:numPr>
        <w:shd w:val="clear" w:color="auto" w:fill="FFFFFF"/>
        <w:spacing w:before="100" w:beforeAutospacing="1" w:after="100" w:afterAutospacing="1"/>
        <w:rPr>
          <w:rFonts w:ascii="Calibri" w:hAnsi="Calibri"/>
        </w:rPr>
      </w:pPr>
      <w:r w:rsidRPr="0097314A">
        <w:rPr>
          <w:rFonts w:ascii="Calibri" w:hAnsi="Calibri"/>
        </w:rPr>
        <w:t>Enable support teams to manage customer support activities (</w:t>
      </w:r>
      <w:proofErr w:type="spellStart"/>
      <w:r w:rsidRPr="0097314A">
        <w:rPr>
          <w:rFonts w:ascii="Calibri" w:hAnsi="Calibri"/>
        </w:rPr>
        <w:t>Eg</w:t>
      </w:r>
      <w:proofErr w:type="spellEnd"/>
      <w:r w:rsidRPr="0097314A">
        <w:rPr>
          <w:rFonts w:ascii="Calibri" w:hAnsi="Calibri"/>
        </w:rPr>
        <w:t xml:space="preserve">: handling customer inquiries, issues, complaints). </w:t>
      </w:r>
    </w:p>
    <w:p w14:paraId="19992274" w14:textId="77777777" w:rsidR="0097314A" w:rsidRPr="0097314A" w:rsidRDefault="0097314A" w:rsidP="0097314A">
      <w:pPr>
        <w:shd w:val="clear" w:color="auto" w:fill="FFFFFF"/>
        <w:spacing w:before="100" w:beforeAutospacing="1" w:after="100" w:afterAutospacing="1"/>
        <w:rPr>
          <w:rFonts w:ascii="Calibri" w:hAnsi="Calibri"/>
          <w:b/>
        </w:rPr>
      </w:pPr>
      <w:r w:rsidRPr="0097314A">
        <w:rPr>
          <w:rFonts w:ascii="Calibri" w:hAnsi="Calibri"/>
          <w:b/>
        </w:rPr>
        <w:t xml:space="preserve">Key functionalities of Service Cloud include: </w:t>
      </w:r>
    </w:p>
    <w:p w14:paraId="6217E9B9" w14:textId="77777777" w:rsidR="0097314A" w:rsidRDefault="0097314A" w:rsidP="0097314A">
      <w:pPr>
        <w:pStyle w:val="ListParagraph"/>
        <w:numPr>
          <w:ilvl w:val="0"/>
          <w:numId w:val="16"/>
        </w:numPr>
        <w:shd w:val="clear" w:color="auto" w:fill="FFFFFF"/>
        <w:spacing w:before="100" w:beforeAutospacing="1" w:after="100" w:afterAutospacing="1"/>
        <w:rPr>
          <w:rFonts w:ascii="Calibri" w:hAnsi="Calibri"/>
        </w:rPr>
      </w:pPr>
      <w:r w:rsidRPr="0097314A">
        <w:rPr>
          <w:rFonts w:ascii="Calibri" w:hAnsi="Calibri"/>
        </w:rPr>
        <w:t>Case Management: enables reps to create and track customer cases efficientl</w:t>
      </w:r>
      <w:r>
        <w:rPr>
          <w:rFonts w:ascii="Calibri" w:hAnsi="Calibri"/>
        </w:rPr>
        <w:t>y</w:t>
      </w:r>
    </w:p>
    <w:p w14:paraId="016491F8" w14:textId="77777777" w:rsidR="0097314A" w:rsidRDefault="0097314A" w:rsidP="0097314A">
      <w:pPr>
        <w:pStyle w:val="ListParagraph"/>
        <w:numPr>
          <w:ilvl w:val="0"/>
          <w:numId w:val="16"/>
        </w:numPr>
        <w:shd w:val="clear" w:color="auto" w:fill="FFFFFF"/>
        <w:spacing w:before="100" w:beforeAutospacing="1" w:after="100" w:afterAutospacing="1"/>
        <w:rPr>
          <w:rFonts w:ascii="Calibri" w:hAnsi="Calibri"/>
        </w:rPr>
      </w:pPr>
      <w:r w:rsidRPr="0097314A">
        <w:rPr>
          <w:rFonts w:ascii="Calibri" w:hAnsi="Calibri"/>
        </w:rPr>
        <w:t>Knowledge Management: - enables self-service capabilities for customers</w:t>
      </w:r>
      <w:r w:rsidRPr="0097314A">
        <w:rPr>
          <w:rFonts w:ascii="Calibri" w:hAnsi="Calibri"/>
        </w:rPr>
        <w:br/>
        <w:t>Example: FAQ section in websites</w:t>
      </w:r>
    </w:p>
    <w:p w14:paraId="2DB641C1" w14:textId="77777777" w:rsidR="0097314A" w:rsidRDefault="0097314A" w:rsidP="0097314A">
      <w:pPr>
        <w:pStyle w:val="ListParagraph"/>
        <w:numPr>
          <w:ilvl w:val="0"/>
          <w:numId w:val="16"/>
        </w:numPr>
        <w:shd w:val="clear" w:color="auto" w:fill="FFFFFF"/>
        <w:spacing w:before="100" w:beforeAutospacing="1" w:after="100" w:afterAutospacing="1"/>
        <w:rPr>
          <w:rFonts w:ascii="Calibri" w:hAnsi="Calibri"/>
        </w:rPr>
      </w:pPr>
      <w:r w:rsidRPr="0097314A">
        <w:rPr>
          <w:rFonts w:ascii="Calibri" w:hAnsi="Calibri"/>
        </w:rPr>
        <w:t>Omnichannel support: Enables multiple channel support such as chat, email, phone, social media</w:t>
      </w:r>
    </w:p>
    <w:p w14:paraId="787566F5" w14:textId="5CE2AF92" w:rsidR="0097314A" w:rsidRPr="0097314A" w:rsidRDefault="0097314A" w:rsidP="0097314A">
      <w:pPr>
        <w:pStyle w:val="ListParagraph"/>
        <w:numPr>
          <w:ilvl w:val="0"/>
          <w:numId w:val="16"/>
        </w:numPr>
        <w:shd w:val="clear" w:color="auto" w:fill="FFFFFF"/>
        <w:spacing w:before="100" w:beforeAutospacing="1" w:after="100" w:afterAutospacing="1"/>
        <w:rPr>
          <w:rFonts w:ascii="Calibri" w:hAnsi="Calibri"/>
        </w:rPr>
      </w:pPr>
      <w:r w:rsidRPr="0097314A">
        <w:rPr>
          <w:rFonts w:ascii="Calibri" w:hAnsi="Calibri"/>
        </w:rPr>
        <w:t xml:space="preserve">Fully integrated with the Sales cloud functionalities - enabling Customer support reps to get a complete view of their customer's purchase and payment history. </w:t>
      </w:r>
    </w:p>
    <w:p w14:paraId="354E10A8" w14:textId="412ECE56" w:rsidR="0097314A" w:rsidRPr="0097314A" w:rsidRDefault="0097314A" w:rsidP="0097314A">
      <w:pPr>
        <w:shd w:val="clear" w:color="auto" w:fill="FFFFFF"/>
        <w:spacing w:before="100" w:beforeAutospacing="1" w:after="100" w:afterAutospacing="1"/>
        <w:rPr>
          <w:rFonts w:ascii="Calibri" w:hAnsi="Calibri"/>
        </w:rPr>
      </w:pPr>
      <w:r w:rsidRPr="0097314A">
        <w:rPr>
          <w:rFonts w:ascii="Calibri" w:hAnsi="Calibri"/>
          <w:b/>
          <w:bCs/>
        </w:rPr>
        <w:t xml:space="preserve">Field Service Lightning </w:t>
      </w:r>
      <w:r w:rsidRPr="0097314A">
        <w:rPr>
          <w:rFonts w:ascii="Calibri" w:hAnsi="Calibri"/>
        </w:rPr>
        <w:t xml:space="preserve">helps businesses to manage their field service operations efficiently. </w:t>
      </w:r>
    </w:p>
    <w:p w14:paraId="0EE1DA65" w14:textId="77777777" w:rsidR="0097314A" w:rsidRPr="0097314A" w:rsidRDefault="0097314A" w:rsidP="0097314A">
      <w:pPr>
        <w:shd w:val="clear" w:color="auto" w:fill="FFFFFF"/>
        <w:spacing w:before="100" w:beforeAutospacing="1" w:after="100" w:afterAutospacing="1"/>
        <w:rPr>
          <w:rFonts w:ascii="Calibri" w:hAnsi="Calibri"/>
          <w:b/>
        </w:rPr>
      </w:pPr>
      <w:r w:rsidRPr="0097314A">
        <w:rPr>
          <w:rFonts w:ascii="Calibri" w:hAnsi="Calibri"/>
          <w:b/>
        </w:rPr>
        <w:t xml:space="preserve">Key Functionalities: </w:t>
      </w:r>
    </w:p>
    <w:p w14:paraId="39445F7D" w14:textId="3E77EB4B" w:rsidR="0097314A" w:rsidRPr="0097314A" w:rsidRDefault="0097314A" w:rsidP="0097314A">
      <w:pPr>
        <w:numPr>
          <w:ilvl w:val="0"/>
          <w:numId w:val="15"/>
        </w:numPr>
        <w:shd w:val="clear" w:color="auto" w:fill="FFFFFF"/>
        <w:spacing w:before="100" w:beforeAutospacing="1" w:after="100" w:afterAutospacing="1"/>
        <w:rPr>
          <w:rFonts w:ascii="Calibri" w:hAnsi="Calibri"/>
        </w:rPr>
      </w:pPr>
      <w:r w:rsidRPr="0097314A">
        <w:rPr>
          <w:rFonts w:ascii="Calibri" w:hAnsi="Calibri"/>
        </w:rPr>
        <w:t xml:space="preserve">Scheduling and dispatching - enables technicians based on their availability, location and skills to be dispatched based on customer needs </w:t>
      </w:r>
    </w:p>
    <w:p w14:paraId="0D207B49" w14:textId="5B29AF9E" w:rsidR="0097314A" w:rsidRPr="0097314A" w:rsidRDefault="0097314A" w:rsidP="0097314A">
      <w:pPr>
        <w:numPr>
          <w:ilvl w:val="0"/>
          <w:numId w:val="15"/>
        </w:numPr>
        <w:shd w:val="clear" w:color="auto" w:fill="FFFFFF"/>
        <w:spacing w:before="100" w:beforeAutospacing="1" w:after="100" w:afterAutospacing="1"/>
        <w:rPr>
          <w:rFonts w:ascii="Calibri" w:hAnsi="Calibri"/>
        </w:rPr>
      </w:pPr>
      <w:r w:rsidRPr="0097314A">
        <w:rPr>
          <w:rFonts w:ascii="Calibri" w:hAnsi="Calibri"/>
        </w:rPr>
        <w:t xml:space="preserve">Mobile Access: Allows technicians to create or update work orders, update customer information etc when they are onsite providing service </w:t>
      </w:r>
    </w:p>
    <w:p w14:paraId="04F43F2C" w14:textId="599B478B" w:rsidR="0097314A" w:rsidRPr="0097314A" w:rsidRDefault="0097314A" w:rsidP="0097314A">
      <w:pPr>
        <w:numPr>
          <w:ilvl w:val="0"/>
          <w:numId w:val="15"/>
        </w:numPr>
        <w:shd w:val="clear" w:color="auto" w:fill="FFFFFF"/>
        <w:spacing w:before="100" w:beforeAutospacing="1" w:after="100" w:afterAutospacing="1"/>
        <w:rPr>
          <w:rFonts w:ascii="Calibri" w:hAnsi="Calibri"/>
        </w:rPr>
      </w:pPr>
      <w:r w:rsidRPr="0097314A">
        <w:rPr>
          <w:rFonts w:ascii="Calibri" w:hAnsi="Calibri"/>
        </w:rPr>
        <w:t>Analytics: Provides real-time insights into a technician's</w:t>
      </w:r>
      <w:r>
        <w:rPr>
          <w:rFonts w:ascii="Calibri" w:hAnsi="Calibri"/>
        </w:rPr>
        <w:t xml:space="preserve"> </w:t>
      </w:r>
      <w:r w:rsidRPr="0097314A">
        <w:rPr>
          <w:rFonts w:ascii="Calibri" w:hAnsi="Calibri"/>
        </w:rPr>
        <w:t xml:space="preserve">utilization, customer satisfaction etc. </w:t>
      </w:r>
    </w:p>
    <w:p w14:paraId="292831E9" w14:textId="3D16E290" w:rsidR="0097314A" w:rsidRPr="0097314A" w:rsidRDefault="0097314A" w:rsidP="0097314A"/>
    <w:p w14:paraId="27C6FFEF" w14:textId="3F76CE3E" w:rsidR="0097314A" w:rsidRDefault="0097314A">
      <w:pPr>
        <w:rPr>
          <w:rFonts w:ascii="Calibri" w:hAnsi="Calibri"/>
        </w:rPr>
      </w:pPr>
    </w:p>
    <w:p w14:paraId="4BD2E7EE" w14:textId="75187345" w:rsidR="0097314A" w:rsidRDefault="0097314A">
      <w:pPr>
        <w:rPr>
          <w:rFonts w:ascii="Calibri" w:hAnsi="Calibri"/>
        </w:rPr>
      </w:pPr>
    </w:p>
    <w:p w14:paraId="460B07CA" w14:textId="3036B59D" w:rsidR="0097314A" w:rsidRDefault="0097314A">
      <w:pPr>
        <w:rPr>
          <w:rFonts w:ascii="Calibri" w:hAnsi="Calibri"/>
        </w:rPr>
      </w:pPr>
    </w:p>
    <w:p w14:paraId="3DE20AB9" w14:textId="23C22803" w:rsidR="0097314A" w:rsidRDefault="0097314A">
      <w:pPr>
        <w:rPr>
          <w:rFonts w:ascii="Calibri" w:hAnsi="Calibri"/>
        </w:rPr>
      </w:pPr>
    </w:p>
    <w:p w14:paraId="6A85B588" w14:textId="26921652" w:rsidR="0097314A" w:rsidRDefault="0097314A">
      <w:pPr>
        <w:rPr>
          <w:rFonts w:ascii="Calibri" w:hAnsi="Calibri"/>
        </w:rPr>
      </w:pPr>
    </w:p>
    <w:p w14:paraId="4D6F218D" w14:textId="3B670F4A" w:rsidR="0097314A" w:rsidRDefault="0097314A">
      <w:pPr>
        <w:rPr>
          <w:rFonts w:ascii="Calibri" w:hAnsi="Calibri"/>
        </w:rPr>
      </w:pPr>
    </w:p>
    <w:p w14:paraId="7BC26764" w14:textId="6C055B8A" w:rsidR="0097314A" w:rsidRDefault="0097314A">
      <w:pPr>
        <w:rPr>
          <w:rFonts w:ascii="Calibri" w:hAnsi="Calibri"/>
        </w:rPr>
      </w:pPr>
    </w:p>
    <w:p w14:paraId="3ED9AA93" w14:textId="77777777" w:rsidR="0097314A" w:rsidRDefault="0097314A">
      <w:pPr>
        <w:rPr>
          <w:rFonts w:ascii="Calibri" w:hAnsi="Calibri"/>
        </w:rPr>
      </w:pPr>
      <w:bookmarkStart w:id="147" w:name="_GoBack"/>
      <w:bookmarkEnd w:id="147"/>
    </w:p>
    <w:p w14:paraId="1B3DE82F" w14:textId="3378E1AF" w:rsidR="0097314A" w:rsidRPr="0097314A" w:rsidRDefault="0097314A">
      <w:pPr>
        <w:rPr>
          <w:rFonts w:ascii="Calibri" w:hAnsi="Calibri"/>
          <w:b/>
        </w:rPr>
      </w:pPr>
      <w:r w:rsidRPr="0097314A">
        <w:rPr>
          <w:rFonts w:ascii="Calibri" w:hAnsi="Calibri"/>
          <w:b/>
        </w:rPr>
        <w:lastRenderedPageBreak/>
        <w:t>Different Roles available in Sales</w:t>
      </w:r>
      <w:r>
        <w:rPr>
          <w:rFonts w:ascii="Calibri" w:hAnsi="Calibri"/>
          <w:b/>
        </w:rPr>
        <w:t>f</w:t>
      </w:r>
      <w:r w:rsidRPr="0097314A">
        <w:rPr>
          <w:rFonts w:ascii="Calibri" w:hAnsi="Calibri"/>
          <w:b/>
        </w:rPr>
        <w:t>orce</w:t>
      </w:r>
    </w:p>
    <w:p w14:paraId="0FFD7A0B" w14:textId="77777777" w:rsidR="0097314A" w:rsidRDefault="0097314A">
      <w:pPr>
        <w:rPr>
          <w:rFonts w:ascii="Calibri" w:hAnsi="Calibri"/>
        </w:rPr>
      </w:pPr>
    </w:p>
    <w:tbl>
      <w:tblPr>
        <w:tblStyle w:val="GridTable4-Accent2"/>
        <w:tblW w:w="0" w:type="auto"/>
        <w:tblLook w:val="04A0" w:firstRow="1" w:lastRow="0" w:firstColumn="1" w:lastColumn="0" w:noHBand="0" w:noVBand="1"/>
      </w:tblPr>
      <w:tblGrid>
        <w:gridCol w:w="1696"/>
        <w:gridCol w:w="7314"/>
      </w:tblGrid>
      <w:tr w:rsidR="007E0D56" w14:paraId="3FD387A9" w14:textId="77777777" w:rsidTr="007E0D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1E417F1" w14:textId="0788DBFA" w:rsidR="007E0D56" w:rsidRDefault="007E0D56" w:rsidP="007E0D56">
            <w:r>
              <w:t>Roles</w:t>
            </w:r>
          </w:p>
        </w:tc>
        <w:tc>
          <w:tcPr>
            <w:tcW w:w="7314" w:type="dxa"/>
          </w:tcPr>
          <w:p w14:paraId="56777515" w14:textId="2204AA6A" w:rsidR="007E0D56" w:rsidRDefault="007E0D56" w:rsidP="007E0D56">
            <w:pPr>
              <w:cnfStyle w:val="100000000000" w:firstRow="1" w:lastRow="0" w:firstColumn="0" w:lastColumn="0" w:oddVBand="0" w:evenVBand="0" w:oddHBand="0" w:evenHBand="0" w:firstRowFirstColumn="0" w:firstRowLastColumn="0" w:lastRowFirstColumn="0" w:lastRowLastColumn="0"/>
            </w:pPr>
            <w:r>
              <w:t>Knowledge Required</w:t>
            </w:r>
          </w:p>
        </w:tc>
      </w:tr>
      <w:tr w:rsidR="007E0D56" w14:paraId="1132916A" w14:textId="77777777" w:rsidTr="007E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10840DA" w14:textId="5567396C" w:rsidR="007E0D56" w:rsidRDefault="007E0D56" w:rsidP="007E0D56">
            <w:r>
              <w:t>Administrator</w:t>
            </w:r>
          </w:p>
        </w:tc>
        <w:tc>
          <w:tcPr>
            <w:tcW w:w="7314" w:type="dxa"/>
          </w:tcPr>
          <w:p w14:paraId="50685946" w14:textId="77777777" w:rsidR="007E0D56" w:rsidRDefault="0097314A" w:rsidP="007E0D56">
            <w:pPr>
              <w:cnfStyle w:val="000000100000" w:firstRow="0" w:lastRow="0" w:firstColumn="0" w:lastColumn="0" w:oddVBand="0" w:evenVBand="0" w:oddHBand="1" w:evenHBand="0" w:firstRowFirstColumn="0" w:firstRowLastColumn="0" w:lastRowFirstColumn="0" w:lastRowLastColumn="0"/>
            </w:pPr>
            <w:r>
              <w:t>Helps in ongoing enhancements and maintenance of the apps</w:t>
            </w:r>
          </w:p>
          <w:p w14:paraId="24ACB899" w14:textId="23D6DDE7" w:rsidR="0097314A" w:rsidRDefault="0097314A" w:rsidP="007E0D56">
            <w:pPr>
              <w:cnfStyle w:val="000000100000" w:firstRow="0" w:lastRow="0" w:firstColumn="0" w:lastColumn="0" w:oddVBand="0" w:evenVBand="0" w:oddHBand="1" w:evenHBand="0" w:firstRowFirstColumn="0" w:firstRowLastColumn="0" w:lastRowFirstColumn="0" w:lastRowLastColumn="0"/>
            </w:pPr>
            <w:r>
              <w:t>Good knowledge of the declarative capabilities</w:t>
            </w:r>
          </w:p>
        </w:tc>
      </w:tr>
      <w:tr w:rsidR="007E0D56" w14:paraId="45FC22CB" w14:textId="77777777" w:rsidTr="007E0D56">
        <w:tc>
          <w:tcPr>
            <w:cnfStyle w:val="001000000000" w:firstRow="0" w:lastRow="0" w:firstColumn="1" w:lastColumn="0" w:oddVBand="0" w:evenVBand="0" w:oddHBand="0" w:evenHBand="0" w:firstRowFirstColumn="0" w:firstRowLastColumn="0" w:lastRowFirstColumn="0" w:lastRowLastColumn="0"/>
            <w:tcW w:w="1696" w:type="dxa"/>
          </w:tcPr>
          <w:p w14:paraId="5C013C17" w14:textId="5E8227C6" w:rsidR="007E0D56" w:rsidRDefault="007E0D56" w:rsidP="007E0D56">
            <w:r>
              <w:t>Business Analyst</w:t>
            </w:r>
          </w:p>
        </w:tc>
        <w:tc>
          <w:tcPr>
            <w:tcW w:w="7314" w:type="dxa"/>
          </w:tcPr>
          <w:p w14:paraId="5728044B" w14:textId="77777777" w:rsidR="007E0D56" w:rsidRDefault="0097314A" w:rsidP="007E0D56">
            <w:pPr>
              <w:cnfStyle w:val="000000000000" w:firstRow="0" w:lastRow="0" w:firstColumn="0" w:lastColumn="0" w:oddVBand="0" w:evenVBand="0" w:oddHBand="0" w:evenHBand="0" w:firstRowFirstColumn="0" w:firstRowLastColumn="0" w:lastRowFirstColumn="0" w:lastRowLastColumn="0"/>
            </w:pPr>
            <w:r>
              <w:t>Requirement Elicitation, User Story Documentation, Fit/Gap Analysis</w:t>
            </w:r>
          </w:p>
          <w:p w14:paraId="0B5A6E2D" w14:textId="77777777" w:rsidR="0097314A" w:rsidRDefault="0097314A" w:rsidP="007E0D56">
            <w:pPr>
              <w:cnfStyle w:val="000000000000" w:firstRow="0" w:lastRow="0" w:firstColumn="0" w:lastColumn="0" w:oddVBand="0" w:evenVBand="0" w:oddHBand="0" w:evenHBand="0" w:firstRowFirstColumn="0" w:firstRowLastColumn="0" w:lastRowFirstColumn="0" w:lastRowLastColumn="0"/>
            </w:pPr>
            <w:r>
              <w:t>Light – Medium Configuration</w:t>
            </w:r>
          </w:p>
          <w:p w14:paraId="366B1B1E" w14:textId="232BF57E" w:rsidR="0097314A" w:rsidRDefault="0097314A" w:rsidP="007E0D56">
            <w:pPr>
              <w:cnfStyle w:val="000000000000" w:firstRow="0" w:lastRow="0" w:firstColumn="0" w:lastColumn="0" w:oddVBand="0" w:evenVBand="0" w:oddHBand="0" w:evenHBand="0" w:firstRowFirstColumn="0" w:firstRowLastColumn="0" w:lastRowFirstColumn="0" w:lastRowLastColumn="0"/>
            </w:pPr>
            <w:r>
              <w:t>Provide functional oversight / assist in UAT</w:t>
            </w:r>
          </w:p>
        </w:tc>
      </w:tr>
      <w:tr w:rsidR="007E0D56" w14:paraId="763FFCFB" w14:textId="77777777" w:rsidTr="007E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4CF97DD" w14:textId="0B01DA35" w:rsidR="007E0D56" w:rsidRDefault="007E0D56" w:rsidP="007E0D56">
            <w:r>
              <w:t>Project Manager</w:t>
            </w:r>
          </w:p>
        </w:tc>
        <w:tc>
          <w:tcPr>
            <w:tcW w:w="7314" w:type="dxa"/>
          </w:tcPr>
          <w:p w14:paraId="33B2281A" w14:textId="77777777" w:rsidR="007E0D56" w:rsidRDefault="0097314A" w:rsidP="007E0D56">
            <w:pPr>
              <w:cnfStyle w:val="000000100000" w:firstRow="0" w:lastRow="0" w:firstColumn="0" w:lastColumn="0" w:oddVBand="0" w:evenVBand="0" w:oddHBand="1" w:evenHBand="0" w:firstRowFirstColumn="0" w:firstRowLastColumn="0" w:lastRowFirstColumn="0" w:lastRowLastColumn="0"/>
            </w:pPr>
            <w:r>
              <w:t>Manage overall project</w:t>
            </w:r>
          </w:p>
          <w:p w14:paraId="1A2AEB17" w14:textId="77777777" w:rsidR="0097314A" w:rsidRDefault="0097314A" w:rsidP="007E0D56">
            <w:pPr>
              <w:cnfStyle w:val="000000100000" w:firstRow="0" w:lastRow="0" w:firstColumn="0" w:lastColumn="0" w:oddVBand="0" w:evenVBand="0" w:oddHBand="1" w:evenHBand="0" w:firstRowFirstColumn="0" w:firstRowLastColumn="0" w:lastRowFirstColumn="0" w:lastRowLastColumn="0"/>
            </w:pPr>
            <w:r>
              <w:t>Manage stakeholder relationships</w:t>
            </w:r>
          </w:p>
          <w:p w14:paraId="5B01FC7C" w14:textId="74E7D22F" w:rsidR="0097314A" w:rsidRDefault="0097314A" w:rsidP="007E0D56">
            <w:pPr>
              <w:cnfStyle w:val="000000100000" w:firstRow="0" w:lastRow="0" w:firstColumn="0" w:lastColumn="0" w:oddVBand="0" w:evenVBand="0" w:oddHBand="1" w:evenHBand="0" w:firstRowFirstColumn="0" w:firstRowLastColumn="0" w:lastRowFirstColumn="0" w:lastRowLastColumn="0"/>
            </w:pPr>
            <w:r>
              <w:t>Works closely with BA to ensure solution delivery alignment with business requirements</w:t>
            </w:r>
          </w:p>
        </w:tc>
      </w:tr>
      <w:tr w:rsidR="007E0D56" w14:paraId="6AE5FF73" w14:textId="77777777" w:rsidTr="007E0D56">
        <w:tc>
          <w:tcPr>
            <w:cnfStyle w:val="001000000000" w:firstRow="0" w:lastRow="0" w:firstColumn="1" w:lastColumn="0" w:oddVBand="0" w:evenVBand="0" w:oddHBand="0" w:evenHBand="0" w:firstRowFirstColumn="0" w:firstRowLastColumn="0" w:lastRowFirstColumn="0" w:lastRowLastColumn="0"/>
            <w:tcW w:w="1696" w:type="dxa"/>
          </w:tcPr>
          <w:p w14:paraId="0FD92485" w14:textId="59C7AC90" w:rsidR="007E0D56" w:rsidRDefault="007E0D56" w:rsidP="007E0D56">
            <w:r>
              <w:t>Configuration Consultant</w:t>
            </w:r>
          </w:p>
        </w:tc>
        <w:tc>
          <w:tcPr>
            <w:tcW w:w="7314" w:type="dxa"/>
          </w:tcPr>
          <w:p w14:paraId="00CA182B" w14:textId="77777777" w:rsidR="007E0D56" w:rsidRDefault="0097314A" w:rsidP="007E0D56">
            <w:pPr>
              <w:cnfStyle w:val="000000000000" w:firstRow="0" w:lastRow="0" w:firstColumn="0" w:lastColumn="0" w:oddVBand="0" w:evenVBand="0" w:oddHBand="0" w:evenHBand="0" w:firstRowFirstColumn="0" w:firstRowLastColumn="0" w:lastRowFirstColumn="0" w:lastRowLastColumn="0"/>
            </w:pPr>
            <w:r>
              <w:t>Understand out of the box capabilities</w:t>
            </w:r>
          </w:p>
          <w:p w14:paraId="59C302E4" w14:textId="77777777" w:rsidR="0097314A" w:rsidRDefault="0097314A" w:rsidP="007E0D56">
            <w:pPr>
              <w:cnfStyle w:val="000000000000" w:firstRow="0" w:lastRow="0" w:firstColumn="0" w:lastColumn="0" w:oddVBand="0" w:evenVBand="0" w:oddHBand="0" w:evenHBand="0" w:firstRowFirstColumn="0" w:firstRowLastColumn="0" w:lastRowFirstColumn="0" w:lastRowLastColumn="0"/>
            </w:pPr>
            <w:r>
              <w:t>Responsible for Configurations, customer demos, deployments</w:t>
            </w:r>
          </w:p>
          <w:p w14:paraId="185AB532" w14:textId="3402983B" w:rsidR="0097314A" w:rsidRDefault="0097314A" w:rsidP="007E0D56">
            <w:pPr>
              <w:cnfStyle w:val="000000000000" w:firstRow="0" w:lastRow="0" w:firstColumn="0" w:lastColumn="0" w:oddVBand="0" w:evenVBand="0" w:oddHBand="0" w:evenHBand="0" w:firstRowFirstColumn="0" w:firstRowLastColumn="0" w:lastRowFirstColumn="0" w:lastRowLastColumn="0"/>
            </w:pPr>
            <w:r>
              <w:t>Role variations – Sales Cloud Consultant, CPQ Consultant, Experience Cloud Consultant etc</w:t>
            </w:r>
          </w:p>
        </w:tc>
      </w:tr>
      <w:tr w:rsidR="007E0D56" w14:paraId="73638B58" w14:textId="77777777" w:rsidTr="007E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485D923" w14:textId="4C69B288" w:rsidR="007E0D56" w:rsidRDefault="007E0D56" w:rsidP="007E0D56">
            <w:r>
              <w:t>Architect / Sr. Architect</w:t>
            </w:r>
          </w:p>
        </w:tc>
        <w:tc>
          <w:tcPr>
            <w:tcW w:w="7314" w:type="dxa"/>
          </w:tcPr>
          <w:p w14:paraId="533D66BD" w14:textId="77777777" w:rsidR="0097314A" w:rsidRDefault="0097314A" w:rsidP="007E0D56">
            <w:pPr>
              <w:cnfStyle w:val="000000100000" w:firstRow="0" w:lastRow="0" w:firstColumn="0" w:lastColumn="0" w:oddVBand="0" w:evenVBand="0" w:oddHBand="1" w:evenHBand="0" w:firstRowFirstColumn="0" w:firstRowLastColumn="0" w:lastRowFirstColumn="0" w:lastRowLastColumn="0"/>
            </w:pPr>
            <w:r>
              <w:t>Knowledge of various clouds, out of the box functionalities, and Force.com capabilities</w:t>
            </w:r>
          </w:p>
          <w:p w14:paraId="6DE7DF04" w14:textId="0011D210" w:rsidR="0097314A" w:rsidRDefault="0097314A" w:rsidP="007E0D56">
            <w:pPr>
              <w:cnfStyle w:val="000000100000" w:firstRow="0" w:lastRow="0" w:firstColumn="0" w:lastColumn="0" w:oddVBand="0" w:evenVBand="0" w:oddHBand="1" w:evenHBand="0" w:firstRowFirstColumn="0" w:firstRowLastColumn="0" w:lastRowFirstColumn="0" w:lastRowLastColumn="0"/>
            </w:pPr>
            <w:r>
              <w:t>Ability to build scalable solutions, oversee the implementation</w:t>
            </w:r>
          </w:p>
        </w:tc>
      </w:tr>
      <w:tr w:rsidR="007E0D56" w14:paraId="6E210BE9" w14:textId="77777777" w:rsidTr="007E0D56">
        <w:tc>
          <w:tcPr>
            <w:cnfStyle w:val="001000000000" w:firstRow="0" w:lastRow="0" w:firstColumn="1" w:lastColumn="0" w:oddVBand="0" w:evenVBand="0" w:oddHBand="0" w:evenHBand="0" w:firstRowFirstColumn="0" w:firstRowLastColumn="0" w:lastRowFirstColumn="0" w:lastRowLastColumn="0"/>
            <w:tcW w:w="1696" w:type="dxa"/>
          </w:tcPr>
          <w:p w14:paraId="4CE5A894" w14:textId="5AF7B695" w:rsidR="007E0D56" w:rsidRDefault="007E0D56" w:rsidP="007E0D56">
            <w:r>
              <w:t>Developer / Sr. Developer</w:t>
            </w:r>
          </w:p>
        </w:tc>
        <w:tc>
          <w:tcPr>
            <w:tcW w:w="7314" w:type="dxa"/>
          </w:tcPr>
          <w:p w14:paraId="2181081D" w14:textId="6A9646C4" w:rsidR="007E0D56" w:rsidRDefault="007E0D56" w:rsidP="007E0D56">
            <w:pPr>
              <w:cnfStyle w:val="000000000000" w:firstRow="0" w:lastRow="0" w:firstColumn="0" w:lastColumn="0" w:oddVBand="0" w:evenVBand="0" w:oddHBand="0" w:evenHBand="0" w:firstRowFirstColumn="0" w:firstRowLastColumn="0" w:lastRowFirstColumn="0" w:lastRowLastColumn="0"/>
            </w:pPr>
            <w:r>
              <w:t>Knowledge of platform development capabilities (Apex, Visualforce pages etc)</w:t>
            </w:r>
          </w:p>
        </w:tc>
      </w:tr>
      <w:tr w:rsidR="007E0D56" w14:paraId="1A082837" w14:textId="77777777" w:rsidTr="007E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4D2DF83" w14:textId="534F535B" w:rsidR="007E0D56" w:rsidRDefault="007E0D56" w:rsidP="007E0D56">
            <w:r>
              <w:t>Technical Architect</w:t>
            </w:r>
          </w:p>
        </w:tc>
        <w:tc>
          <w:tcPr>
            <w:tcW w:w="7314" w:type="dxa"/>
          </w:tcPr>
          <w:p w14:paraId="28D54D6D" w14:textId="1A09FCCA" w:rsidR="007E0D56" w:rsidRDefault="007E0D56" w:rsidP="007E0D56">
            <w:pPr>
              <w:cnfStyle w:val="000000100000" w:firstRow="0" w:lastRow="0" w:firstColumn="0" w:lastColumn="0" w:oddVBand="0" w:evenVBand="0" w:oddHBand="1" w:evenHBand="0" w:firstRowFirstColumn="0" w:firstRowLastColumn="0" w:lastRowFirstColumn="0" w:lastRowLastColumn="0"/>
            </w:pPr>
            <w:r>
              <w:t xml:space="preserve">Provide technical architecture expertise in multi-cloud </w:t>
            </w:r>
            <w:proofErr w:type="spellStart"/>
            <w:r>
              <w:t>mplementations</w:t>
            </w:r>
            <w:proofErr w:type="spellEnd"/>
            <w:r>
              <w:t xml:space="preserve"> and complex custom implementations</w:t>
            </w:r>
          </w:p>
        </w:tc>
      </w:tr>
      <w:tr w:rsidR="007E0D56" w14:paraId="1AE50E29" w14:textId="77777777" w:rsidTr="007E0D56">
        <w:tc>
          <w:tcPr>
            <w:cnfStyle w:val="001000000000" w:firstRow="0" w:lastRow="0" w:firstColumn="1" w:lastColumn="0" w:oddVBand="0" w:evenVBand="0" w:oddHBand="0" w:evenHBand="0" w:firstRowFirstColumn="0" w:firstRowLastColumn="0" w:lastRowFirstColumn="0" w:lastRowLastColumn="0"/>
            <w:tcW w:w="1696" w:type="dxa"/>
          </w:tcPr>
          <w:p w14:paraId="671F45BC" w14:textId="3FE9BE62" w:rsidR="007E0D56" w:rsidRDefault="007E0D56" w:rsidP="007E0D56">
            <w:r>
              <w:t>Sales Executives</w:t>
            </w:r>
          </w:p>
        </w:tc>
        <w:tc>
          <w:tcPr>
            <w:tcW w:w="7314" w:type="dxa"/>
          </w:tcPr>
          <w:p w14:paraId="64AC07B8" w14:textId="77777777" w:rsidR="007E0D56" w:rsidRDefault="007E0D56" w:rsidP="007E0D56">
            <w:pPr>
              <w:cnfStyle w:val="000000000000" w:firstRow="0" w:lastRow="0" w:firstColumn="0" w:lastColumn="0" w:oddVBand="0" w:evenVBand="0" w:oddHBand="0" w:evenHBand="0" w:firstRowFirstColumn="0" w:firstRowLastColumn="0" w:lastRowFirstColumn="0" w:lastRowLastColumn="0"/>
            </w:pPr>
            <w:r>
              <w:t>Help potential customers of Salesforce understand the art of the possible using the Salesforce platform</w:t>
            </w:r>
          </w:p>
          <w:p w14:paraId="35C32812" w14:textId="27B7DD30" w:rsidR="007E0D56" w:rsidRDefault="007E0D56" w:rsidP="007E0D56">
            <w:pPr>
              <w:cnfStyle w:val="000000000000" w:firstRow="0" w:lastRow="0" w:firstColumn="0" w:lastColumn="0" w:oddVBand="0" w:evenVBand="0" w:oddHBand="0" w:evenHBand="0" w:firstRowFirstColumn="0" w:firstRowLastColumn="0" w:lastRowFirstColumn="0" w:lastRowLastColumn="0"/>
            </w:pPr>
            <w:r>
              <w:t>Good knowledge of Salesforce offerings and industry business process</w:t>
            </w:r>
          </w:p>
        </w:tc>
      </w:tr>
      <w:tr w:rsidR="007E0D56" w14:paraId="00303D72" w14:textId="77777777" w:rsidTr="007E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AC768AB" w14:textId="55A0F8EC" w:rsidR="007E0D56" w:rsidRDefault="007E0D56" w:rsidP="007E0D56">
            <w:r>
              <w:t>Pre-Sales</w:t>
            </w:r>
          </w:p>
        </w:tc>
        <w:tc>
          <w:tcPr>
            <w:tcW w:w="7314" w:type="dxa"/>
          </w:tcPr>
          <w:p w14:paraId="278D425E" w14:textId="77777777" w:rsidR="007E0D56" w:rsidRDefault="007E0D56" w:rsidP="007E0D56">
            <w:pPr>
              <w:cnfStyle w:val="000000100000" w:firstRow="0" w:lastRow="0" w:firstColumn="0" w:lastColumn="0" w:oddVBand="0" w:evenVBand="0" w:oddHBand="1" w:evenHBand="0" w:firstRowFirstColumn="0" w:firstRowLastColumn="0" w:lastRowFirstColumn="0" w:lastRowLastColumn="0"/>
            </w:pPr>
            <w:r>
              <w:t>Help potential customers of Salesforce understand the art of the possible using the Salesforce platform</w:t>
            </w:r>
          </w:p>
          <w:p w14:paraId="7137DDEC" w14:textId="77777777" w:rsidR="007E0D56" w:rsidRDefault="007E0D56" w:rsidP="007E0D56">
            <w:pPr>
              <w:cnfStyle w:val="000000100000" w:firstRow="0" w:lastRow="0" w:firstColumn="0" w:lastColumn="0" w:oddVBand="0" w:evenVBand="0" w:oddHBand="1" w:evenHBand="0" w:firstRowFirstColumn="0" w:firstRowLastColumn="0" w:lastRowFirstColumn="0" w:lastRowLastColumn="0"/>
            </w:pPr>
            <w:r>
              <w:t>Ability to offer solution options using a combination of Salesforce offerings, platform capabilities (config./</w:t>
            </w:r>
            <w:proofErr w:type="spellStart"/>
            <w:r>
              <w:t>Customiz</w:t>
            </w:r>
            <w:proofErr w:type="spellEnd"/>
            <w:r>
              <w:t>.)</w:t>
            </w:r>
          </w:p>
          <w:p w14:paraId="6F072556" w14:textId="07499568" w:rsidR="007E0D56" w:rsidRDefault="007E0D56" w:rsidP="007E0D56">
            <w:pPr>
              <w:cnfStyle w:val="000000100000" w:firstRow="0" w:lastRow="0" w:firstColumn="0" w:lastColumn="0" w:oddVBand="0" w:evenVBand="0" w:oddHBand="1" w:evenHBand="0" w:firstRowFirstColumn="0" w:firstRowLastColumn="0" w:lastRowFirstColumn="0" w:lastRowLastColumn="0"/>
            </w:pPr>
            <w:r>
              <w:t>Write Statement of Work (SOW), respond to RFP’s etc</w:t>
            </w:r>
          </w:p>
        </w:tc>
      </w:tr>
      <w:tr w:rsidR="007E0D56" w14:paraId="41C70946" w14:textId="77777777" w:rsidTr="007E0D56">
        <w:tc>
          <w:tcPr>
            <w:cnfStyle w:val="001000000000" w:firstRow="0" w:lastRow="0" w:firstColumn="1" w:lastColumn="0" w:oddVBand="0" w:evenVBand="0" w:oddHBand="0" w:evenHBand="0" w:firstRowFirstColumn="0" w:firstRowLastColumn="0" w:lastRowFirstColumn="0" w:lastRowLastColumn="0"/>
            <w:tcW w:w="1696" w:type="dxa"/>
          </w:tcPr>
          <w:p w14:paraId="1689D1F7" w14:textId="40E27211" w:rsidR="007E0D56" w:rsidRDefault="007E0D56" w:rsidP="007E0D56">
            <w:r>
              <w:t>Data Consultant</w:t>
            </w:r>
          </w:p>
        </w:tc>
        <w:tc>
          <w:tcPr>
            <w:tcW w:w="7314" w:type="dxa"/>
          </w:tcPr>
          <w:p w14:paraId="4048BEA8" w14:textId="423D2880" w:rsidR="007E0D56" w:rsidRDefault="007E0D56" w:rsidP="007E0D56">
            <w:pPr>
              <w:cnfStyle w:val="000000000000" w:firstRow="0" w:lastRow="0" w:firstColumn="0" w:lastColumn="0" w:oddVBand="0" w:evenVBand="0" w:oddHBand="0" w:evenHBand="0" w:firstRowFirstColumn="0" w:firstRowLastColumn="0" w:lastRowFirstColumn="0" w:lastRowLastColumn="0"/>
            </w:pPr>
            <w:r>
              <w:t>Play crucial role during data migration. A good knowledge of Salesforce Object relationships along with ETL tools (Extract / Transfer / Load) and data migration knowledge</w:t>
            </w:r>
          </w:p>
        </w:tc>
      </w:tr>
      <w:tr w:rsidR="007E0D56" w14:paraId="3B7C17F2" w14:textId="77777777" w:rsidTr="007E0D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29CAA3A" w14:textId="22781B25" w:rsidR="007E0D56" w:rsidRDefault="007E0D56" w:rsidP="007E0D56">
            <w:r>
              <w:t>Integration Consultant</w:t>
            </w:r>
          </w:p>
        </w:tc>
        <w:tc>
          <w:tcPr>
            <w:tcW w:w="7314" w:type="dxa"/>
          </w:tcPr>
          <w:p w14:paraId="1F3B280C" w14:textId="68BF62F2" w:rsidR="007E0D56" w:rsidRDefault="007E0D56" w:rsidP="007E0D56">
            <w:pPr>
              <w:cnfStyle w:val="000000100000" w:firstRow="0" w:lastRow="0" w:firstColumn="0" w:lastColumn="0" w:oddVBand="0" w:evenVBand="0" w:oddHBand="1" w:evenHBand="0" w:firstRowFirstColumn="0" w:firstRowLastColumn="0" w:lastRowFirstColumn="0" w:lastRowLastColumn="0"/>
            </w:pPr>
            <w:r>
              <w:t>Integration to external systems (home grown systems, ERPs, Other upstream and downstream systems)</w:t>
            </w:r>
          </w:p>
        </w:tc>
      </w:tr>
    </w:tbl>
    <w:p w14:paraId="6B1321EB" w14:textId="24C5AD66" w:rsidR="007E0D56" w:rsidRDefault="007E0D56" w:rsidP="007E0D56"/>
    <w:p w14:paraId="71E32796" w14:textId="46B47113" w:rsidR="007E0D56" w:rsidRDefault="007E0D56">
      <w:pPr>
        <w:rPr>
          <w:rFonts w:ascii="Calibri" w:hAnsi="Calibri"/>
        </w:rPr>
      </w:pPr>
    </w:p>
    <w:p w14:paraId="1362C7C3" w14:textId="730EEAB9" w:rsidR="0097314A" w:rsidRDefault="0097314A">
      <w:pPr>
        <w:rPr>
          <w:rFonts w:ascii="Calibri" w:hAnsi="Calibri"/>
        </w:rPr>
      </w:pPr>
    </w:p>
    <w:p w14:paraId="1E4FB352" w14:textId="729F0ADB" w:rsidR="0097314A" w:rsidRDefault="0097314A">
      <w:pPr>
        <w:rPr>
          <w:rFonts w:ascii="Calibri" w:hAnsi="Calibri"/>
        </w:rPr>
      </w:pPr>
    </w:p>
    <w:p w14:paraId="5A706AFE" w14:textId="25C580CB" w:rsidR="0097314A" w:rsidRDefault="0097314A">
      <w:pPr>
        <w:rPr>
          <w:rFonts w:ascii="Calibri" w:hAnsi="Calibri"/>
        </w:rPr>
      </w:pPr>
    </w:p>
    <w:p w14:paraId="24EAC284" w14:textId="5D350277" w:rsidR="0097314A" w:rsidRDefault="0097314A">
      <w:pPr>
        <w:rPr>
          <w:rFonts w:ascii="Calibri" w:hAnsi="Calibri"/>
        </w:rPr>
      </w:pPr>
    </w:p>
    <w:p w14:paraId="55AC7821" w14:textId="54896F37" w:rsidR="0097314A" w:rsidRDefault="0097314A">
      <w:pPr>
        <w:rPr>
          <w:rFonts w:ascii="Calibri" w:hAnsi="Calibri"/>
        </w:rPr>
      </w:pPr>
    </w:p>
    <w:p w14:paraId="377C7A08" w14:textId="3D6251B5" w:rsidR="0097314A" w:rsidRDefault="0097314A">
      <w:pPr>
        <w:rPr>
          <w:rFonts w:ascii="Calibri" w:hAnsi="Calibri"/>
        </w:rPr>
      </w:pPr>
    </w:p>
    <w:p w14:paraId="7FE56D8F" w14:textId="1FA8FADE" w:rsidR="0097314A" w:rsidRDefault="0097314A">
      <w:pPr>
        <w:rPr>
          <w:rFonts w:ascii="Calibri" w:hAnsi="Calibri"/>
        </w:rPr>
      </w:pPr>
    </w:p>
    <w:p w14:paraId="30ACCA20" w14:textId="6FD2FF4B" w:rsidR="0097314A" w:rsidRDefault="0097314A">
      <w:pPr>
        <w:rPr>
          <w:rFonts w:ascii="Calibri" w:hAnsi="Calibri"/>
        </w:rPr>
      </w:pPr>
    </w:p>
    <w:p w14:paraId="0C98E001" w14:textId="5FD62E4C" w:rsidR="0097314A" w:rsidRDefault="0097314A">
      <w:pPr>
        <w:rPr>
          <w:rFonts w:ascii="Calibri" w:hAnsi="Calibri"/>
        </w:rPr>
      </w:pPr>
    </w:p>
    <w:p w14:paraId="36BB12B2" w14:textId="41C8FE85" w:rsidR="0097314A" w:rsidRDefault="0097314A">
      <w:pPr>
        <w:rPr>
          <w:rFonts w:ascii="Calibri" w:hAnsi="Calibri"/>
        </w:rPr>
      </w:pPr>
    </w:p>
    <w:p w14:paraId="56D91592" w14:textId="611D7966" w:rsidR="0097314A" w:rsidRDefault="0097314A">
      <w:pPr>
        <w:rPr>
          <w:rFonts w:ascii="Calibri" w:hAnsi="Calibri"/>
        </w:rPr>
      </w:pPr>
    </w:p>
    <w:p w14:paraId="42C72575" w14:textId="6CF4C674" w:rsidR="0097314A" w:rsidRDefault="0097314A">
      <w:pPr>
        <w:rPr>
          <w:rFonts w:ascii="Calibri" w:hAnsi="Calibri"/>
        </w:rPr>
      </w:pPr>
    </w:p>
    <w:p w14:paraId="056E3EE3" w14:textId="77777777" w:rsidR="0097314A" w:rsidRPr="007E0D56" w:rsidRDefault="0097314A">
      <w:pPr>
        <w:rPr>
          <w:rFonts w:ascii="Calibri" w:hAnsi="Calibri"/>
        </w:rPr>
      </w:pPr>
    </w:p>
    <w:sectPr w:rsidR="0097314A" w:rsidRPr="007E0D56" w:rsidSect="00F734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73AD2"/>
    <w:multiLevelType w:val="multilevel"/>
    <w:tmpl w:val="773E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B2B87"/>
    <w:multiLevelType w:val="hybridMultilevel"/>
    <w:tmpl w:val="DCB0D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504B0"/>
    <w:multiLevelType w:val="multilevel"/>
    <w:tmpl w:val="2670F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940CD3"/>
    <w:multiLevelType w:val="multilevel"/>
    <w:tmpl w:val="3DE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762F87"/>
    <w:multiLevelType w:val="multilevel"/>
    <w:tmpl w:val="2278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723BAE"/>
    <w:multiLevelType w:val="multilevel"/>
    <w:tmpl w:val="6262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FC4060"/>
    <w:multiLevelType w:val="multilevel"/>
    <w:tmpl w:val="B524A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393A1F"/>
    <w:multiLevelType w:val="multilevel"/>
    <w:tmpl w:val="119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708410D"/>
    <w:multiLevelType w:val="multilevel"/>
    <w:tmpl w:val="B452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673C4F"/>
    <w:multiLevelType w:val="hybridMultilevel"/>
    <w:tmpl w:val="E408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183C38"/>
    <w:multiLevelType w:val="multilevel"/>
    <w:tmpl w:val="E67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41E2B"/>
    <w:multiLevelType w:val="multilevel"/>
    <w:tmpl w:val="A2DA09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cs="Arial" w:hint="default"/>
        <w:color w:val="212529"/>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4D62745"/>
    <w:multiLevelType w:val="multilevel"/>
    <w:tmpl w:val="5B3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DF1AEC"/>
    <w:multiLevelType w:val="multilevel"/>
    <w:tmpl w:val="1710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F751AB7"/>
    <w:multiLevelType w:val="multilevel"/>
    <w:tmpl w:val="212A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B634509"/>
    <w:multiLevelType w:val="multilevel"/>
    <w:tmpl w:val="64046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6"/>
  </w:num>
  <w:num w:numId="4">
    <w:abstractNumId w:val="12"/>
  </w:num>
  <w:num w:numId="5">
    <w:abstractNumId w:val="11"/>
  </w:num>
  <w:num w:numId="6">
    <w:abstractNumId w:val="14"/>
  </w:num>
  <w:num w:numId="7">
    <w:abstractNumId w:val="10"/>
  </w:num>
  <w:num w:numId="8">
    <w:abstractNumId w:val="5"/>
  </w:num>
  <w:num w:numId="9">
    <w:abstractNumId w:val="1"/>
  </w:num>
  <w:num w:numId="10">
    <w:abstractNumId w:val="7"/>
  </w:num>
  <w:num w:numId="11">
    <w:abstractNumId w:val="0"/>
  </w:num>
  <w:num w:numId="12">
    <w:abstractNumId w:val="2"/>
  </w:num>
  <w:num w:numId="13">
    <w:abstractNumId w:val="8"/>
  </w:num>
  <w:num w:numId="14">
    <w:abstractNumId w:val="3"/>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8E"/>
    <w:rsid w:val="00082F8F"/>
    <w:rsid w:val="0034098E"/>
    <w:rsid w:val="004A6236"/>
    <w:rsid w:val="007E0D56"/>
    <w:rsid w:val="007E7927"/>
    <w:rsid w:val="0097314A"/>
    <w:rsid w:val="00F734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F86EBBE"/>
  <w15:chartTrackingRefBased/>
  <w15:docId w15:val="{A58D6E1F-4911-CF40-8E9D-A55503BD2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0D56"/>
    <w:rPr>
      <w:rFonts w:ascii="Times New Roman" w:eastAsia="Times New Roman" w:hAnsi="Times New Roman" w:cs="Times New Roman"/>
    </w:rPr>
  </w:style>
  <w:style w:type="paragraph" w:styleId="Heading2">
    <w:name w:val="heading 2"/>
    <w:basedOn w:val="Normal"/>
    <w:link w:val="Heading2Char"/>
    <w:uiPriority w:val="9"/>
    <w:qFormat/>
    <w:rsid w:val="0034098E"/>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98E"/>
    <w:rPr>
      <w:rFonts w:ascii="Times New Roman" w:eastAsia="Times New Roman" w:hAnsi="Times New Roman" w:cs="Times New Roman"/>
      <w:b/>
      <w:bCs/>
      <w:sz w:val="36"/>
      <w:szCs w:val="36"/>
    </w:rPr>
  </w:style>
  <w:style w:type="paragraph" w:customStyle="1" w:styleId="msonormal0">
    <w:name w:val="msonormal"/>
    <w:basedOn w:val="Normal"/>
    <w:rsid w:val="0034098E"/>
    <w:pPr>
      <w:spacing w:before="100" w:beforeAutospacing="1" w:after="100" w:afterAutospacing="1"/>
    </w:pPr>
  </w:style>
  <w:style w:type="character" w:styleId="Hyperlink">
    <w:name w:val="Hyperlink"/>
    <w:basedOn w:val="DefaultParagraphFont"/>
    <w:uiPriority w:val="99"/>
    <w:semiHidden/>
    <w:unhideWhenUsed/>
    <w:rsid w:val="0034098E"/>
    <w:rPr>
      <w:color w:val="0000FF"/>
      <w:u w:val="single"/>
    </w:rPr>
  </w:style>
  <w:style w:type="character" w:styleId="FollowedHyperlink">
    <w:name w:val="FollowedHyperlink"/>
    <w:basedOn w:val="DefaultParagraphFont"/>
    <w:uiPriority w:val="99"/>
    <w:semiHidden/>
    <w:unhideWhenUsed/>
    <w:rsid w:val="0034098E"/>
    <w:rPr>
      <w:color w:val="800080"/>
      <w:u w:val="single"/>
    </w:rPr>
  </w:style>
  <w:style w:type="character" w:styleId="HTMLDefinition">
    <w:name w:val="HTML Definition"/>
    <w:basedOn w:val="DefaultParagraphFont"/>
    <w:uiPriority w:val="99"/>
    <w:semiHidden/>
    <w:unhideWhenUsed/>
    <w:rsid w:val="0034098E"/>
    <w:rPr>
      <w:i/>
      <w:iCs/>
    </w:rPr>
  </w:style>
  <w:style w:type="character" w:styleId="HTMLSample">
    <w:name w:val="HTML Sample"/>
    <w:basedOn w:val="DefaultParagraphFont"/>
    <w:uiPriority w:val="99"/>
    <w:semiHidden/>
    <w:unhideWhenUsed/>
    <w:rsid w:val="0034098E"/>
    <w:rPr>
      <w:rFonts w:ascii="Courier New" w:eastAsia="Times New Roman" w:hAnsi="Courier New" w:cs="Courier New"/>
    </w:rPr>
  </w:style>
  <w:style w:type="character" w:styleId="Strong">
    <w:name w:val="Strong"/>
    <w:basedOn w:val="DefaultParagraphFont"/>
    <w:uiPriority w:val="22"/>
    <w:qFormat/>
    <w:rsid w:val="0034098E"/>
    <w:rPr>
      <w:b/>
      <w:bCs/>
    </w:rPr>
  </w:style>
  <w:style w:type="character" w:styleId="HTMLCite">
    <w:name w:val="HTML Cite"/>
    <w:basedOn w:val="DefaultParagraphFont"/>
    <w:uiPriority w:val="99"/>
    <w:semiHidden/>
    <w:unhideWhenUsed/>
    <w:rsid w:val="0034098E"/>
    <w:rPr>
      <w:i/>
      <w:iCs/>
    </w:rPr>
  </w:style>
  <w:style w:type="character" w:styleId="Emphasis">
    <w:name w:val="Emphasis"/>
    <w:basedOn w:val="DefaultParagraphFont"/>
    <w:uiPriority w:val="20"/>
    <w:qFormat/>
    <w:rsid w:val="0034098E"/>
    <w:rPr>
      <w:i/>
      <w:iCs/>
    </w:rPr>
  </w:style>
  <w:style w:type="character" w:styleId="HTMLCode">
    <w:name w:val="HTML Code"/>
    <w:basedOn w:val="DefaultParagraphFont"/>
    <w:uiPriority w:val="99"/>
    <w:semiHidden/>
    <w:unhideWhenUsed/>
    <w:rsid w:val="0034098E"/>
    <w:rPr>
      <w:rFonts w:ascii="Courier New" w:eastAsia="Times New Roman" w:hAnsi="Courier New" w:cs="Courier New"/>
      <w:sz w:val="20"/>
      <w:szCs w:val="20"/>
    </w:rPr>
  </w:style>
  <w:style w:type="character" w:customStyle="1" w:styleId="slds-iconcontainer">
    <w:name w:val="slds-icon_container"/>
    <w:basedOn w:val="DefaultParagraphFont"/>
    <w:rsid w:val="0034098E"/>
  </w:style>
  <w:style w:type="character" w:customStyle="1" w:styleId="slds-text-titlecaps">
    <w:name w:val="slds-text-title_caps"/>
    <w:basedOn w:val="DefaultParagraphFont"/>
    <w:rsid w:val="0034098E"/>
  </w:style>
  <w:style w:type="character" w:customStyle="1" w:styleId="menucascade">
    <w:name w:val="menucascade"/>
    <w:basedOn w:val="DefaultParagraphFont"/>
    <w:rsid w:val="0034098E"/>
  </w:style>
  <w:style w:type="paragraph" w:styleId="NormalWeb">
    <w:name w:val="Normal (Web)"/>
    <w:basedOn w:val="Normal"/>
    <w:uiPriority w:val="99"/>
    <w:unhideWhenUsed/>
    <w:rsid w:val="0034098E"/>
    <w:pPr>
      <w:spacing w:before="100" w:beforeAutospacing="1" w:after="100" w:afterAutospacing="1"/>
    </w:pPr>
  </w:style>
  <w:style w:type="character" w:styleId="HTMLVariable">
    <w:name w:val="HTML Variable"/>
    <w:basedOn w:val="DefaultParagraphFont"/>
    <w:uiPriority w:val="99"/>
    <w:semiHidden/>
    <w:unhideWhenUsed/>
    <w:rsid w:val="0034098E"/>
    <w:rPr>
      <w:i/>
      <w:iCs/>
    </w:rPr>
  </w:style>
  <w:style w:type="paragraph" w:styleId="HTMLPreformatted">
    <w:name w:val="HTML Preformatted"/>
    <w:basedOn w:val="Normal"/>
    <w:link w:val="HTMLPreformattedChar"/>
    <w:uiPriority w:val="99"/>
    <w:semiHidden/>
    <w:unhideWhenUsed/>
    <w:rsid w:val="00340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4098E"/>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34098E"/>
    <w:rPr>
      <w:rFonts w:ascii="Courier New" w:eastAsia="Times New Roman" w:hAnsi="Courier New" w:cs="Courier New"/>
      <w:sz w:val="20"/>
      <w:szCs w:val="20"/>
    </w:rPr>
  </w:style>
  <w:style w:type="paragraph" w:styleId="ListParagraph">
    <w:name w:val="List Paragraph"/>
    <w:basedOn w:val="Normal"/>
    <w:uiPriority w:val="34"/>
    <w:qFormat/>
    <w:rsid w:val="007E0D56"/>
    <w:pPr>
      <w:ind w:left="720"/>
      <w:contextualSpacing/>
    </w:pPr>
    <w:rPr>
      <w:rFonts w:asciiTheme="minorHAnsi" w:eastAsiaTheme="minorHAnsi" w:hAnsiTheme="minorHAnsi" w:cstheme="minorBidi"/>
    </w:rPr>
  </w:style>
  <w:style w:type="table" w:styleId="TableGrid">
    <w:name w:val="Table Grid"/>
    <w:basedOn w:val="TableNormal"/>
    <w:uiPriority w:val="39"/>
    <w:rsid w:val="007E0D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7E0D56"/>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75672">
      <w:bodyDiv w:val="1"/>
      <w:marLeft w:val="0"/>
      <w:marRight w:val="0"/>
      <w:marTop w:val="0"/>
      <w:marBottom w:val="0"/>
      <w:divBdr>
        <w:top w:val="none" w:sz="0" w:space="0" w:color="auto"/>
        <w:left w:val="none" w:sz="0" w:space="0" w:color="auto"/>
        <w:bottom w:val="none" w:sz="0" w:space="0" w:color="auto"/>
        <w:right w:val="none" w:sz="0" w:space="0" w:color="auto"/>
      </w:divBdr>
      <w:divsChild>
        <w:div w:id="704914355">
          <w:marLeft w:val="0"/>
          <w:marRight w:val="0"/>
          <w:marTop w:val="0"/>
          <w:marBottom w:val="0"/>
          <w:divBdr>
            <w:top w:val="none" w:sz="0" w:space="0" w:color="auto"/>
            <w:left w:val="none" w:sz="0" w:space="0" w:color="auto"/>
            <w:bottom w:val="none" w:sz="0" w:space="0" w:color="auto"/>
            <w:right w:val="none" w:sz="0" w:space="0" w:color="auto"/>
          </w:divBdr>
          <w:divsChild>
            <w:div w:id="11446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910201">
      <w:bodyDiv w:val="1"/>
      <w:marLeft w:val="0"/>
      <w:marRight w:val="0"/>
      <w:marTop w:val="0"/>
      <w:marBottom w:val="0"/>
      <w:divBdr>
        <w:top w:val="none" w:sz="0" w:space="0" w:color="auto"/>
        <w:left w:val="none" w:sz="0" w:space="0" w:color="auto"/>
        <w:bottom w:val="none" w:sz="0" w:space="0" w:color="auto"/>
        <w:right w:val="none" w:sz="0" w:space="0" w:color="auto"/>
      </w:divBdr>
      <w:divsChild>
        <w:div w:id="885486691">
          <w:marLeft w:val="0"/>
          <w:marRight w:val="0"/>
          <w:marTop w:val="0"/>
          <w:marBottom w:val="0"/>
          <w:divBdr>
            <w:top w:val="none" w:sz="0" w:space="0" w:color="auto"/>
            <w:left w:val="none" w:sz="0" w:space="0" w:color="auto"/>
            <w:bottom w:val="none" w:sz="0" w:space="0" w:color="auto"/>
            <w:right w:val="none" w:sz="0" w:space="0" w:color="auto"/>
          </w:divBdr>
        </w:div>
        <w:div w:id="498350086">
          <w:marLeft w:val="0"/>
          <w:marRight w:val="0"/>
          <w:marTop w:val="0"/>
          <w:marBottom w:val="0"/>
          <w:divBdr>
            <w:top w:val="none" w:sz="0" w:space="0" w:color="auto"/>
            <w:left w:val="none" w:sz="0" w:space="0" w:color="auto"/>
            <w:bottom w:val="none" w:sz="0" w:space="0" w:color="auto"/>
            <w:right w:val="none" w:sz="0" w:space="0" w:color="auto"/>
          </w:divBdr>
        </w:div>
        <w:div w:id="1773209192">
          <w:marLeft w:val="0"/>
          <w:marRight w:val="0"/>
          <w:marTop w:val="0"/>
          <w:marBottom w:val="0"/>
          <w:divBdr>
            <w:top w:val="none" w:sz="0" w:space="0" w:color="auto"/>
            <w:left w:val="none" w:sz="0" w:space="0" w:color="auto"/>
            <w:bottom w:val="none" w:sz="0" w:space="0" w:color="auto"/>
            <w:right w:val="none" w:sz="0" w:space="0" w:color="auto"/>
          </w:divBdr>
          <w:divsChild>
            <w:div w:id="1099252016">
              <w:marLeft w:val="0"/>
              <w:marRight w:val="0"/>
              <w:marTop w:val="0"/>
              <w:marBottom w:val="0"/>
              <w:divBdr>
                <w:top w:val="none" w:sz="0" w:space="0" w:color="auto"/>
                <w:left w:val="none" w:sz="0" w:space="0" w:color="auto"/>
                <w:bottom w:val="none" w:sz="0" w:space="0" w:color="auto"/>
                <w:right w:val="none" w:sz="0" w:space="0" w:color="auto"/>
              </w:divBdr>
              <w:divsChild>
                <w:div w:id="566569848">
                  <w:marLeft w:val="0"/>
                  <w:marRight w:val="0"/>
                  <w:marTop w:val="0"/>
                  <w:marBottom w:val="0"/>
                  <w:divBdr>
                    <w:top w:val="none" w:sz="0" w:space="0" w:color="auto"/>
                    <w:left w:val="none" w:sz="0" w:space="0" w:color="auto"/>
                    <w:bottom w:val="none" w:sz="0" w:space="0" w:color="auto"/>
                    <w:right w:val="none" w:sz="0" w:space="0" w:color="auto"/>
                  </w:divBdr>
                  <w:divsChild>
                    <w:div w:id="868565759">
                      <w:marLeft w:val="0"/>
                      <w:marRight w:val="0"/>
                      <w:marTop w:val="0"/>
                      <w:marBottom w:val="0"/>
                      <w:divBdr>
                        <w:top w:val="none" w:sz="0" w:space="0" w:color="auto"/>
                        <w:left w:val="none" w:sz="0" w:space="0" w:color="auto"/>
                        <w:bottom w:val="none" w:sz="0" w:space="0" w:color="auto"/>
                        <w:right w:val="none" w:sz="0" w:space="0" w:color="auto"/>
                      </w:divBdr>
                    </w:div>
                    <w:div w:id="12797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420037">
          <w:marLeft w:val="0"/>
          <w:marRight w:val="0"/>
          <w:marTop w:val="0"/>
          <w:marBottom w:val="0"/>
          <w:divBdr>
            <w:top w:val="none" w:sz="0" w:space="0" w:color="auto"/>
            <w:left w:val="none" w:sz="0" w:space="0" w:color="auto"/>
            <w:bottom w:val="none" w:sz="0" w:space="0" w:color="auto"/>
            <w:right w:val="none" w:sz="0" w:space="0" w:color="auto"/>
          </w:divBdr>
        </w:div>
        <w:div w:id="946545051">
          <w:marLeft w:val="0"/>
          <w:marRight w:val="0"/>
          <w:marTop w:val="0"/>
          <w:marBottom w:val="0"/>
          <w:divBdr>
            <w:top w:val="none" w:sz="0" w:space="0" w:color="auto"/>
            <w:left w:val="none" w:sz="0" w:space="0" w:color="auto"/>
            <w:bottom w:val="none" w:sz="0" w:space="0" w:color="auto"/>
            <w:right w:val="none" w:sz="0" w:space="0" w:color="auto"/>
          </w:divBdr>
          <w:divsChild>
            <w:div w:id="1086344159">
              <w:marLeft w:val="0"/>
              <w:marRight w:val="0"/>
              <w:marTop w:val="0"/>
              <w:marBottom w:val="0"/>
              <w:divBdr>
                <w:top w:val="none" w:sz="0" w:space="0" w:color="auto"/>
                <w:left w:val="none" w:sz="0" w:space="0" w:color="auto"/>
                <w:bottom w:val="none" w:sz="0" w:space="0" w:color="auto"/>
                <w:right w:val="none" w:sz="0" w:space="0" w:color="auto"/>
              </w:divBdr>
              <w:divsChild>
                <w:div w:id="2141654949">
                  <w:marLeft w:val="0"/>
                  <w:marRight w:val="0"/>
                  <w:marTop w:val="0"/>
                  <w:marBottom w:val="0"/>
                  <w:divBdr>
                    <w:top w:val="none" w:sz="0" w:space="0" w:color="auto"/>
                    <w:left w:val="none" w:sz="0" w:space="0" w:color="auto"/>
                    <w:bottom w:val="none" w:sz="0" w:space="0" w:color="auto"/>
                    <w:right w:val="none" w:sz="0" w:space="0" w:color="auto"/>
                  </w:divBdr>
                  <w:divsChild>
                    <w:div w:id="783036485">
                      <w:marLeft w:val="0"/>
                      <w:marRight w:val="0"/>
                      <w:marTop w:val="0"/>
                      <w:marBottom w:val="0"/>
                      <w:divBdr>
                        <w:top w:val="none" w:sz="0" w:space="0" w:color="auto"/>
                        <w:left w:val="none" w:sz="0" w:space="0" w:color="auto"/>
                        <w:bottom w:val="none" w:sz="0" w:space="0" w:color="auto"/>
                        <w:right w:val="none" w:sz="0" w:space="0" w:color="auto"/>
                      </w:divBdr>
                    </w:div>
                    <w:div w:id="124545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86964">
          <w:marLeft w:val="0"/>
          <w:marRight w:val="0"/>
          <w:marTop w:val="0"/>
          <w:marBottom w:val="0"/>
          <w:divBdr>
            <w:top w:val="none" w:sz="0" w:space="0" w:color="auto"/>
            <w:left w:val="none" w:sz="0" w:space="0" w:color="auto"/>
            <w:bottom w:val="none" w:sz="0" w:space="0" w:color="auto"/>
            <w:right w:val="none" w:sz="0" w:space="0" w:color="auto"/>
          </w:divBdr>
        </w:div>
        <w:div w:id="530534341">
          <w:marLeft w:val="0"/>
          <w:marRight w:val="0"/>
          <w:marTop w:val="0"/>
          <w:marBottom w:val="0"/>
          <w:divBdr>
            <w:top w:val="none" w:sz="0" w:space="0" w:color="auto"/>
            <w:left w:val="none" w:sz="0" w:space="0" w:color="auto"/>
            <w:bottom w:val="none" w:sz="0" w:space="0" w:color="auto"/>
            <w:right w:val="none" w:sz="0" w:space="0" w:color="auto"/>
          </w:divBdr>
        </w:div>
        <w:div w:id="740559715">
          <w:marLeft w:val="0"/>
          <w:marRight w:val="0"/>
          <w:marTop w:val="0"/>
          <w:marBottom w:val="0"/>
          <w:divBdr>
            <w:top w:val="none" w:sz="0" w:space="0" w:color="auto"/>
            <w:left w:val="none" w:sz="0" w:space="0" w:color="auto"/>
            <w:bottom w:val="none" w:sz="0" w:space="0" w:color="auto"/>
            <w:right w:val="none" w:sz="0" w:space="0" w:color="auto"/>
          </w:divBdr>
          <w:divsChild>
            <w:div w:id="122888179">
              <w:marLeft w:val="0"/>
              <w:marRight w:val="0"/>
              <w:marTop w:val="0"/>
              <w:marBottom w:val="0"/>
              <w:divBdr>
                <w:top w:val="none" w:sz="0" w:space="0" w:color="auto"/>
                <w:left w:val="none" w:sz="0" w:space="0" w:color="auto"/>
                <w:bottom w:val="none" w:sz="0" w:space="0" w:color="auto"/>
                <w:right w:val="none" w:sz="0" w:space="0" w:color="auto"/>
              </w:divBdr>
              <w:divsChild>
                <w:div w:id="1657882813">
                  <w:marLeft w:val="0"/>
                  <w:marRight w:val="0"/>
                  <w:marTop w:val="0"/>
                  <w:marBottom w:val="0"/>
                  <w:divBdr>
                    <w:top w:val="none" w:sz="0" w:space="0" w:color="auto"/>
                    <w:left w:val="none" w:sz="0" w:space="0" w:color="auto"/>
                    <w:bottom w:val="none" w:sz="0" w:space="0" w:color="auto"/>
                    <w:right w:val="none" w:sz="0" w:space="0" w:color="auto"/>
                  </w:divBdr>
                  <w:divsChild>
                    <w:div w:id="1310788695">
                      <w:marLeft w:val="0"/>
                      <w:marRight w:val="0"/>
                      <w:marTop w:val="0"/>
                      <w:marBottom w:val="0"/>
                      <w:divBdr>
                        <w:top w:val="none" w:sz="0" w:space="0" w:color="auto"/>
                        <w:left w:val="none" w:sz="0" w:space="0" w:color="auto"/>
                        <w:bottom w:val="none" w:sz="0" w:space="0" w:color="auto"/>
                        <w:right w:val="none" w:sz="0" w:space="0" w:color="auto"/>
                      </w:divBdr>
                    </w:div>
                    <w:div w:id="20156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4682">
          <w:marLeft w:val="0"/>
          <w:marRight w:val="0"/>
          <w:marTop w:val="0"/>
          <w:marBottom w:val="0"/>
          <w:divBdr>
            <w:top w:val="none" w:sz="0" w:space="0" w:color="auto"/>
            <w:left w:val="none" w:sz="0" w:space="0" w:color="auto"/>
            <w:bottom w:val="none" w:sz="0" w:space="0" w:color="auto"/>
            <w:right w:val="none" w:sz="0" w:space="0" w:color="auto"/>
          </w:divBdr>
          <w:divsChild>
            <w:div w:id="1001083276">
              <w:marLeft w:val="0"/>
              <w:marRight w:val="0"/>
              <w:marTop w:val="0"/>
              <w:marBottom w:val="0"/>
              <w:divBdr>
                <w:top w:val="none" w:sz="0" w:space="0" w:color="auto"/>
                <w:left w:val="none" w:sz="0" w:space="0" w:color="auto"/>
                <w:bottom w:val="none" w:sz="0" w:space="0" w:color="auto"/>
                <w:right w:val="none" w:sz="0" w:space="0" w:color="auto"/>
              </w:divBdr>
              <w:divsChild>
                <w:div w:id="493761137">
                  <w:marLeft w:val="0"/>
                  <w:marRight w:val="0"/>
                  <w:marTop w:val="0"/>
                  <w:marBottom w:val="0"/>
                  <w:divBdr>
                    <w:top w:val="none" w:sz="0" w:space="0" w:color="auto"/>
                    <w:left w:val="none" w:sz="0" w:space="0" w:color="auto"/>
                    <w:bottom w:val="none" w:sz="0" w:space="0" w:color="auto"/>
                    <w:right w:val="none" w:sz="0" w:space="0" w:color="auto"/>
                  </w:divBdr>
                  <w:divsChild>
                    <w:div w:id="1501697056">
                      <w:marLeft w:val="0"/>
                      <w:marRight w:val="0"/>
                      <w:marTop w:val="0"/>
                      <w:marBottom w:val="0"/>
                      <w:divBdr>
                        <w:top w:val="none" w:sz="0" w:space="0" w:color="auto"/>
                        <w:left w:val="none" w:sz="0" w:space="0" w:color="auto"/>
                        <w:bottom w:val="none" w:sz="0" w:space="0" w:color="auto"/>
                        <w:right w:val="none" w:sz="0" w:space="0" w:color="auto"/>
                      </w:divBdr>
                    </w:div>
                    <w:div w:id="57104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6282">
          <w:marLeft w:val="0"/>
          <w:marRight w:val="0"/>
          <w:marTop w:val="0"/>
          <w:marBottom w:val="0"/>
          <w:divBdr>
            <w:top w:val="none" w:sz="0" w:space="0" w:color="auto"/>
            <w:left w:val="none" w:sz="0" w:space="0" w:color="auto"/>
            <w:bottom w:val="none" w:sz="0" w:space="0" w:color="auto"/>
            <w:right w:val="none" w:sz="0" w:space="0" w:color="auto"/>
          </w:divBdr>
        </w:div>
        <w:div w:id="443575452">
          <w:marLeft w:val="0"/>
          <w:marRight w:val="0"/>
          <w:marTop w:val="0"/>
          <w:marBottom w:val="0"/>
          <w:divBdr>
            <w:top w:val="none" w:sz="0" w:space="0" w:color="auto"/>
            <w:left w:val="none" w:sz="0" w:space="0" w:color="auto"/>
            <w:bottom w:val="none" w:sz="0" w:space="0" w:color="auto"/>
            <w:right w:val="none" w:sz="0" w:space="0" w:color="auto"/>
          </w:divBdr>
        </w:div>
        <w:div w:id="1026710448">
          <w:marLeft w:val="0"/>
          <w:marRight w:val="0"/>
          <w:marTop w:val="0"/>
          <w:marBottom w:val="0"/>
          <w:divBdr>
            <w:top w:val="none" w:sz="0" w:space="0" w:color="auto"/>
            <w:left w:val="none" w:sz="0" w:space="0" w:color="auto"/>
            <w:bottom w:val="none" w:sz="0" w:space="0" w:color="auto"/>
            <w:right w:val="none" w:sz="0" w:space="0" w:color="auto"/>
          </w:divBdr>
        </w:div>
        <w:div w:id="150147468">
          <w:marLeft w:val="0"/>
          <w:marRight w:val="0"/>
          <w:marTop w:val="0"/>
          <w:marBottom w:val="0"/>
          <w:divBdr>
            <w:top w:val="none" w:sz="0" w:space="0" w:color="auto"/>
            <w:left w:val="none" w:sz="0" w:space="0" w:color="auto"/>
            <w:bottom w:val="none" w:sz="0" w:space="0" w:color="auto"/>
            <w:right w:val="none" w:sz="0" w:space="0" w:color="auto"/>
          </w:divBdr>
        </w:div>
        <w:div w:id="622615540">
          <w:marLeft w:val="0"/>
          <w:marRight w:val="0"/>
          <w:marTop w:val="0"/>
          <w:marBottom w:val="0"/>
          <w:divBdr>
            <w:top w:val="none" w:sz="0" w:space="0" w:color="auto"/>
            <w:left w:val="none" w:sz="0" w:space="0" w:color="auto"/>
            <w:bottom w:val="none" w:sz="0" w:space="0" w:color="auto"/>
            <w:right w:val="none" w:sz="0" w:space="0" w:color="auto"/>
          </w:divBdr>
        </w:div>
        <w:div w:id="835724630">
          <w:marLeft w:val="0"/>
          <w:marRight w:val="0"/>
          <w:marTop w:val="0"/>
          <w:marBottom w:val="0"/>
          <w:divBdr>
            <w:top w:val="none" w:sz="0" w:space="0" w:color="auto"/>
            <w:left w:val="none" w:sz="0" w:space="0" w:color="auto"/>
            <w:bottom w:val="none" w:sz="0" w:space="0" w:color="auto"/>
            <w:right w:val="none" w:sz="0" w:space="0" w:color="auto"/>
          </w:divBdr>
        </w:div>
        <w:div w:id="35354952">
          <w:marLeft w:val="0"/>
          <w:marRight w:val="0"/>
          <w:marTop w:val="0"/>
          <w:marBottom w:val="0"/>
          <w:divBdr>
            <w:top w:val="none" w:sz="0" w:space="0" w:color="auto"/>
            <w:left w:val="none" w:sz="0" w:space="0" w:color="auto"/>
            <w:bottom w:val="none" w:sz="0" w:space="0" w:color="auto"/>
            <w:right w:val="none" w:sz="0" w:space="0" w:color="auto"/>
          </w:divBdr>
        </w:div>
        <w:div w:id="2059351725">
          <w:marLeft w:val="0"/>
          <w:marRight w:val="0"/>
          <w:marTop w:val="0"/>
          <w:marBottom w:val="0"/>
          <w:divBdr>
            <w:top w:val="none" w:sz="0" w:space="0" w:color="auto"/>
            <w:left w:val="none" w:sz="0" w:space="0" w:color="auto"/>
            <w:bottom w:val="none" w:sz="0" w:space="0" w:color="auto"/>
            <w:right w:val="none" w:sz="0" w:space="0" w:color="auto"/>
          </w:divBdr>
        </w:div>
        <w:div w:id="804010692">
          <w:marLeft w:val="0"/>
          <w:marRight w:val="0"/>
          <w:marTop w:val="0"/>
          <w:marBottom w:val="0"/>
          <w:divBdr>
            <w:top w:val="none" w:sz="0" w:space="0" w:color="auto"/>
            <w:left w:val="none" w:sz="0" w:space="0" w:color="auto"/>
            <w:bottom w:val="none" w:sz="0" w:space="0" w:color="auto"/>
            <w:right w:val="none" w:sz="0" w:space="0" w:color="auto"/>
          </w:divBdr>
        </w:div>
        <w:div w:id="1678535956">
          <w:marLeft w:val="0"/>
          <w:marRight w:val="0"/>
          <w:marTop w:val="0"/>
          <w:marBottom w:val="0"/>
          <w:divBdr>
            <w:top w:val="none" w:sz="0" w:space="0" w:color="auto"/>
            <w:left w:val="none" w:sz="0" w:space="0" w:color="auto"/>
            <w:bottom w:val="none" w:sz="0" w:space="0" w:color="auto"/>
            <w:right w:val="none" w:sz="0" w:space="0" w:color="auto"/>
          </w:divBdr>
          <w:divsChild>
            <w:div w:id="1402944572">
              <w:marLeft w:val="0"/>
              <w:marRight w:val="0"/>
              <w:marTop w:val="0"/>
              <w:marBottom w:val="0"/>
              <w:divBdr>
                <w:top w:val="none" w:sz="0" w:space="0" w:color="auto"/>
                <w:left w:val="none" w:sz="0" w:space="0" w:color="auto"/>
                <w:bottom w:val="none" w:sz="0" w:space="0" w:color="auto"/>
                <w:right w:val="none" w:sz="0" w:space="0" w:color="auto"/>
              </w:divBdr>
              <w:divsChild>
                <w:div w:id="1849320367">
                  <w:marLeft w:val="0"/>
                  <w:marRight w:val="0"/>
                  <w:marTop w:val="0"/>
                  <w:marBottom w:val="0"/>
                  <w:divBdr>
                    <w:top w:val="none" w:sz="0" w:space="0" w:color="auto"/>
                    <w:left w:val="none" w:sz="0" w:space="0" w:color="auto"/>
                    <w:bottom w:val="none" w:sz="0" w:space="0" w:color="auto"/>
                    <w:right w:val="none" w:sz="0" w:space="0" w:color="auto"/>
                  </w:divBdr>
                  <w:divsChild>
                    <w:div w:id="427700812">
                      <w:marLeft w:val="0"/>
                      <w:marRight w:val="0"/>
                      <w:marTop w:val="0"/>
                      <w:marBottom w:val="0"/>
                      <w:divBdr>
                        <w:top w:val="none" w:sz="0" w:space="0" w:color="auto"/>
                        <w:left w:val="none" w:sz="0" w:space="0" w:color="auto"/>
                        <w:bottom w:val="none" w:sz="0" w:space="0" w:color="auto"/>
                        <w:right w:val="none" w:sz="0" w:space="0" w:color="auto"/>
                      </w:divBdr>
                    </w:div>
                    <w:div w:id="8454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203">
              <w:marLeft w:val="0"/>
              <w:marRight w:val="0"/>
              <w:marTop w:val="0"/>
              <w:marBottom w:val="0"/>
              <w:divBdr>
                <w:top w:val="none" w:sz="0" w:space="0" w:color="auto"/>
                <w:left w:val="none" w:sz="0" w:space="0" w:color="auto"/>
                <w:bottom w:val="none" w:sz="0" w:space="0" w:color="auto"/>
                <w:right w:val="none" w:sz="0" w:space="0" w:color="auto"/>
              </w:divBdr>
              <w:divsChild>
                <w:div w:id="505244608">
                  <w:marLeft w:val="0"/>
                  <w:marRight w:val="0"/>
                  <w:marTop w:val="0"/>
                  <w:marBottom w:val="0"/>
                  <w:divBdr>
                    <w:top w:val="none" w:sz="0" w:space="0" w:color="auto"/>
                    <w:left w:val="none" w:sz="0" w:space="0" w:color="auto"/>
                    <w:bottom w:val="none" w:sz="0" w:space="0" w:color="auto"/>
                    <w:right w:val="none" w:sz="0" w:space="0" w:color="auto"/>
                  </w:divBdr>
                  <w:divsChild>
                    <w:div w:id="234517280">
                      <w:marLeft w:val="0"/>
                      <w:marRight w:val="0"/>
                      <w:marTop w:val="0"/>
                      <w:marBottom w:val="0"/>
                      <w:divBdr>
                        <w:top w:val="none" w:sz="0" w:space="0" w:color="auto"/>
                        <w:left w:val="none" w:sz="0" w:space="0" w:color="auto"/>
                        <w:bottom w:val="none" w:sz="0" w:space="0" w:color="auto"/>
                        <w:right w:val="none" w:sz="0" w:space="0" w:color="auto"/>
                      </w:divBdr>
                    </w:div>
                    <w:div w:id="124908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061979">
          <w:marLeft w:val="0"/>
          <w:marRight w:val="0"/>
          <w:marTop w:val="0"/>
          <w:marBottom w:val="0"/>
          <w:divBdr>
            <w:top w:val="none" w:sz="0" w:space="0" w:color="auto"/>
            <w:left w:val="none" w:sz="0" w:space="0" w:color="auto"/>
            <w:bottom w:val="none" w:sz="0" w:space="0" w:color="auto"/>
            <w:right w:val="none" w:sz="0" w:space="0" w:color="auto"/>
          </w:divBdr>
        </w:div>
        <w:div w:id="1966497384">
          <w:marLeft w:val="0"/>
          <w:marRight w:val="0"/>
          <w:marTop w:val="0"/>
          <w:marBottom w:val="0"/>
          <w:divBdr>
            <w:top w:val="none" w:sz="0" w:space="0" w:color="auto"/>
            <w:left w:val="none" w:sz="0" w:space="0" w:color="auto"/>
            <w:bottom w:val="none" w:sz="0" w:space="0" w:color="auto"/>
            <w:right w:val="none" w:sz="0" w:space="0" w:color="auto"/>
          </w:divBdr>
          <w:divsChild>
            <w:div w:id="1427967397">
              <w:marLeft w:val="0"/>
              <w:marRight w:val="0"/>
              <w:marTop w:val="0"/>
              <w:marBottom w:val="0"/>
              <w:divBdr>
                <w:top w:val="none" w:sz="0" w:space="0" w:color="auto"/>
                <w:left w:val="none" w:sz="0" w:space="0" w:color="auto"/>
                <w:bottom w:val="none" w:sz="0" w:space="0" w:color="auto"/>
                <w:right w:val="none" w:sz="0" w:space="0" w:color="auto"/>
              </w:divBdr>
              <w:divsChild>
                <w:div w:id="807282232">
                  <w:marLeft w:val="0"/>
                  <w:marRight w:val="0"/>
                  <w:marTop w:val="0"/>
                  <w:marBottom w:val="0"/>
                  <w:divBdr>
                    <w:top w:val="none" w:sz="0" w:space="0" w:color="auto"/>
                    <w:left w:val="none" w:sz="0" w:space="0" w:color="auto"/>
                    <w:bottom w:val="none" w:sz="0" w:space="0" w:color="auto"/>
                    <w:right w:val="none" w:sz="0" w:space="0" w:color="auto"/>
                  </w:divBdr>
                  <w:divsChild>
                    <w:div w:id="275912144">
                      <w:marLeft w:val="0"/>
                      <w:marRight w:val="0"/>
                      <w:marTop w:val="0"/>
                      <w:marBottom w:val="0"/>
                      <w:divBdr>
                        <w:top w:val="none" w:sz="0" w:space="0" w:color="auto"/>
                        <w:left w:val="none" w:sz="0" w:space="0" w:color="auto"/>
                        <w:bottom w:val="none" w:sz="0" w:space="0" w:color="auto"/>
                        <w:right w:val="none" w:sz="0" w:space="0" w:color="auto"/>
                      </w:divBdr>
                    </w:div>
                    <w:div w:id="14285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8436">
          <w:marLeft w:val="0"/>
          <w:marRight w:val="0"/>
          <w:marTop w:val="0"/>
          <w:marBottom w:val="0"/>
          <w:divBdr>
            <w:top w:val="none" w:sz="0" w:space="0" w:color="auto"/>
            <w:left w:val="none" w:sz="0" w:space="0" w:color="auto"/>
            <w:bottom w:val="none" w:sz="0" w:space="0" w:color="auto"/>
            <w:right w:val="none" w:sz="0" w:space="0" w:color="auto"/>
          </w:divBdr>
        </w:div>
        <w:div w:id="1666124168">
          <w:marLeft w:val="0"/>
          <w:marRight w:val="0"/>
          <w:marTop w:val="0"/>
          <w:marBottom w:val="0"/>
          <w:divBdr>
            <w:top w:val="none" w:sz="0" w:space="0" w:color="auto"/>
            <w:left w:val="none" w:sz="0" w:space="0" w:color="auto"/>
            <w:bottom w:val="none" w:sz="0" w:space="0" w:color="auto"/>
            <w:right w:val="none" w:sz="0" w:space="0" w:color="auto"/>
          </w:divBdr>
        </w:div>
        <w:div w:id="543642276">
          <w:marLeft w:val="0"/>
          <w:marRight w:val="0"/>
          <w:marTop w:val="0"/>
          <w:marBottom w:val="0"/>
          <w:divBdr>
            <w:top w:val="none" w:sz="0" w:space="0" w:color="auto"/>
            <w:left w:val="none" w:sz="0" w:space="0" w:color="auto"/>
            <w:bottom w:val="none" w:sz="0" w:space="0" w:color="auto"/>
            <w:right w:val="none" w:sz="0" w:space="0" w:color="auto"/>
          </w:divBdr>
        </w:div>
        <w:div w:id="71239623">
          <w:marLeft w:val="0"/>
          <w:marRight w:val="0"/>
          <w:marTop w:val="0"/>
          <w:marBottom w:val="0"/>
          <w:divBdr>
            <w:top w:val="none" w:sz="0" w:space="0" w:color="auto"/>
            <w:left w:val="none" w:sz="0" w:space="0" w:color="auto"/>
            <w:bottom w:val="none" w:sz="0" w:space="0" w:color="auto"/>
            <w:right w:val="none" w:sz="0" w:space="0" w:color="auto"/>
          </w:divBdr>
        </w:div>
        <w:div w:id="2035110772">
          <w:marLeft w:val="0"/>
          <w:marRight w:val="0"/>
          <w:marTop w:val="0"/>
          <w:marBottom w:val="0"/>
          <w:divBdr>
            <w:top w:val="none" w:sz="0" w:space="0" w:color="auto"/>
            <w:left w:val="none" w:sz="0" w:space="0" w:color="auto"/>
            <w:bottom w:val="none" w:sz="0" w:space="0" w:color="auto"/>
            <w:right w:val="none" w:sz="0" w:space="0" w:color="auto"/>
          </w:divBdr>
        </w:div>
      </w:divsChild>
    </w:div>
    <w:div w:id="1519470536">
      <w:bodyDiv w:val="1"/>
      <w:marLeft w:val="0"/>
      <w:marRight w:val="0"/>
      <w:marTop w:val="0"/>
      <w:marBottom w:val="0"/>
      <w:divBdr>
        <w:top w:val="none" w:sz="0" w:space="0" w:color="auto"/>
        <w:left w:val="none" w:sz="0" w:space="0" w:color="auto"/>
        <w:bottom w:val="none" w:sz="0" w:space="0" w:color="auto"/>
        <w:right w:val="none" w:sz="0" w:space="0" w:color="auto"/>
      </w:divBdr>
      <w:divsChild>
        <w:div w:id="1335691726">
          <w:marLeft w:val="0"/>
          <w:marRight w:val="0"/>
          <w:marTop w:val="0"/>
          <w:marBottom w:val="0"/>
          <w:divBdr>
            <w:top w:val="none" w:sz="0" w:space="0" w:color="auto"/>
            <w:left w:val="none" w:sz="0" w:space="0" w:color="auto"/>
            <w:bottom w:val="none" w:sz="0" w:space="0" w:color="auto"/>
            <w:right w:val="none" w:sz="0" w:space="0" w:color="auto"/>
          </w:divBdr>
          <w:divsChild>
            <w:div w:id="1754934477">
              <w:marLeft w:val="0"/>
              <w:marRight w:val="0"/>
              <w:marTop w:val="0"/>
              <w:marBottom w:val="0"/>
              <w:divBdr>
                <w:top w:val="none" w:sz="0" w:space="0" w:color="auto"/>
                <w:left w:val="none" w:sz="0" w:space="0" w:color="auto"/>
                <w:bottom w:val="none" w:sz="0" w:space="0" w:color="auto"/>
                <w:right w:val="none" w:sz="0" w:space="0" w:color="auto"/>
              </w:divBdr>
              <w:divsChild>
                <w:div w:id="2106995088">
                  <w:marLeft w:val="0"/>
                  <w:marRight w:val="0"/>
                  <w:marTop w:val="0"/>
                  <w:marBottom w:val="0"/>
                  <w:divBdr>
                    <w:top w:val="none" w:sz="0" w:space="0" w:color="auto"/>
                    <w:left w:val="none" w:sz="0" w:space="0" w:color="auto"/>
                    <w:bottom w:val="none" w:sz="0" w:space="0" w:color="auto"/>
                    <w:right w:val="none" w:sz="0" w:space="0" w:color="auto"/>
                  </w:divBdr>
                  <w:divsChild>
                    <w:div w:id="19141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501557">
          <w:marLeft w:val="0"/>
          <w:marRight w:val="0"/>
          <w:marTop w:val="0"/>
          <w:marBottom w:val="0"/>
          <w:divBdr>
            <w:top w:val="none" w:sz="0" w:space="0" w:color="auto"/>
            <w:left w:val="none" w:sz="0" w:space="0" w:color="auto"/>
            <w:bottom w:val="none" w:sz="0" w:space="0" w:color="auto"/>
            <w:right w:val="none" w:sz="0" w:space="0" w:color="auto"/>
          </w:divBdr>
          <w:divsChild>
            <w:div w:id="46032241">
              <w:marLeft w:val="0"/>
              <w:marRight w:val="0"/>
              <w:marTop w:val="0"/>
              <w:marBottom w:val="0"/>
              <w:divBdr>
                <w:top w:val="none" w:sz="0" w:space="0" w:color="auto"/>
                <w:left w:val="none" w:sz="0" w:space="0" w:color="auto"/>
                <w:bottom w:val="none" w:sz="0" w:space="0" w:color="auto"/>
                <w:right w:val="none" w:sz="0" w:space="0" w:color="auto"/>
              </w:divBdr>
              <w:divsChild>
                <w:div w:id="982391843">
                  <w:marLeft w:val="0"/>
                  <w:marRight w:val="0"/>
                  <w:marTop w:val="0"/>
                  <w:marBottom w:val="0"/>
                  <w:divBdr>
                    <w:top w:val="none" w:sz="0" w:space="0" w:color="auto"/>
                    <w:left w:val="none" w:sz="0" w:space="0" w:color="auto"/>
                    <w:bottom w:val="none" w:sz="0" w:space="0" w:color="auto"/>
                    <w:right w:val="none" w:sz="0" w:space="0" w:color="auto"/>
                  </w:divBdr>
                  <w:divsChild>
                    <w:div w:id="214408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90349">
          <w:marLeft w:val="0"/>
          <w:marRight w:val="0"/>
          <w:marTop w:val="0"/>
          <w:marBottom w:val="0"/>
          <w:divBdr>
            <w:top w:val="none" w:sz="0" w:space="0" w:color="auto"/>
            <w:left w:val="none" w:sz="0" w:space="0" w:color="auto"/>
            <w:bottom w:val="none" w:sz="0" w:space="0" w:color="auto"/>
            <w:right w:val="none" w:sz="0" w:space="0" w:color="auto"/>
          </w:divBdr>
          <w:divsChild>
            <w:div w:id="108817194">
              <w:marLeft w:val="0"/>
              <w:marRight w:val="0"/>
              <w:marTop w:val="0"/>
              <w:marBottom w:val="0"/>
              <w:divBdr>
                <w:top w:val="none" w:sz="0" w:space="0" w:color="auto"/>
                <w:left w:val="none" w:sz="0" w:space="0" w:color="auto"/>
                <w:bottom w:val="none" w:sz="0" w:space="0" w:color="auto"/>
                <w:right w:val="none" w:sz="0" w:space="0" w:color="auto"/>
              </w:divBdr>
              <w:divsChild>
                <w:div w:id="51851132">
                  <w:marLeft w:val="0"/>
                  <w:marRight w:val="0"/>
                  <w:marTop w:val="0"/>
                  <w:marBottom w:val="0"/>
                  <w:divBdr>
                    <w:top w:val="none" w:sz="0" w:space="0" w:color="auto"/>
                    <w:left w:val="none" w:sz="0" w:space="0" w:color="auto"/>
                    <w:bottom w:val="none" w:sz="0" w:space="0" w:color="auto"/>
                    <w:right w:val="none" w:sz="0" w:space="0" w:color="auto"/>
                  </w:divBdr>
                  <w:divsChild>
                    <w:div w:id="1907181890">
                      <w:marLeft w:val="0"/>
                      <w:marRight w:val="0"/>
                      <w:marTop w:val="0"/>
                      <w:marBottom w:val="0"/>
                      <w:divBdr>
                        <w:top w:val="none" w:sz="0" w:space="0" w:color="auto"/>
                        <w:left w:val="none" w:sz="0" w:space="0" w:color="auto"/>
                        <w:bottom w:val="none" w:sz="0" w:space="0" w:color="auto"/>
                        <w:right w:val="none" w:sz="0" w:space="0" w:color="auto"/>
                      </w:divBdr>
                    </w:div>
                  </w:divsChild>
                </w:div>
                <w:div w:id="1755127126">
                  <w:marLeft w:val="0"/>
                  <w:marRight w:val="0"/>
                  <w:marTop w:val="0"/>
                  <w:marBottom w:val="0"/>
                  <w:divBdr>
                    <w:top w:val="none" w:sz="0" w:space="0" w:color="auto"/>
                    <w:left w:val="none" w:sz="0" w:space="0" w:color="auto"/>
                    <w:bottom w:val="none" w:sz="0" w:space="0" w:color="auto"/>
                    <w:right w:val="none" w:sz="0" w:space="0" w:color="auto"/>
                  </w:divBdr>
                  <w:divsChild>
                    <w:div w:id="135306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4142">
          <w:marLeft w:val="0"/>
          <w:marRight w:val="0"/>
          <w:marTop w:val="0"/>
          <w:marBottom w:val="0"/>
          <w:divBdr>
            <w:top w:val="none" w:sz="0" w:space="0" w:color="auto"/>
            <w:left w:val="none" w:sz="0" w:space="0" w:color="auto"/>
            <w:bottom w:val="none" w:sz="0" w:space="0" w:color="auto"/>
            <w:right w:val="none" w:sz="0" w:space="0" w:color="auto"/>
          </w:divBdr>
        </w:div>
      </w:divsChild>
    </w:div>
    <w:div w:id="1938708312">
      <w:bodyDiv w:val="1"/>
      <w:marLeft w:val="0"/>
      <w:marRight w:val="0"/>
      <w:marTop w:val="0"/>
      <w:marBottom w:val="0"/>
      <w:divBdr>
        <w:top w:val="none" w:sz="0" w:space="0" w:color="auto"/>
        <w:left w:val="none" w:sz="0" w:space="0" w:color="auto"/>
        <w:bottom w:val="none" w:sz="0" w:space="0" w:color="auto"/>
        <w:right w:val="none" w:sz="0" w:space="0" w:color="auto"/>
      </w:divBdr>
      <w:divsChild>
        <w:div w:id="761030946">
          <w:marLeft w:val="0"/>
          <w:marRight w:val="0"/>
          <w:marTop w:val="0"/>
          <w:marBottom w:val="0"/>
          <w:divBdr>
            <w:top w:val="none" w:sz="0" w:space="0" w:color="auto"/>
            <w:left w:val="none" w:sz="0" w:space="0" w:color="auto"/>
            <w:bottom w:val="none" w:sz="0" w:space="0" w:color="auto"/>
            <w:right w:val="none" w:sz="0" w:space="0" w:color="auto"/>
          </w:divBdr>
          <w:divsChild>
            <w:div w:id="166515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2813</Words>
  <Characters>16040</Characters>
  <Application>Microsoft Office Word</Application>
  <DocSecurity>0</DocSecurity>
  <Lines>133</Lines>
  <Paragraphs>37</Paragraphs>
  <ScaleCrop>false</ScaleCrop>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2023-07-13T14:01:00Z</dcterms:created>
  <dcterms:modified xsi:type="dcterms:W3CDTF">2023-07-14T08:21:00Z</dcterms:modified>
</cp:coreProperties>
</file>