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2022-2023（1）中国古代史（上）期末试题</w:t>
      </w:r>
    </w:p>
    <w:p>
      <w:pPr>
        <w:jc w:val="center"/>
        <w:rPr>
          <w:rFonts w:ascii="黑体" w:eastAsia="黑体" w:hint="eastAsia"/>
          <w:bCs/>
          <w:sz w:val="32"/>
        </w:rPr>
      </w:pPr>
      <w:r>
        <w:rPr>
          <w:rFonts w:ascii="黑体" w:eastAsia="黑体" w:hint="eastAsia"/>
          <w:bCs/>
          <w:sz w:val="32"/>
        </w:rPr>
        <w:t>A  卷</w:t>
      </w:r>
    </w:p>
    <w:p>
      <w:pPr>
        <w:spacing w:line="360" w:lineRule="auto"/>
        <w:rPr>
          <w:rFonts w:ascii="黑体" w:eastAsia="黑体" w:hint="eastAsia"/>
          <w:sz w:val="28"/>
        </w:rPr>
      </w:pPr>
    </w:p>
    <w:p>
      <w:pPr>
        <w:spacing w:line="360" w:lineRule="auto"/>
        <w:rPr>
          <w:rFonts w:ascii="黑体" w:eastAsia="黑体" w:hint="eastAsia"/>
          <w:sz w:val="28"/>
        </w:rPr>
      </w:pPr>
      <w:r>
        <w:rPr>
          <w:rFonts w:ascii="黑体" w:eastAsia="黑体" w:hint="eastAsia"/>
          <w:sz w:val="28"/>
        </w:rPr>
        <w:t>一、名词解释</w:t>
      </w:r>
      <w:r>
        <w:rPr>
          <w:rFonts w:hint="eastAsia"/>
          <w:sz w:val="24"/>
        </w:rPr>
        <w:t>（每个6分共 24 分）</w:t>
      </w:r>
    </w:p>
    <w:p>
      <w:pPr>
        <w:numPr>
          <w:ilvl w:val="0"/>
          <w:numId w:val="1"/>
        </w:numPr>
        <w:ind w:left="0" w:firstLineChars="200" w:firstLine="420"/>
        <w:rPr>
          <w:rFonts w:hint="eastAsia"/>
        </w:rPr>
      </w:pPr>
      <w:r>
        <w:rPr>
          <w:rFonts w:ascii="宋体" w:hint="eastAsia"/>
        </w:rPr>
        <w:t>仰韶文化</w:t>
      </w:r>
      <w:r>
        <w:rPr>
          <w:rFonts w:hint="eastAsia"/>
        </w:rPr>
        <w:t xml:space="preserve">     2、</w:t>
      </w:r>
      <w:r>
        <w:rPr>
          <w:rFonts w:ascii="宋体" w:hint="eastAsia"/>
        </w:rPr>
        <w:t>《竹书纪年》</w:t>
      </w:r>
      <w:r>
        <w:rPr>
          <w:rFonts w:hint="eastAsia"/>
        </w:rPr>
        <w:t xml:space="preserve">     </w:t>
      </w:r>
    </w:p>
    <w:p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3、</w:t>
      </w:r>
      <w:r>
        <w:rPr>
          <w:rFonts w:hint="eastAsia"/>
        </w:rPr>
        <w:t xml:space="preserve">左官律       </w:t>
      </w:r>
      <w:r>
        <w:rPr>
          <w:rFonts w:hint="eastAsia"/>
          <w:szCs w:val="21"/>
        </w:rPr>
        <w:t>4、王导</w:t>
      </w:r>
    </w:p>
    <w:p>
      <w:pPr>
        <w:spacing w:line="360" w:lineRule="auto"/>
        <w:rPr>
          <w:rFonts w:ascii="黑体" w:eastAsia="黑体" w:hint="eastAsia"/>
          <w:sz w:val="28"/>
        </w:rPr>
      </w:pPr>
      <w:r>
        <w:rPr>
          <w:rFonts w:ascii="黑体" w:eastAsia="黑体" w:hint="eastAsia"/>
          <w:sz w:val="28"/>
        </w:rPr>
        <w:t>二、简答</w:t>
      </w:r>
      <w:r>
        <w:rPr>
          <w:rFonts w:hint="eastAsia"/>
          <w:sz w:val="24"/>
        </w:rPr>
        <w:t>(每题12分共36 分)</w:t>
      </w:r>
    </w:p>
    <w:p>
      <w:pPr>
        <w:ind w:firstLine="432"/>
        <w:rPr>
          <w:rFonts w:hint="eastAsia"/>
        </w:rPr>
      </w:pPr>
      <w:r>
        <w:rPr>
          <w:rFonts w:hint="eastAsia"/>
        </w:rPr>
        <w:t>1、</w:t>
      </w:r>
      <w:r>
        <w:rPr>
          <w:rFonts w:ascii="宋体" w:hint="eastAsia"/>
        </w:rPr>
        <w:t>试述李悝变法。</w:t>
      </w:r>
    </w:p>
    <w:p>
      <w:pPr>
        <w:ind w:firstLine="432"/>
        <w:rPr>
          <w:rFonts w:hint="eastAsia"/>
        </w:rPr>
      </w:pPr>
    </w:p>
    <w:p>
      <w:pPr>
        <w:ind w:firstLineChars="200" w:firstLine="420"/>
        <w:rPr>
          <w:rFonts w:hint="eastAsia"/>
        </w:rPr>
      </w:pPr>
      <w:r>
        <w:rPr>
          <w:rFonts w:hint="eastAsia"/>
        </w:rPr>
        <w:t>2、分析材料，并略加阐述。</w:t>
      </w:r>
    </w:p>
    <w:p>
      <w:pPr>
        <w:ind w:firstLineChars="200" w:firstLine="420"/>
        <w:rPr>
          <w:rFonts w:hint="eastAsia"/>
        </w:rPr>
      </w:pPr>
      <w:r>
        <w:rPr>
          <w:rFonts w:hint="eastAsia"/>
        </w:rPr>
        <w:t>刘氏倡此制,石氏因之。以弟或子领大单于,专总六夷。其下所属官亦用杂种,自成系统,与皇帝系统下之汉官不相杂厕。以五胡豪杰统领,故能慑服诸部,获其拥戴。不与汉人杂厕,故得保持其劲悍之风,以供征战。此刘氏、石氏之所以成功也。（周一良</w:t>
      </w:r>
      <w:r>
        <w:t>《魏晋南北朝史论集</w:t>
      </w:r>
      <w:r>
        <w:rPr>
          <w:rFonts w:ascii="Arial" w:cs="Arial" w:hAnsi="Arial"/>
          <w:color w:val="000000"/>
          <w:sz w:val="18"/>
          <w:szCs w:val="18"/>
          <w:shd w:val="clear" w:color="auto" w:fill="FFFFFF"/>
        </w:rPr>
        <w:t>》</w:t>
      </w:r>
      <w:r>
        <w:rPr>
          <w:rFonts w:hint="eastAsia"/>
        </w:rPr>
        <w:t>）</w:t>
      </w:r>
    </w:p>
    <w:p>
      <w:pPr>
        <w:ind w:firstLineChars="300" w:firstLine="630"/>
        <w:rPr>
          <w:rFonts w:hint="eastAsia"/>
        </w:rPr>
      </w:pPr>
    </w:p>
    <w:p>
      <w:pPr>
        <w:ind w:firstLine="432"/>
        <w:rPr>
          <w:rFonts w:hint="eastAsia"/>
        </w:rPr>
      </w:pPr>
      <w:r>
        <w:rPr>
          <w:rFonts w:hint="eastAsia"/>
        </w:rPr>
        <w:t>3、分析材料，并略加阐述。</w:t>
      </w:r>
    </w:p>
    <w:p>
      <w:pPr>
        <w:ind w:firstLine="432"/>
        <w:rPr>
          <w:rFonts w:hint="eastAsia"/>
        </w:rPr>
      </w:pPr>
      <w:r>
        <w:rPr>
          <w:rFonts w:hint="eastAsia"/>
        </w:rPr>
        <w:t>随着时间的流逝，太宗的威信和荣誉也随之增长。对后世的中国文人来说，太宗代表了一个文治武功理想地结合起来的盛世：国家由一个精力充沛但聪明而谨慎的皇帝治理，他牢固地掌握着他的帝国，同时又一贯谦虚耐心地听取群臣——这些大臣本人也都是卓越的人物——的意见。太宗的施政作风之所以被人推崇，不仅由于它的成就，而且由于它接近儒家的纳谏爱民为治国之本这一理想，另外还由于它表现了君臣之间水乳交融的关系。（《剑桥中国隋唐史》）</w:t>
      </w:r>
    </w:p>
    <w:p>
      <w:pPr>
        <w:ind w:firstLine="432"/>
        <w:rPr>
          <w:rFonts w:hint="eastAsia"/>
        </w:rPr>
      </w:pPr>
    </w:p>
    <w:p>
      <w:pPr>
        <w:ind w:firstLineChars="300" w:firstLine="630"/>
        <w:rPr>
          <w:rFonts w:hint="eastAsia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ascii="黑体" w:eastAsia="黑体" w:hint="eastAsia"/>
          <w:sz w:val="28"/>
        </w:rPr>
        <w:t>三、综述题</w:t>
      </w:r>
      <w:r>
        <w:rPr>
          <w:sz w:val="24"/>
        </w:rPr>
        <w:t>(</w:t>
      </w:r>
      <w:r>
        <w:rPr>
          <w:rFonts w:hint="eastAsia"/>
          <w:sz w:val="24"/>
        </w:rPr>
        <w:t>每题20分共 40分</w:t>
      </w:r>
      <w:r>
        <w:rPr>
          <w:sz w:val="24"/>
        </w:rPr>
        <w:t>)</w:t>
      </w:r>
    </w:p>
    <w:p>
      <w:pPr>
        <w:ind w:firstLineChars="200" w:firstLine="420"/>
        <w:rPr>
          <w:rFonts w:hint="eastAsia"/>
        </w:rPr>
      </w:pPr>
      <w:r>
        <w:rPr>
          <w:rFonts w:hint="eastAsia"/>
        </w:rPr>
        <w:t>1、论述东汉豪强地主田庄经济发展的原因、特点及其影响。</w:t>
      </w:r>
    </w:p>
    <w:p>
      <w:pPr>
        <w:ind w:firstLineChars="200" w:firstLine="420"/>
        <w:rPr>
          <w:rFonts w:hint="eastAsia"/>
        </w:rPr>
      </w:pPr>
    </w:p>
    <w:p>
      <w:pPr>
        <w:ind w:firstLineChars="200" w:firstLine="420"/>
        <w:rPr>
          <w:rFonts w:hint="eastAsia"/>
        </w:rPr>
      </w:pPr>
      <w:r>
        <w:rPr>
          <w:rFonts w:hint="eastAsia"/>
        </w:rPr>
        <w:t>2、分析材料，并略加阐述。</w:t>
      </w:r>
    </w:p>
    <w:p>
      <w:pPr>
        <w:ind w:firstLineChars="200" w:firstLine="420"/>
        <w:rPr>
          <w:rFonts w:hint="eastAsia"/>
          <w:szCs w:val="21"/>
        </w:rPr>
      </w:pPr>
      <w:r>
        <w:t>“</w:t>
      </w:r>
      <w:r>
        <w:rPr>
          <w:rFonts w:hint="eastAsia"/>
        </w:rPr>
        <w:t>顾荣、贺循，此土之望</w:t>
      </w:r>
      <w:r>
        <w:rPr>
          <w:rFonts w:hint="eastAsia"/>
          <w:szCs w:val="21"/>
        </w:rPr>
        <w:t>，未若引之，以接人心。二子既至，则无不来矣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。</w:t>
      </w:r>
      <w:r>
        <w:rPr>
          <w:szCs w:val="21"/>
        </w:rPr>
        <w:t>“</w:t>
      </w:r>
      <w:r>
        <w:rPr>
          <w:rFonts w:hint="eastAsia"/>
          <w:szCs w:val="21"/>
        </w:rPr>
        <w:t>由是吴会风靡</w:t>
      </w:r>
      <w:r>
        <w:rPr>
          <w:szCs w:val="21"/>
        </w:rPr>
        <w:t>…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…</w:t>
      </w:r>
      <w:r>
        <w:rPr>
          <w:rFonts w:hint="eastAsia"/>
          <w:szCs w:val="21"/>
        </w:rPr>
        <w:t>渐相崇奉，君臣之礼始定</w:t>
      </w:r>
      <w:r>
        <w:rPr>
          <w:szCs w:val="21"/>
        </w:rPr>
        <w:t>”——</w:t>
      </w:r>
      <w:r>
        <w:rPr>
          <w:rFonts w:hint="eastAsia"/>
          <w:szCs w:val="21"/>
        </w:rPr>
        <w:t>（《晋书</w:t>
      </w:r>
      <w:r>
        <w:rPr>
          <w:szCs w:val="21"/>
        </w:rPr>
        <w:t>·</w:t>
      </w:r>
      <w:r>
        <w:rPr>
          <w:rFonts w:hint="eastAsia"/>
          <w:szCs w:val="21"/>
        </w:rPr>
        <w:t>王导传》）</w:t>
      </w:r>
    </w:p>
    <w:p>
      <w:pPr>
        <w:ind w:firstLineChars="300" w:firstLine="630"/>
        <w:rPr>
          <w:rFonts w:hint="eastAsia"/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我（指吴兴丘灵鞠）应还东，掘顾荣冢。江南地方数千里，士子风流，皆出其中，顾荣忽引诸伧渡，妨我辈涂辙，死有余罪</w:t>
      </w:r>
      <w:r>
        <w:rPr>
          <w:szCs w:val="21"/>
        </w:rPr>
        <w:t>”</w:t>
      </w:r>
      <w:r>
        <w:rPr>
          <w:rFonts w:hint="eastAsia"/>
          <w:szCs w:val="21"/>
        </w:rPr>
        <w:t>。（《南齐书·丘灵鞠传》）</w:t>
      </w:r>
    </w:p>
    <w:p>
      <w:pPr>
        <w:ind w:leftChars="200" w:left="420" w:firstLineChars="50" w:firstLine="105"/>
        <w:rPr>
          <w:rFonts w:hint="eastAsia"/>
          <w:szCs w:val="21"/>
        </w:rPr>
      </w:pPr>
    </w:p>
    <w:p>
      <w:pPr>
        <w:spacing w:line="360" w:lineRule="auto"/>
        <w:ind w:firstLineChars="250" w:firstLine="525"/>
        <w:rPr>
          <w:rFonts w:hint="eastAsia"/>
        </w:rPr>
      </w:pPr>
    </w:p>
    <w:p>
      <w:pPr>
        <w:spacing w:line="360" w:lineRule="exact"/>
        <w:ind w:firstLineChars="200" w:firstLine="420"/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pgNumType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宋体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永中黑体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C"/>
    <w:multiLevelType w:val="singleLevel"/>
    <w:tmpl w:val="0000000C"/>
    <w:lvl w:ilvl="0">
      <w:start w:val="1"/>
      <w:numFmt w:val="decimal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369"/>
  <w:bordersDoNotSurroundHeader/>
  <w:bordersDoNotSurroundFooter/>
  <w:defaultTabStop w:val="420"/>
  <w:drawingGridHorizontalSpacing w:val="18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doNotUseIndentAsNumberingTabStop/>
    <w:useAltKinsokuLineBreakRules/>
    <w:splitPgBreakAndParaMark/>
    <w:compatSetting w:name="compatibilityMode" w:uri="http://schemas.microsoft.com/office/word" w:val="14"/>
  </w:compat>
  <w:docVars>
    <w:docVar w:name="commondata" w:val="eyJoZGlkIjoiM2Q4OWFmNjNkNzVjYTUzYmZkMDFlMDhmNjkyOWNkOGMifQ=="/>
  </w:docVars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Times New Roman" w:eastAsia="宋体" w:cs="Times New Roman" w:hAnsi="Times New Roman"/>
      <w:snapToGrid w:val="0"/>
      <w:sz w:val="21"/>
      <w:szCs w:val="24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永中黑体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HTML Preformatted"/>
    <w:basedOn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cs="Arial" w:hAnsi="Arial"/>
      <w:snapToGrid/>
      <w:sz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1</Pages>
  <Words>616</Words>
  <Characters>635</Characters>
  <Lines>32</Lines>
  <Paragraphs>16</Paragraphs>
  <CharactersWithSpaces>660</CharactersWithSpaces>
  <Company>MYPC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A  卷</dc:title>
  <dc:creator>CXR</dc:creator>
  <cp:lastModifiedBy>root</cp:lastModifiedBy>
  <cp:revision>3</cp:revision>
  <dcterms:created xsi:type="dcterms:W3CDTF">2022-12-27T13:01:00Z</dcterms:created>
  <dcterms:modified xsi:type="dcterms:W3CDTF">2025-01-18T07:45:00Z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2052-11.1.0.12980</vt:lpwstr>
  </property>
</Properties>
</file>