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D829F" w14:textId="77777777" w:rsidR="00125D3D" w:rsidRDefault="00A04EFC">
      <w:pPr>
        <w:pStyle w:val="Ttulo"/>
        <w:jc w:val="center"/>
      </w:pPr>
      <w:r>
        <w:t>Daiana E. Frías</w:t>
      </w:r>
    </w:p>
    <w:p w14:paraId="7668F130" w14:textId="77777777" w:rsidR="00125D3D" w:rsidRDefault="00A04EFC">
      <w:pPr>
        <w:jc w:val="center"/>
      </w:pPr>
      <w:r>
        <w:t>Kinesióloga Fisiatra | M.N. 13.492 | M.P. 7793</w:t>
      </w:r>
    </w:p>
    <w:p w14:paraId="32F9C011" w14:textId="77777777" w:rsidR="00125D3D" w:rsidRDefault="00A04EFC">
      <w:pPr>
        <w:jc w:val="center"/>
      </w:pPr>
      <w:r>
        <w:t>📧 daianafrias@hotmail.com | 📱 +54 11 59570552</w:t>
      </w:r>
    </w:p>
    <w:p w14:paraId="324A08F2" w14:textId="77777777" w:rsidR="00125D3D" w:rsidRDefault="00125D3D"/>
    <w:p w14:paraId="5D45EB4D" w14:textId="77777777" w:rsidR="00125D3D" w:rsidRDefault="00A04EFC">
      <w:pPr>
        <w:pStyle w:val="Ttulo1"/>
      </w:pPr>
      <w:r>
        <w:t>Perfil Profesional</w:t>
      </w:r>
    </w:p>
    <w:p w14:paraId="5E60DC70" w14:textId="77777777" w:rsidR="00125D3D" w:rsidRDefault="00A04EFC">
      <w:r>
        <w:t>Kinesióloga fisiatra con más de 10 años de experiencia en docencia universitaria, atención clínica y dirección de equipos interdisciplinarios. Proactiva, orientada a resultados y con gran capacidad para el trabajo en equipo.</w:t>
      </w:r>
    </w:p>
    <w:p w14:paraId="44F58B01" w14:textId="77777777" w:rsidR="00125D3D" w:rsidRDefault="00A04EFC">
      <w:pPr>
        <w:pStyle w:val="Ttulo1"/>
      </w:pPr>
      <w:r>
        <w:t>Experiencia Profesional</w:t>
      </w:r>
    </w:p>
    <w:p w14:paraId="1AE288CC" w14:textId="77777777" w:rsidR="00125D3D" w:rsidRDefault="00A04EFC">
      <w:r>
        <w:rPr>
          <w:b/>
          <w:color w:val="2E4053"/>
        </w:rPr>
        <w:t>Directora – Emporio Kinésico (2020 – Actualidad)</w:t>
      </w:r>
    </w:p>
    <w:p w14:paraId="7FA6AF01" w14:textId="77777777" w:rsidR="00125D3D" w:rsidRDefault="00A04EFC">
      <w:pPr>
        <w:spacing w:after="160"/>
      </w:pPr>
      <w:r>
        <w:t>Gestión y coordinación de un centro privado de rehabilitación y salud integral. Supervisión de equipos interdisciplinarios, planificación de estrategias de crecimiento y desarrollo de programas de rehabilitación personalizados.</w:t>
      </w:r>
    </w:p>
    <w:p w14:paraId="3894C2B5" w14:textId="77777777" w:rsidR="00125D3D" w:rsidRDefault="00A04EFC">
      <w:r>
        <w:rPr>
          <w:b/>
          <w:color w:val="2E4053"/>
        </w:rPr>
        <w:t>Docente Universitaria – Universidad Nacional de Hurlingham (UNAHUR) (2020 – Actualidad)</w:t>
      </w:r>
    </w:p>
    <w:p w14:paraId="3DFE71A5" w14:textId="77777777" w:rsidR="00125D3D" w:rsidRDefault="00A04EFC">
      <w:pPr>
        <w:spacing w:after="160"/>
      </w:pPr>
      <w:r>
        <w:t>Docente en Prácticas Kinésicas III.</w:t>
      </w:r>
    </w:p>
    <w:p w14:paraId="655AA340" w14:textId="77777777" w:rsidR="00125D3D" w:rsidRDefault="00A04EFC">
      <w:r>
        <w:rPr>
          <w:b/>
          <w:color w:val="2E4053"/>
        </w:rPr>
        <w:t>Docente – Instituto Universitario River Plate (IURP) (2023 – Actualidad)</w:t>
      </w:r>
    </w:p>
    <w:p w14:paraId="6135C60F" w14:textId="77777777" w:rsidR="00125D3D" w:rsidRDefault="00A04EFC">
      <w:pPr>
        <w:spacing w:after="160"/>
      </w:pPr>
      <w:r>
        <w:t>Docente en el área de Kinesiología Deportiva y Rehabilitación.</w:t>
      </w:r>
    </w:p>
    <w:p w14:paraId="66FC184B" w14:textId="77777777" w:rsidR="00125D3D" w:rsidRDefault="00A04EFC">
      <w:r>
        <w:rPr>
          <w:b/>
          <w:color w:val="2E4053"/>
        </w:rPr>
        <w:t>Hospital “San Bernardino” de Hurlingham (2019 – 2024)</w:t>
      </w:r>
    </w:p>
    <w:p w14:paraId="703CF632" w14:textId="77777777" w:rsidR="00125D3D" w:rsidRDefault="00A04EFC">
      <w:pPr>
        <w:spacing w:after="160"/>
      </w:pPr>
      <w:r>
        <w:t>Encargada de prácticas kinésicas para estudiantes y residentes. Implementación de un sistema de atención primaria en un hospital sin servicio kinésico previo (“evaluación, clasificación y atención”).</w:t>
      </w:r>
    </w:p>
    <w:p w14:paraId="6DBDCD27" w14:textId="77777777" w:rsidR="00125D3D" w:rsidRDefault="00A04EFC">
      <w:r>
        <w:rPr>
          <w:b/>
          <w:color w:val="2E4053"/>
        </w:rPr>
        <w:t>Consultorios externos Universidad Maimónides (2015 – 2018)</w:t>
      </w:r>
    </w:p>
    <w:p w14:paraId="25744E13" w14:textId="77777777" w:rsidR="00125D3D" w:rsidRDefault="00A04EFC">
      <w:pPr>
        <w:spacing w:after="160"/>
      </w:pPr>
      <w:r>
        <w:t>Jefa de Servicio. Supervisión de alumnos en práctica, evaluación y planificación de tratamientos traumatológicos.</w:t>
      </w:r>
    </w:p>
    <w:p w14:paraId="79E400F2" w14:textId="77777777" w:rsidR="00125D3D" w:rsidRDefault="00A04EFC">
      <w:r>
        <w:rPr>
          <w:b/>
          <w:color w:val="2E4053"/>
        </w:rPr>
        <w:t>Universidad Maimónides (2013 – 2017)</w:t>
      </w:r>
    </w:p>
    <w:p w14:paraId="3B054025" w14:textId="77777777" w:rsidR="00125D3D" w:rsidRDefault="00A04EFC">
      <w:pPr>
        <w:spacing w:after="160"/>
      </w:pPr>
      <w:r>
        <w:t>Docente de Prácticas Kinésicas para alumnos de 1º a 4º año.</w:t>
      </w:r>
    </w:p>
    <w:p w14:paraId="537AAB93" w14:textId="77777777" w:rsidR="00125D3D" w:rsidRDefault="00A04EFC">
      <w:r>
        <w:rPr>
          <w:b/>
          <w:color w:val="2E4053"/>
        </w:rPr>
        <w:t>Consultorio Privado Kinésico (2015 – 2019)</w:t>
      </w:r>
    </w:p>
    <w:p w14:paraId="241501F7" w14:textId="77777777" w:rsidR="00125D3D" w:rsidRDefault="00A04EFC">
      <w:pPr>
        <w:spacing w:after="160"/>
      </w:pPr>
      <w:r>
        <w:t>Atención de pacientes en traumatología, rehabilitación deportiva y coordinación con obras sociales.</w:t>
      </w:r>
    </w:p>
    <w:p w14:paraId="54F93938" w14:textId="77777777" w:rsidR="00125D3D" w:rsidRDefault="00A04EFC">
      <w:r>
        <w:rPr>
          <w:b/>
          <w:color w:val="2E4053"/>
        </w:rPr>
        <w:t>Asociación Argentina de Eutonía (2015 – 2019)</w:t>
      </w:r>
    </w:p>
    <w:p w14:paraId="78150709" w14:textId="77777777" w:rsidR="00125D3D" w:rsidRDefault="00A04EFC">
      <w:pPr>
        <w:spacing w:after="160"/>
      </w:pPr>
      <w:r>
        <w:t>Docente en Anatomía, Fisiología y Neurología (nivel terciario).</w:t>
      </w:r>
    </w:p>
    <w:p w14:paraId="59BBE179" w14:textId="77777777" w:rsidR="00125D3D" w:rsidRDefault="00A04EFC">
      <w:pPr>
        <w:pStyle w:val="Ttulo1"/>
      </w:pPr>
      <w:r>
        <w:t>Áreas de Atención</w:t>
      </w:r>
    </w:p>
    <w:p w14:paraId="17C5CCE1" w14:textId="77777777" w:rsidR="00125D3D" w:rsidRDefault="00A04EFC">
      <w:r>
        <w:t>• Rehabilitación traumatológica y deportiva</w:t>
      </w:r>
    </w:p>
    <w:p w14:paraId="1A519920" w14:textId="77777777" w:rsidR="00125D3D" w:rsidRDefault="00A04EFC">
      <w:r>
        <w:t>• Rehabilitación en tercera edad</w:t>
      </w:r>
    </w:p>
    <w:p w14:paraId="476C1BBE" w14:textId="77777777" w:rsidR="00125D3D" w:rsidRDefault="00A04EFC">
      <w:r>
        <w:t>• Salud pública y hospitalaria</w:t>
      </w:r>
    </w:p>
    <w:p w14:paraId="19712DEE" w14:textId="77777777" w:rsidR="00125D3D" w:rsidRDefault="00A04EFC">
      <w:r>
        <w:t>• Piso hospitalario</w:t>
      </w:r>
    </w:p>
    <w:p w14:paraId="25FBB823" w14:textId="77777777" w:rsidR="00125D3D" w:rsidRDefault="00A04EFC">
      <w:pPr>
        <w:pStyle w:val="Ttulo1"/>
      </w:pPr>
      <w:r>
        <w:t>Formación y Certificaciones</w:t>
      </w:r>
    </w:p>
    <w:p w14:paraId="6209C806" w14:textId="15E15C24" w:rsidR="00125D3D" w:rsidRDefault="00A04EFC">
      <w:r>
        <w:t xml:space="preserve"> McKenzie (MDT) – Internacional Argentina Vodder Center Argentina– Bachmann </w:t>
      </w:r>
      <w:r w:rsidR="0030278A">
        <w:t>Foundation-</w:t>
      </w:r>
      <w:r>
        <w:t xml:space="preserve"> ATM – Argentina</w:t>
      </w:r>
      <w:r w:rsidR="0030278A">
        <w:t>-</w:t>
      </w:r>
      <w:r>
        <w:t>Central Core (Alemani</w:t>
      </w:r>
      <w:r w:rsidR="008E1D5A">
        <w:t>ia)-</w:t>
      </w:r>
      <w:r>
        <w:t>Herramientas Kaizen</w:t>
      </w:r>
      <w:r w:rsidR="008E1D5A">
        <w:t xml:space="preserve">-Fundación </w:t>
      </w:r>
      <w:r w:rsidR="00E84746">
        <w:t>Favaloro.</w:t>
      </w:r>
    </w:p>
    <w:p w14:paraId="2C4B77C1" w14:textId="77777777" w:rsidR="00125D3D" w:rsidRDefault="00A04EFC">
      <w:pPr>
        <w:pStyle w:val="Ttulo1"/>
      </w:pPr>
      <w:r>
        <w:t>Habilidades Clave</w:t>
      </w:r>
    </w:p>
    <w:p w14:paraId="663DFE54" w14:textId="77777777" w:rsidR="00125D3D" w:rsidRDefault="00A04EFC">
      <w:r>
        <w:t>• Manejo y coordinación de grupos (universitario, terciario, posgrado)</w:t>
      </w:r>
    </w:p>
    <w:p w14:paraId="7352C6D6" w14:textId="77777777" w:rsidR="00125D3D" w:rsidRDefault="00A04EFC">
      <w:r>
        <w:t>• Planificación docente presencial y virtual</w:t>
      </w:r>
    </w:p>
    <w:p w14:paraId="49A2F647" w14:textId="77777777" w:rsidR="00125D3D" w:rsidRDefault="00A04EFC">
      <w:r>
        <w:t>• Liderazgo de equipos interdisciplinarios</w:t>
      </w:r>
    </w:p>
    <w:p w14:paraId="0BCEE96C" w14:textId="77777777" w:rsidR="00125D3D" w:rsidRDefault="00A04EFC">
      <w:r>
        <w:t>• Gestión de consultorios y servicios de salud</w:t>
      </w:r>
    </w:p>
    <w:sectPr w:rsidR="00125D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0446319">
    <w:abstractNumId w:val="8"/>
  </w:num>
  <w:num w:numId="2" w16cid:durableId="109201393">
    <w:abstractNumId w:val="6"/>
  </w:num>
  <w:num w:numId="3" w16cid:durableId="1473595153">
    <w:abstractNumId w:val="5"/>
  </w:num>
  <w:num w:numId="4" w16cid:durableId="1809669500">
    <w:abstractNumId w:val="4"/>
  </w:num>
  <w:num w:numId="5" w16cid:durableId="575407936">
    <w:abstractNumId w:val="7"/>
  </w:num>
  <w:num w:numId="6" w16cid:durableId="1149055436">
    <w:abstractNumId w:val="3"/>
  </w:num>
  <w:num w:numId="7" w16cid:durableId="220555990">
    <w:abstractNumId w:val="2"/>
  </w:num>
  <w:num w:numId="8" w16cid:durableId="981081372">
    <w:abstractNumId w:val="1"/>
  </w:num>
  <w:num w:numId="9" w16cid:durableId="1818692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088C"/>
    <w:rsid w:val="00125D3D"/>
    <w:rsid w:val="0015074B"/>
    <w:rsid w:val="0029639D"/>
    <w:rsid w:val="0030278A"/>
    <w:rsid w:val="00326F90"/>
    <w:rsid w:val="00605A4C"/>
    <w:rsid w:val="00813496"/>
    <w:rsid w:val="008E1D5A"/>
    <w:rsid w:val="00A04EFC"/>
    <w:rsid w:val="00A247DB"/>
    <w:rsid w:val="00AA1D8D"/>
    <w:rsid w:val="00B47730"/>
    <w:rsid w:val="00BB6D81"/>
    <w:rsid w:val="00C60119"/>
    <w:rsid w:val="00C87D74"/>
    <w:rsid w:val="00CB0664"/>
    <w:rsid w:val="00D7503D"/>
    <w:rsid w:val="00E028A3"/>
    <w:rsid w:val="00E84746"/>
    <w:rsid w:val="00FC693F"/>
    <w:rsid w:val="00FD7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6E97DA"/>
  <w14:defaultImageDpi w14:val="300"/>
  <w15:docId w15:val="{4A082DDD-B99F-4ECE-A801-6A83BC3BA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347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Day Frias</cp:lastModifiedBy>
  <cp:revision>2</cp:revision>
  <dcterms:created xsi:type="dcterms:W3CDTF">2026-01-11T20:36:00Z</dcterms:created>
  <dcterms:modified xsi:type="dcterms:W3CDTF">2026-01-11T20:36:00Z</dcterms:modified>
  <cp:category/>
</cp:coreProperties>
</file>