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63rryeybho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Athletic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LUCAS FREZZARIN NASCIMENTO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Soccer – Central Attacking Midfielder (CAM); Left winger (LW); Central Midfielder (CM); Right Back (RB)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of Birth: 14/05/2007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Height / Weight: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5'9.3"/154 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Preferred Foot: Right foot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Nationality: Brazilian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City / Country: Sumaré/Brazil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Email: lucasfreee777@gmail.com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Phone (WhatsApp): +55 (19) 98973-9593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Highlight Video Link: https://youtu.be/ufu-mdJpuIk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ATHLETIC PROFILE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Playing style: box-to-box midfielder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Key strengths: Long passes, dribbling.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CLUB EXPERIENCE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Nextstars F.C. – U18 and Senior | El Puerto de Santa Maria, Spain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(Season 2025-2026)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4th Division Andaluza U18 and 3rd Division Andaluza Senior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14 matches (13 starter/1 bench); 4 goals/1 assistance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(HALF SEASON)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