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Custom autodivider selector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default the autodividers plugin will use the first character of a list item as selector. The option autodividersSelector allows you to return a different string. In this example we show you how to set an autodividers selector of "0-9" for list items that contain numbers so you can group them.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0203491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2284573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5844795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9368744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Adam Kinkaid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Alex Wickerham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Avery Johnson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Bob Cabot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Caleb Booth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Christopher Adams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Culver James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David Walsh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Drake Alfred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Elizabeth Bacon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Emery Parker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Enid Voldon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