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Hash Processing</w:t>
      </w:r>
    </w:p>
    <w:p w:rsidR="00000000" w:rsidDel="00000000" w:rsidP="00000000" w:rsidRDefault="00000000" w:rsidRPr="00000000">
      <w:pPr>
        <w:contextualSpacing w:val="0"/>
      </w:pPr>
      <w:r w:rsidDel="00000000" w:rsidR="00000000" w:rsidRPr="00000000">
        <w:rPr>
          <w:rtl w:val="0"/>
        </w:rPr>
        <w:t xml:space="preserve">If you wish to perform processing on the hash values as a user clicks the links to the various internal pages in your application, you can do so by handling the events pagebeforechange and pagecontainerbeforetransition.</w:t>
      </w:r>
    </w:p>
    <w:p w:rsidR="00000000" w:rsidDel="00000000" w:rsidP="00000000" w:rsidRDefault="00000000" w:rsidRPr="00000000">
      <w:pPr>
        <w:contextualSpacing w:val="0"/>
      </w:pPr>
      <w:r w:rsidDel="00000000" w:rsidR="00000000" w:rsidRPr="00000000">
        <w:rPr>
          <w:color w:val="0000ee"/>
          <w:u w:val="single"/>
          <w:rtl w:val="0"/>
        </w:rPr>
        <w:t xml:space="preserve">Open Demo</w:t>
      </w:r>
    </w:p>
    <w:p w:rsidR="00000000" w:rsidDel="00000000" w:rsidP="00000000" w:rsidRDefault="00000000" w:rsidRPr="00000000">
      <w:pPr>
        <w:ind w:left="600" w:firstLine="0"/>
        <w:contextualSpacing w:val="0"/>
      </w:pPr>
      <w:hyperlink w:anchor="b.1">
        <w:r w:rsidDel="00000000" w:rsidR="00000000" w:rsidRPr="00000000">
          <w:rPr>
            <w:rtl w:val="0"/>
          </w:rPr>
        </w:r>
      </w:hyperlink>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p w:rsidR="00000000" w:rsidDel="00000000" w:rsidP="00000000" w:rsidRDefault="00000000" w:rsidRPr="00000000">
      <w:pPr>
        <w:pStyle w:val="Heading1"/>
        <w:spacing w:after="0" w:before="0" w:lineRule="auto"/>
        <w:contextualSpacing w:val="0"/>
      </w:pPr>
      <w:r w:rsidDel="00000000" w:rsidR="00000000" w:rsidRPr="00000000">
        <w:rPr>
          <w:color w:val="0000ee"/>
          <w:u w:val="single"/>
          <w:rtl w:val="0"/>
        </w:rPr>
        <w:t xml:space="preserve">Back To Demos</w:t>
      </w:r>
    </w:p>
    <w:p w:rsidR="00000000" w:rsidDel="00000000" w:rsidP="00000000" w:rsidRDefault="00000000" w:rsidRPr="00000000">
      <w:pPr>
        <w:spacing w:after="240" w:before="240" w:lineRule="auto"/>
        <w:contextualSpacing w:val="0"/>
      </w:pPr>
      <w:r w:rsidDel="00000000" w:rsidR="00000000" w:rsidRPr="00000000">
        <w:rPr>
          <w:rtl w:val="0"/>
        </w:rPr>
        <w:t xml:space="preserve">Demo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three buttons all take you to the same page. However, when you get there, you will notice that the title of the page is different depending on which button you have clicked.</w:t>
      </w:r>
    </w:p>
    <w:p w:rsidR="00000000" w:rsidDel="00000000" w:rsidP="00000000" w:rsidRDefault="00000000" w:rsidRPr="00000000">
      <w:pPr>
        <w:contextualSpacing w:val="0"/>
      </w:pPr>
      <w:r w:rsidDel="00000000" w:rsidR="00000000" w:rsidRPr="00000000">
        <w:rPr>
          <w:color w:val="0000ee"/>
          <w:u w:val="single"/>
          <w:rtl w:val="0"/>
        </w:rPr>
        <w:t xml:space="preserve">My Area</w:t>
      </w:r>
      <w:r w:rsidDel="00000000" w:rsidR="00000000" w:rsidRPr="00000000">
        <w:rPr>
          <w:rtl w:val="0"/>
        </w:rPr>
        <w:t xml:space="preserve"> </w:t>
      </w:r>
      <w:r w:rsidDel="00000000" w:rsidR="00000000" w:rsidRPr="00000000">
        <w:rPr>
          <w:color w:val="0000ee"/>
          <w:u w:val="single"/>
          <w:rtl w:val="0"/>
        </w:rPr>
        <w:t xml:space="preserve">My Friends</w:t>
      </w:r>
      <w:r w:rsidDel="00000000" w:rsidR="00000000" w:rsidRPr="00000000">
        <w:rPr>
          <w:rtl w:val="0"/>
        </w:rPr>
        <w:t xml:space="preserve"> </w:t>
      </w:r>
      <w:r w:rsidDel="00000000" w:rsidR="00000000" w:rsidRPr="00000000">
        <w:rPr>
          <w:color w:val="0000ee"/>
          <w:u w:val="single"/>
          <w:rtl w:val="0"/>
        </w:rPr>
        <w:t xml:space="preserve">My Items</w:t>
      </w:r>
    </w:p>
    <w:p w:rsidR="00000000" w:rsidDel="00000000" w:rsidP="00000000" w:rsidRDefault="00000000" w:rsidRPr="00000000">
      <w:pPr>
        <w:pStyle w:val="Heading1"/>
        <w:spacing w:after="0" w:before="0" w:lineRule="auto"/>
        <w:contextualSpacing w:val="0"/>
      </w:pPr>
      <w:r w:rsidDel="00000000" w:rsidR="00000000" w:rsidRPr="00000000">
        <w:rPr>
          <w:color w:val="0000ee"/>
          <w:u w:val="single"/>
          <w:rtl w:val="0"/>
        </w:rPr>
        <w:t xml:space="preserve">Back To Main Page</w:t>
      </w:r>
      <w:r w:rsidDel="00000000" w:rsidR="00000000" w:rsidRPr="00000000">
        <w:rPr>
          <w:rtl w:val="0"/>
        </w:rPr>
        <w:t xml:space="preserve"> </w:t>
      </w:r>
      <w:r w:rsidDel="00000000" w:rsidR="00000000" w:rsidRPr="00000000">
        <w:rPr>
          <w:color w:val="0000ee"/>
          <w:u w:val="single"/>
          <w:rtl w:val="0"/>
        </w:rPr>
        <w:t xml:space="preserve">Back To Demos</w:t>
      </w:r>
    </w:p>
    <w:p w:rsidR="00000000" w:rsidDel="00000000" w:rsidP="00000000" w:rsidRDefault="00000000" w:rsidRPr="00000000">
      <w:pPr>
        <w:spacing w:after="240" w:before="240" w:lineRule="auto"/>
        <w:contextualSpacing w:val="0"/>
      </w:pPr>
      <w:hyperlink w:anchor="b.2">
        <w:r w:rsidDel="00000000" w:rsidR="00000000" w:rsidRPr="00000000">
          <w:rPr>
            <w:rtl w:val="0"/>
          </w:rPr>
        </w:r>
      </w:hyperlink>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This is the second page in the demo. Notice that, as you navigate to this page from the main page, the title of this page changes depending on which button on the main page you clicked.</w:t>
      </w:r>
    </w:p>
    <w:p w:rsidR="00000000" w:rsidDel="00000000" w:rsidP="00000000" w:rsidRDefault="00000000" w:rsidRPr="00000000">
      <w:pPr>
        <w:contextualSpacing w:val="0"/>
      </w:pPr>
      <w:r w:rsidDel="00000000" w:rsidR="00000000" w:rsidRPr="00000000">
        <w:rPr>
          <w:rtl w:val="0"/>
        </w:rPr>
        <w:t xml:space="preserve">You can also navigate to this same page with different parameters using the links below:</w:t>
      </w:r>
    </w:p>
    <w:p w:rsidR="00000000" w:rsidDel="00000000" w:rsidP="00000000" w:rsidRDefault="00000000" w:rsidRPr="00000000">
      <w:pPr>
        <w:contextualSpacing w:val="0"/>
      </w:pPr>
      <w:r w:rsidDel="00000000" w:rsidR="00000000" w:rsidRPr="00000000">
        <w:rPr>
          <w:color w:val="0000ee"/>
          <w:u w:val="single"/>
          <w:rtl w:val="0"/>
        </w:rPr>
        <w:t xml:space="preserve">My Area</w:t>
      </w:r>
      <w:r w:rsidDel="00000000" w:rsidR="00000000" w:rsidRPr="00000000">
        <w:rPr>
          <w:rtl w:val="0"/>
        </w:rPr>
        <w:t xml:space="preserve"> </w:t>
      </w:r>
      <w:r w:rsidDel="00000000" w:rsidR="00000000" w:rsidRPr="00000000">
        <w:rPr>
          <w:color w:val="0000ee"/>
          <w:u w:val="single"/>
          <w:rtl w:val="0"/>
        </w:rPr>
        <w:t xml:space="preserve">My Friends</w:t>
      </w:r>
      <w:r w:rsidDel="00000000" w:rsidR="00000000" w:rsidRPr="00000000">
        <w:rPr>
          <w:rtl w:val="0"/>
        </w:rPr>
        <w:t xml:space="preserve"> </w:t>
      </w:r>
      <w:r w:rsidDel="00000000" w:rsidR="00000000" w:rsidRPr="00000000">
        <w:rPr>
          <w:color w:val="0000ee"/>
          <w:u w:val="single"/>
          <w:rtl w:val="0"/>
        </w:rPr>
        <w:t xml:space="preserve">My Items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