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Fixed header</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Add</w:t>
      </w:r>
    </w:p>
    <w:p w:rsidR="00000000" w:rsidDel="00000000" w:rsidP="00000000" w:rsidRDefault="00000000" w:rsidRPr="00000000">
      <w:pPr>
        <w:pStyle w:val="Heading1"/>
        <w:spacing w:after="255" w:before="0" w:lineRule="auto"/>
        <w:contextualSpacing w:val="0"/>
      </w:pPr>
      <w:hyperlink w:anchor="b.1">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Panel fixed positioning</w:t>
      </w:r>
    </w:p>
    <w:p w:rsidR="00000000" w:rsidDel="00000000" w:rsidP="00000000" w:rsidRDefault="00000000" w:rsidRPr="00000000">
      <w:pPr>
        <w:contextualSpacing w:val="0"/>
      </w:pPr>
      <w:r w:rsidDel="00000000" w:rsidR="00000000" w:rsidRPr="00000000">
        <w:rPr>
          <w:rtl w:val="0"/>
        </w:rPr>
        <w:t xml:space="preserve">This is a typical page that has two buttons in the header bar that open panels. The left panel has the push display mode. The right panel opens as overlay. For both panels we set data-position-fixed="true". We also set position fixed for the header and footer on this page.</w:t>
      </w:r>
    </w:p>
    <w:p w:rsidR="00000000" w:rsidDel="00000000" w:rsidP="00000000" w:rsidRDefault="00000000" w:rsidRPr="00000000">
      <w:pPr>
        <w:contextualSpacing w:val="0"/>
      </w:pPr>
      <w:r w:rsidDel="00000000" w:rsidR="00000000" w:rsidRPr="00000000">
        <w:rPr>
          <w:rtl w:val="0"/>
        </w:rPr>
        <w:t xml:space="preserve">The left panel contains a long menu to demonstrate that the framework will check the panel contents height and unfixes the panel so its content can be scrolled. In the right panel there is a short form that shows the fixed positioning.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contextualSpacing w:val="0"/>
      </w:pPr>
      <w:hyperlink r:id="rId9">
        <w:r w:rsidDel="00000000" w:rsidR="00000000" w:rsidRPr="00000000">
          <w:rPr>
            <w:rtl w:val="0"/>
          </w:rPr>
        </w:r>
      </w:hyperlink>
    </w:p>
    <w:p w:rsidR="00000000" w:rsidDel="00000000" w:rsidP="00000000" w:rsidRDefault="00000000" w:rsidRPr="00000000">
      <w:pPr>
        <w:contextualSpacing w:val="0"/>
      </w:pPr>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hyperlink r:id="rId15">
        <w:r w:rsidDel="00000000" w:rsidR="00000000" w:rsidRPr="00000000">
          <w:rPr>
            <w:rtl w:val="0"/>
          </w:rPr>
        </w:r>
      </w:hyperlink>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contextualSpacing w:val="0"/>
      </w:pPr>
      <w:hyperlink r:id="rId17">
        <w:r w:rsidDel="00000000" w:rsidR="00000000" w:rsidRPr="00000000">
          <w:rPr>
            <w:rtl w:val="0"/>
          </w:rPr>
        </w:r>
      </w:hyperlink>
    </w:p>
    <w:p w:rsidR="00000000" w:rsidDel="00000000" w:rsidP="00000000" w:rsidRDefault="00000000" w:rsidRPr="00000000">
      <w:pPr>
        <w:contextualSpacing w:val="0"/>
      </w:pPr>
      <w:hyperlink r:id="rId18">
        <w:r w:rsidDel="00000000" w:rsidR="00000000" w:rsidRPr="00000000">
          <w:rPr>
            <w:rtl w:val="0"/>
          </w:rPr>
        </w:r>
      </w:hyperlink>
    </w:p>
    <w:p w:rsidR="00000000" w:rsidDel="00000000" w:rsidP="00000000" w:rsidRDefault="00000000" w:rsidRPr="00000000">
      <w:pPr>
        <w:contextualSpacing w:val="0"/>
      </w:pPr>
      <w:hyperlink r:id="rId19">
        <w:r w:rsidDel="00000000" w:rsidR="00000000" w:rsidRPr="00000000">
          <w:rPr>
            <w:rtl w:val="0"/>
          </w:rPr>
        </w:r>
      </w:hyperlink>
    </w:p>
    <w:p w:rsidR="00000000" w:rsidDel="00000000" w:rsidP="00000000" w:rsidRDefault="00000000" w:rsidRPr="00000000">
      <w:pPr>
        <w:contextualSpacing w:val="0"/>
      </w:pPr>
      <w:hyperlink r:id="rId20">
        <w:r w:rsidDel="00000000" w:rsidR="00000000" w:rsidRPr="00000000">
          <w:rPr>
            <w:rtl w:val="0"/>
          </w:rPr>
        </w:r>
      </w:hyperlink>
    </w:p>
    <w:p w:rsidR="00000000" w:rsidDel="00000000" w:rsidP="00000000" w:rsidRDefault="00000000" w:rsidRPr="00000000">
      <w:pPr>
        <w:contextualSpacing w:val="0"/>
      </w:pPr>
      <w:hyperlink r:id="rId21">
        <w:r w:rsidDel="00000000" w:rsidR="00000000" w:rsidRPr="00000000">
          <w:rPr>
            <w:rtl w:val="0"/>
          </w:rPr>
        </w:r>
      </w:hyperlink>
    </w:p>
    <w:p w:rsidR="00000000" w:rsidDel="00000000" w:rsidP="00000000" w:rsidRDefault="00000000" w:rsidRPr="00000000">
      <w:pPr>
        <w:contextualSpacing w:val="0"/>
      </w:pPr>
      <w:hyperlink r:id="rId22">
        <w:r w:rsidDel="00000000" w:rsidR="00000000" w:rsidRPr="00000000">
          <w:rPr>
            <w:rtl w:val="0"/>
          </w:rPr>
        </w:r>
      </w:hyperlink>
    </w:p>
    <w:p w:rsidR="00000000" w:rsidDel="00000000" w:rsidP="00000000" w:rsidRDefault="00000000" w:rsidRPr="00000000">
      <w:pPr>
        <w:contextualSpacing w:val="0"/>
      </w:pPr>
      <w:hyperlink r:id="rId23">
        <w:r w:rsidDel="00000000" w:rsidR="00000000" w:rsidRPr="00000000">
          <w:rPr>
            <w:rtl w:val="0"/>
          </w:rPr>
        </w:r>
      </w:hyperlink>
    </w:p>
    <w:p w:rsidR="00000000" w:rsidDel="00000000" w:rsidP="00000000" w:rsidRDefault="00000000" w:rsidRPr="00000000">
      <w:pPr>
        <w:contextualSpacing w:val="0"/>
      </w:pPr>
      <w:hyperlink r:id="rId2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We made the page a bit longer because you only see the panel fixed positioning if you can scroll the page :-)</w:t>
      </w:r>
    </w:p>
    <w:p w:rsidR="00000000" w:rsidDel="00000000" w:rsidP="00000000" w:rsidRDefault="00000000" w:rsidRPr="00000000">
      <w:pPr>
        <w:pStyle w:val="Heading4"/>
        <w:spacing w:before="0" w:lineRule="auto"/>
        <w:contextualSpacing w:val="0"/>
      </w:pPr>
      <w:r w:rsidDel="00000000" w:rsidR="00000000" w:rsidRPr="00000000">
        <w:rPr>
          <w:rtl w:val="0"/>
        </w:rPr>
        <w:t xml:space="preserve">Fixed footer</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Close menu</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Accordion</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Ajax Navigation</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Autocomplete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Buttons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Checkboxes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Collapsibles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Controlgroup</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Dialogs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Fixed toolbars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Flip switch toggle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Footer toolbar</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Form elements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Grids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Header toolbar</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Icons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Links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Listviews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Loader overlay</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Navbar</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Navbar, persistent</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Pages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New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Popup</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Radio buttons</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Select</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Slider, single</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New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New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New</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Text inputs &amp; textarea</w:t>
      </w:r>
    </w:p>
    <w:p w:rsidR="00000000" w:rsidDel="00000000" w:rsidP="00000000" w:rsidRDefault="00000000" w:rsidRPr="00000000">
      <w:pPr>
        <w:numPr>
          <w:ilvl w:val="0"/>
          <w:numId w:val="1"/>
        </w:numPr>
        <w:ind w:left="600" w:firstLine="0"/>
        <w:contextualSpacing w:val="1"/>
      </w:pPr>
      <w:r w:rsidDel="00000000" w:rsidR="00000000" w:rsidRPr="00000000">
        <w:rPr>
          <w:color w:val="0000ee"/>
          <w:u w:val="single"/>
          <w:rtl w:val="0"/>
        </w:rPr>
        <w:t xml:space="preserve">Transitions</w:t>
      </w:r>
    </w:p>
    <w:p w:rsidR="00000000" w:rsidDel="00000000" w:rsidP="00000000" w:rsidRDefault="00000000" w:rsidRPr="00000000">
      <w:pPr>
        <w:pStyle w:val="Heading2"/>
        <w:contextualSpacing w:val="0"/>
      </w:pPr>
      <w:r w:rsidDel="00000000" w:rsidR="00000000" w:rsidRPr="00000000">
        <w:rPr>
          <w:rtl w:val="0"/>
        </w:rPr>
        <w:t xml:space="preserve">Login</w:t>
      </w:r>
    </w:p>
    <w:p w:rsidR="00000000" w:rsidDel="00000000" w:rsidP="00000000" w:rsidRDefault="00000000" w:rsidRPr="00000000">
      <w:pPr>
        <w:spacing w:after="240" w:lineRule="auto"/>
        <w:contextualSpacing w:val="0"/>
      </w:pPr>
      <w:r w:rsidDel="00000000" w:rsidR="00000000" w:rsidRPr="00000000">
        <w:rPr>
          <w:rtl w:val="0"/>
        </w:rPr>
        <w:t xml:space="preserve">Username: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Cancel</w:t>
      </w:r>
    </w:p>
    <w:p w:rsidR="00000000" w:rsidDel="00000000" w:rsidP="00000000" w:rsidRDefault="00000000" w:rsidRPr="00000000">
      <w:pPr>
        <w:contextualSpacing w:val="0"/>
      </w:pPr>
      <w:r w:rsidDel="00000000" w:rsidR="00000000" w:rsidRPr="00000000">
        <w:rPr>
          <w:color w:val="0000ee"/>
          <w:u w:val="single"/>
          <w:rtl w:val="0"/>
        </w:rPr>
        <w:t xml:space="preserve">Save</w:t>
      </w:r>
    </w:p>
    <w:p w:rsidR="00000000" w:rsidDel="00000000" w:rsidP="00000000" w:rsidRDefault="00000000" w:rsidRPr="00000000">
      <w:pPr>
        <w:pStyle w:val="Heading1"/>
        <w:spacing w:before="0" w:lineRule="auto"/>
        <w:contextualSpacing w:val="0"/>
      </w:pPr>
      <w:r w:rsidDel="00000000" w:rsidR="00000000" w:rsidRPr="00000000">
        <w:rPr>
          <w:rtl w:val="0"/>
        </w:rPr>
        <w:t xml:space="preserve">Landing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just a landing page.</w:t>
      </w:r>
    </w:p>
    <w:p w:rsidR="00000000" w:rsidDel="00000000" w:rsidP="00000000" w:rsidRDefault="00000000" w:rsidRPr="00000000">
      <w:pPr>
        <w:contextualSpacing w:val="0"/>
      </w:pPr>
      <w:r w:rsidDel="00000000" w:rsidR="00000000" w:rsidRPr="00000000">
        <w:rPr>
          <w:color w:val="0000ee"/>
          <w:u w:val="single"/>
          <w:rtl w:val="0"/>
        </w:rPr>
        <w:t xml:space="preserve">Back</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 TargetMode="External"/><Relationship Id="rId11" Type="http://schemas.openxmlformats.org/officeDocument/2006/relationships/hyperlink" Target="http://docs.google.com/" TargetMode="External"/><Relationship Id="rId22" Type="http://schemas.openxmlformats.org/officeDocument/2006/relationships/hyperlink" Target="http://docs.google.com/" TargetMode="External"/><Relationship Id="rId10" Type="http://schemas.openxmlformats.org/officeDocument/2006/relationships/hyperlink" Target="http://docs.google.com/" TargetMode="External"/><Relationship Id="rId21" Type="http://schemas.openxmlformats.org/officeDocument/2006/relationships/hyperlink" Target="http://docs.google.com/" TargetMode="External"/><Relationship Id="rId13" Type="http://schemas.openxmlformats.org/officeDocument/2006/relationships/hyperlink" Target="http://docs.google.com/" TargetMode="External"/><Relationship Id="rId24" Type="http://schemas.openxmlformats.org/officeDocument/2006/relationships/hyperlink" Target="http://docs.google.com/" TargetMode="External"/><Relationship Id="rId12" Type="http://schemas.openxmlformats.org/officeDocument/2006/relationships/hyperlink" Target="http://docs.google.com/" TargetMode="External"/><Relationship Id="rId23" Type="http://schemas.openxmlformats.org/officeDocument/2006/relationships/hyperlink" Target="http://docs.googl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ocs.google.com/" TargetMode="External"/><Relationship Id="rId15" Type="http://schemas.openxmlformats.org/officeDocument/2006/relationships/hyperlink" Target="http://docs.google.com/" TargetMode="External"/><Relationship Id="rId14" Type="http://schemas.openxmlformats.org/officeDocument/2006/relationships/hyperlink" Target="http://docs.google.com/" TargetMode="External"/><Relationship Id="rId17" Type="http://schemas.openxmlformats.org/officeDocument/2006/relationships/hyperlink" Target="http://docs.google.com/" TargetMode="External"/><Relationship Id="rId16" Type="http://schemas.openxmlformats.org/officeDocument/2006/relationships/hyperlink" Target="http://docs.google.com/" TargetMode="External"/><Relationship Id="rId5" Type="http://schemas.openxmlformats.org/officeDocument/2006/relationships/hyperlink" Target="http://docs.google.com/" TargetMode="External"/><Relationship Id="rId19" Type="http://schemas.openxmlformats.org/officeDocument/2006/relationships/hyperlink" Target="http://docs.google.com/" TargetMode="External"/><Relationship Id="rId6" Type="http://schemas.openxmlformats.org/officeDocument/2006/relationships/hyperlink" Target="http://docs.google.com/" TargetMode="External"/><Relationship Id="rId18" Type="http://schemas.openxmlformats.org/officeDocument/2006/relationships/hyperlink" Target="http://docs.google.com/" TargetMode="External"/><Relationship Id="rId7" Type="http://schemas.openxmlformats.org/officeDocument/2006/relationships/hyperlink" Target="http://docs.google.com/" TargetMode="External"/><Relationship Id="rId8" Type="http://schemas.openxmlformats.org/officeDocument/2006/relationships/hyperlink" Target="http://docs.google.com/" TargetMode="External"/></Relationships>
</file>