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A173AE">
        <w:rPr>
          <w:b/>
          <w:color w:val="262626" w:themeColor="text1" w:themeTint="D9"/>
          <w:sz w:val="44"/>
        </w:rPr>
        <w:t>Daniel</w:t>
      </w:r>
      <w:r w:rsidR="00A173AE" w:rsidRPr="00ED0E6D">
        <w:rPr>
          <w:b/>
          <w:color w:val="262626" w:themeColor="text1" w:themeTint="D9"/>
          <w:sz w:val="44"/>
        </w:rPr>
        <w:t xml:space="preserve"> </w:t>
      </w:r>
      <w:r w:rsidR="00A173AE">
        <w:rPr>
          <w:b/>
          <w:color w:val="95B3D7" w:themeColor="accent1" w:themeTint="99"/>
          <w:sz w:val="44"/>
        </w:rPr>
        <w:t>Inouye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</w:t>
      </w:r>
      <w:r w:rsidR="00A41D39">
        <w:rPr>
          <w:b/>
          <w:color w:val="C00000"/>
          <w:sz w:val="36"/>
        </w:rPr>
        <w:tab/>
      </w:r>
      <w:r w:rsidR="001E3E99">
        <w:rPr>
          <w:b/>
          <w:color w:val="C00000"/>
          <w:sz w:val="36"/>
        </w:rPr>
        <w:t xml:space="preserve"> </w:t>
      </w:r>
      <w:r w:rsidR="00A41D3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43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A173AE">
        <w:rPr>
          <w:color w:val="000000" w:themeColor="text1"/>
        </w:rPr>
        <w:t>Los Angeles City, California US</w:t>
      </w:r>
      <w:r w:rsidR="009E6416" w:rsidRPr="009E6416">
        <w:rPr>
          <w:b/>
          <w:noProof/>
          <w:sz w:val="32"/>
        </w:rPr>
        <w:t xml:space="preserve"> </w:t>
      </w:r>
    </w:p>
    <w:p w:rsidR="0046721D" w:rsidRPr="00A173AE" w:rsidRDefault="00E83B41" w:rsidP="00F21700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4"/>
        </w:rPr>
      </w:pPr>
      <w:r w:rsidRPr="00A41D39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8752" behindDoc="0" locked="0" layoutInCell="1" allowOverlap="1" wp14:anchorId="0C2912C2" wp14:editId="1EC14C59">
            <wp:simplePos x="0" y="0"/>
            <wp:positionH relativeFrom="column">
              <wp:posOffset>1664213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A173AE" w:rsidRPr="00A173AE">
          <w:rPr>
            <w:rStyle w:val="Hyperlink"/>
            <w:sz w:val="18"/>
          </w:rPr>
          <w:t>daniel.inouyeup@gmail.com</w:t>
        </w:r>
      </w:hyperlink>
      <w:r w:rsidR="00A41D39" w:rsidRPr="00A173AE">
        <w:rPr>
          <w:sz w:val="18"/>
        </w:rPr>
        <w:t xml:space="preserve">  </w:t>
      </w:r>
      <w:r w:rsidRPr="00A173AE">
        <w:rPr>
          <w:color w:val="000000" w:themeColor="text1"/>
          <w:sz w:val="24"/>
        </w:rPr>
        <w:t xml:space="preserve">      </w:t>
      </w:r>
      <w:r w:rsidR="00A173AE" w:rsidRPr="00A173AE">
        <w:rPr>
          <w:sz w:val="18"/>
          <w:szCs w:val="24"/>
        </w:rPr>
        <w:t xml:space="preserve">+1 </w:t>
      </w:r>
      <w:r w:rsidR="00F21700" w:rsidRPr="00F21700">
        <w:rPr>
          <w:sz w:val="18"/>
          <w:szCs w:val="24"/>
        </w:rPr>
        <w:t>(401) 426-3935</w:t>
      </w:r>
      <w:r w:rsidR="00F21700">
        <w:rPr>
          <w:sz w:val="18"/>
          <w:szCs w:val="24"/>
        </w:rPr>
        <w:t xml:space="preserve">   </w:t>
      </w:r>
      <w:bookmarkStart w:id="0" w:name="_GoBack"/>
      <w:bookmarkEnd w:id="0"/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3AE">
        <w:rPr>
          <w:color w:val="000000" w:themeColor="text1"/>
          <w:sz w:val="24"/>
        </w:rPr>
        <w:t xml:space="preserve"> </w:t>
      </w:r>
      <w:r w:rsidRPr="00A173AE">
        <w:rPr>
          <w:color w:val="000000" w:themeColor="text1"/>
          <w:sz w:val="20"/>
        </w:rPr>
        <w:t>linkedin.com/in/</w:t>
      </w:r>
      <w:r w:rsidR="00A173AE" w:rsidRPr="00A84422">
        <w:rPr>
          <w:color w:val="000000" w:themeColor="text1"/>
          <w:sz w:val="20"/>
        </w:rPr>
        <w:t>daniel-inouye-117220356/</w:t>
      </w:r>
    </w:p>
    <w:p w:rsidR="00A173AE" w:rsidRPr="00A173AE" w:rsidRDefault="00A173AE" w:rsidP="00A173AE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7F3D4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44F6B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</w:r>
      <w:r w:rsidR="00B44FEE">
        <w:rPr>
          <w:b/>
          <w:color w:val="0D0D0D" w:themeColor="text1" w:themeTint="F2"/>
          <w:sz w:val="24"/>
        </w:rPr>
        <w:tab/>
        <w:t xml:space="preserve">                   </w:t>
      </w:r>
      <w:proofErr w:type="spellStart"/>
      <w:r w:rsidR="00B44FEE">
        <w:rPr>
          <w:b/>
          <w:i/>
          <w:color w:val="365F91" w:themeColor="accent1" w:themeShade="BF"/>
          <w:sz w:val="24"/>
        </w:rPr>
        <w:t>Reymond</w:t>
      </w:r>
      <w:proofErr w:type="spellEnd"/>
      <w:r w:rsidR="00B44FEE">
        <w:rPr>
          <w:b/>
          <w:i/>
          <w:color w:val="365F91" w:themeColor="accent1" w:themeShade="BF"/>
          <w:sz w:val="24"/>
        </w:rPr>
        <w:t xml:space="preserve">, </w:t>
      </w:r>
      <w:r w:rsidR="00B44FEE" w:rsidRPr="004114AB">
        <w:rPr>
          <w:b/>
          <w:i/>
          <w:color w:val="365F91" w:themeColor="accent1" w:themeShade="BF"/>
          <w:sz w:val="24"/>
        </w:rPr>
        <w:t xml:space="preserve">Washington, </w:t>
      </w:r>
      <w:r w:rsidR="00B44FEE">
        <w:rPr>
          <w:b/>
          <w:i/>
          <w:color w:val="365F91" w:themeColor="accent1" w:themeShade="BF"/>
          <w:sz w:val="24"/>
        </w:rPr>
        <w:t>US</w:t>
      </w:r>
    </w:p>
    <w:p w:rsidR="00CC2194" w:rsidRDefault="00A173AE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gramStart"/>
      <w:r>
        <w:rPr>
          <w:b/>
          <w:color w:val="365F91" w:themeColor="accent1" w:themeShade="BF"/>
        </w:rPr>
        <w:t xml:space="preserve">Microsoft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A8674C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 w:rsidR="00A8674C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Spearheaded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the development of a high-performance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DEX platform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on Rust and Solana, driving a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30% surge in trading volume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by optimizing transaction processing speed and enhancing user experience.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Developed and integrated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advanced </w:t>
      </w:r>
      <w:proofErr w:type="spellStart"/>
      <w:r w:rsidRPr="00A303A5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b/>
          <w:color w:val="595959" w:themeColor="text1" w:themeTint="A6"/>
          <w:sz w:val="20"/>
          <w:szCs w:val="20"/>
        </w:rPr>
        <w:t xml:space="preserve"> features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leveraging Rust to reduce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transaction costs by 40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%, significantly improving platform efficiency and user satisfaction.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303A5">
        <w:rPr>
          <w:rFonts w:cstheme="minorHAnsi"/>
          <w:b/>
          <w:color w:val="595959" w:themeColor="text1" w:themeTint="A6"/>
          <w:sz w:val="20"/>
          <w:szCs w:val="20"/>
        </w:rPr>
        <w:t>Led the integration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of Solana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technology, managing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200+ smart contracts daily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and implementing a streamlined workflow that </w:t>
      </w:r>
      <w:r w:rsidRPr="00A303A5">
        <w:rPr>
          <w:rFonts w:cstheme="minorHAnsi"/>
          <w:b/>
          <w:color w:val="595959" w:themeColor="text1" w:themeTint="A6"/>
          <w:sz w:val="20"/>
          <w:szCs w:val="20"/>
        </w:rPr>
        <w:t>accelerated customer inquiry response times by 25%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Boosted system traceability by 70%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through the creation of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advanced logging and monitoring solutions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ensuring greater transparency and operational insights. </w:t>
      </w:r>
    </w:p>
    <w:p w:rsidR="00A303A5" w:rsidRPr="00A303A5" w:rsidRDefault="00A303A5" w:rsidP="00A303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3159A">
        <w:rPr>
          <w:rFonts w:cstheme="minorHAnsi"/>
          <w:b/>
          <w:color w:val="595959" w:themeColor="text1" w:themeTint="A6"/>
          <w:sz w:val="20"/>
          <w:szCs w:val="20"/>
        </w:rPr>
        <w:t>Designed and optimized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high-performance infrastructure for </w:t>
      </w:r>
      <w:proofErr w:type="spellStart"/>
      <w:r w:rsidRPr="00A303A5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 applications using Rust,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enhancing transaction speeds by 50%</w:t>
      </w:r>
      <w:r w:rsidRPr="00A303A5">
        <w:rPr>
          <w:rFonts w:cstheme="minorHAnsi"/>
          <w:color w:val="595959" w:themeColor="text1" w:themeTint="A6"/>
          <w:sz w:val="20"/>
          <w:szCs w:val="20"/>
        </w:rPr>
        <w:t xml:space="preserve">, increasing user engagement, and improving platform </w:t>
      </w:r>
      <w:r w:rsidRPr="0013159A">
        <w:rPr>
          <w:rFonts w:cstheme="minorHAnsi"/>
          <w:b/>
          <w:color w:val="595959" w:themeColor="text1" w:themeTint="A6"/>
          <w:sz w:val="20"/>
          <w:szCs w:val="20"/>
        </w:rPr>
        <w:t>scalability and reliability</w:t>
      </w:r>
      <w:r w:rsidRPr="00A303A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611CA5" w:rsidRPr="00611CA5" w:rsidRDefault="00611CA5" w:rsidP="00A303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</w:r>
      <w:r w:rsidR="008B2B2F">
        <w:rPr>
          <w:b/>
          <w:color w:val="0D0D0D" w:themeColor="text1" w:themeTint="F2"/>
          <w:sz w:val="24"/>
        </w:rPr>
        <w:tab/>
        <w:t xml:space="preserve">               </w:t>
      </w:r>
      <w:r w:rsidR="008B2B2F" w:rsidRPr="00C4186F">
        <w:rPr>
          <w:b/>
          <w:i/>
          <w:color w:val="365F91" w:themeColor="accent1" w:themeShade="BF"/>
          <w:sz w:val="24"/>
        </w:rPr>
        <w:t>Sunny Isles, Florida</w:t>
      </w:r>
      <w:r w:rsidR="00870898">
        <w:rPr>
          <w:b/>
          <w:i/>
          <w:color w:val="365F91" w:themeColor="accent1" w:themeShade="BF"/>
          <w:sz w:val="24"/>
        </w:rPr>
        <w:t xml:space="preserve">, </w:t>
      </w:r>
      <w:r w:rsidR="008B2B2F">
        <w:rPr>
          <w:b/>
          <w:i/>
          <w:color w:val="365F91" w:themeColor="accent1" w:themeShade="BF"/>
          <w:sz w:val="24"/>
        </w:rPr>
        <w:t>US</w:t>
      </w:r>
    </w:p>
    <w:p w:rsidR="00611CA5" w:rsidRDefault="00FD6B41" w:rsidP="00611CA5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Designed and implemented a </w:t>
      </w:r>
      <w:proofErr w:type="spellStart"/>
      <w:r w:rsidRPr="00F45E59">
        <w:rPr>
          <w:b/>
          <w:color w:val="595959" w:themeColor="text1" w:themeTint="A6"/>
          <w:sz w:val="20"/>
          <w:szCs w:val="24"/>
        </w:rPr>
        <w:t>DApp</w:t>
      </w:r>
      <w:proofErr w:type="spellEnd"/>
      <w:r w:rsidRPr="00F45E59">
        <w:rPr>
          <w:b/>
          <w:color w:val="595959" w:themeColor="text1" w:themeTint="A6"/>
          <w:sz w:val="20"/>
          <w:szCs w:val="24"/>
        </w:rPr>
        <w:t xml:space="preserve"> architecture</w:t>
      </w:r>
      <w:r w:rsidRPr="00594DDF">
        <w:rPr>
          <w:color w:val="595959" w:themeColor="text1" w:themeTint="A6"/>
          <w:sz w:val="20"/>
          <w:szCs w:val="24"/>
        </w:rPr>
        <w:t xml:space="preserve">, improving system performance by </w:t>
      </w:r>
      <w:r w:rsidRPr="00F45E59">
        <w:rPr>
          <w:b/>
          <w:color w:val="595959" w:themeColor="text1" w:themeTint="A6"/>
          <w:sz w:val="20"/>
          <w:szCs w:val="24"/>
        </w:rPr>
        <w:t>30%</w:t>
      </w:r>
      <w:r w:rsidRPr="00594DDF">
        <w:rPr>
          <w:color w:val="595959" w:themeColor="text1" w:themeTint="A6"/>
          <w:sz w:val="20"/>
          <w:szCs w:val="24"/>
        </w:rPr>
        <w:t xml:space="preserve"> and supporting </w:t>
      </w:r>
      <w:r w:rsidRPr="00F45E59">
        <w:rPr>
          <w:b/>
          <w:color w:val="595959" w:themeColor="text1" w:themeTint="A6"/>
          <w:sz w:val="20"/>
          <w:szCs w:val="24"/>
        </w:rPr>
        <w:t>1,000+ concurrent users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Developed and integrated three </w:t>
      </w:r>
      <w:r w:rsidRPr="00F45E59">
        <w:rPr>
          <w:b/>
          <w:color w:val="595959" w:themeColor="text1" w:themeTint="A6"/>
          <w:sz w:val="20"/>
          <w:szCs w:val="24"/>
        </w:rPr>
        <w:t>new tools</w:t>
      </w:r>
      <w:r w:rsidRPr="00594DDF">
        <w:rPr>
          <w:color w:val="595959" w:themeColor="text1" w:themeTint="A6"/>
          <w:sz w:val="20"/>
          <w:szCs w:val="24"/>
        </w:rPr>
        <w:t xml:space="preserve"> into the platform, expanding its functionality.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Introduced </w:t>
      </w:r>
      <w:proofErr w:type="spellStart"/>
      <w:r w:rsidRPr="00594DDF">
        <w:rPr>
          <w:color w:val="595959" w:themeColor="text1" w:themeTint="A6"/>
          <w:sz w:val="20"/>
          <w:szCs w:val="24"/>
        </w:rPr>
        <w:t>sharding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, increasing </w:t>
      </w:r>
      <w:proofErr w:type="spellStart"/>
      <w:r w:rsidRPr="00594DDF">
        <w:rPr>
          <w:color w:val="595959" w:themeColor="text1" w:themeTint="A6"/>
          <w:sz w:val="20"/>
          <w:szCs w:val="24"/>
        </w:rPr>
        <w:t>blockchain</w:t>
      </w:r>
      <w:proofErr w:type="spellEnd"/>
      <w:r w:rsidRPr="00594DDF">
        <w:rPr>
          <w:color w:val="595959" w:themeColor="text1" w:themeTint="A6"/>
          <w:sz w:val="20"/>
          <w:szCs w:val="24"/>
        </w:rPr>
        <w:t xml:space="preserve"> scalability by </w:t>
      </w:r>
      <w:r w:rsidRPr="00F45E59">
        <w:rPr>
          <w:b/>
          <w:color w:val="595959" w:themeColor="text1" w:themeTint="A6"/>
          <w:sz w:val="20"/>
          <w:szCs w:val="24"/>
        </w:rPr>
        <w:t>300%</w:t>
      </w:r>
      <w:r w:rsidRPr="00594DDF">
        <w:rPr>
          <w:color w:val="595959" w:themeColor="text1" w:themeTint="A6"/>
          <w:sz w:val="20"/>
          <w:szCs w:val="24"/>
        </w:rPr>
        <w:t xml:space="preserve"> and enabling </w:t>
      </w:r>
      <w:r w:rsidRPr="00F45E59">
        <w:rPr>
          <w:b/>
          <w:color w:val="595959" w:themeColor="text1" w:themeTint="A6"/>
          <w:sz w:val="20"/>
          <w:szCs w:val="24"/>
        </w:rPr>
        <w:t>10,000+ transactions per second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Built and improved a </w:t>
      </w:r>
      <w:r w:rsidRPr="00F45E59">
        <w:rPr>
          <w:b/>
          <w:color w:val="595959" w:themeColor="text1" w:themeTint="A6"/>
          <w:sz w:val="20"/>
          <w:szCs w:val="24"/>
        </w:rPr>
        <w:t>DEX platform</w:t>
      </w:r>
      <w:r w:rsidRPr="00594DDF">
        <w:rPr>
          <w:color w:val="595959" w:themeColor="text1" w:themeTint="A6"/>
          <w:sz w:val="20"/>
          <w:szCs w:val="24"/>
        </w:rPr>
        <w:t xml:space="preserve">, leading to a </w:t>
      </w:r>
      <w:r w:rsidRPr="00F45E59">
        <w:rPr>
          <w:b/>
          <w:color w:val="595959" w:themeColor="text1" w:themeTint="A6"/>
          <w:sz w:val="20"/>
          <w:szCs w:val="24"/>
        </w:rPr>
        <w:t>30% increase in trading volume</w:t>
      </w:r>
      <w:r w:rsidRPr="00594DDF">
        <w:rPr>
          <w:color w:val="595959" w:themeColor="text1" w:themeTint="A6"/>
          <w:sz w:val="20"/>
          <w:szCs w:val="24"/>
        </w:rPr>
        <w:t xml:space="preserve">. </w:t>
      </w:r>
    </w:p>
    <w:p w:rsidR="00594DDF" w:rsidRPr="00594DDF" w:rsidRDefault="00594DDF" w:rsidP="00594D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594DDF">
        <w:rPr>
          <w:color w:val="595959" w:themeColor="text1" w:themeTint="A6"/>
          <w:sz w:val="20"/>
          <w:szCs w:val="24"/>
        </w:rPr>
        <w:t xml:space="preserve">Helped upgrade the </w:t>
      </w:r>
      <w:r w:rsidRPr="00F45E59">
        <w:rPr>
          <w:b/>
          <w:color w:val="595959" w:themeColor="text1" w:themeTint="A6"/>
          <w:sz w:val="20"/>
          <w:szCs w:val="24"/>
        </w:rPr>
        <w:t>consensus mechanism</w:t>
      </w:r>
      <w:r w:rsidRPr="00594DDF">
        <w:rPr>
          <w:color w:val="595959" w:themeColor="text1" w:themeTint="A6"/>
          <w:sz w:val="20"/>
          <w:szCs w:val="24"/>
        </w:rPr>
        <w:t xml:space="preserve">, improving network efficiency and </w:t>
      </w:r>
      <w:r w:rsidRPr="00F45E59">
        <w:rPr>
          <w:b/>
          <w:color w:val="595959" w:themeColor="text1" w:themeTint="A6"/>
          <w:sz w:val="20"/>
          <w:szCs w:val="24"/>
        </w:rPr>
        <w:t>reducing block confirmation time by 50%</w:t>
      </w:r>
      <w:r w:rsidRPr="00594DDF">
        <w:rPr>
          <w:color w:val="595959" w:themeColor="text1" w:themeTint="A6"/>
          <w:sz w:val="20"/>
          <w:szCs w:val="24"/>
        </w:rPr>
        <w:t>.</w:t>
      </w:r>
    </w:p>
    <w:p w:rsidR="0046721D" w:rsidRPr="0046721D" w:rsidRDefault="0046721D" w:rsidP="00F22F6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 w:rsidR="008B2B2F">
        <w:rPr>
          <w:b/>
          <w:color w:val="0D0D0D" w:themeColor="text1" w:themeTint="F2"/>
          <w:sz w:val="24"/>
        </w:rPr>
        <w:tab/>
        <w:t xml:space="preserve">                     </w:t>
      </w:r>
      <w:r w:rsidR="008D0C32">
        <w:rPr>
          <w:b/>
          <w:color w:val="0D0D0D" w:themeColor="text1" w:themeTint="F2"/>
          <w:sz w:val="24"/>
        </w:rPr>
        <w:t xml:space="preserve">      </w:t>
      </w:r>
      <w:r w:rsidR="008B2B2F" w:rsidRPr="00193F3C">
        <w:rPr>
          <w:b/>
          <w:i/>
          <w:color w:val="365F91" w:themeColor="accent1" w:themeShade="BF"/>
          <w:sz w:val="24"/>
        </w:rPr>
        <w:t>San Francisco, California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 w:rsidR="008B2B2F">
        <w:rPr>
          <w:b/>
          <w:i/>
          <w:color w:val="365F91" w:themeColor="accent1" w:themeShade="BF"/>
          <w:sz w:val="24"/>
        </w:rPr>
        <w:t>US</w:t>
      </w:r>
      <w:proofErr w:type="gramEnd"/>
    </w:p>
    <w:p w:rsidR="0046721D" w:rsidRDefault="008B2B2F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 w:rsidRPr="00193F3C">
        <w:rPr>
          <w:b/>
          <w:color w:val="365F91" w:themeColor="accent1" w:themeShade="BF"/>
        </w:rPr>
        <w:t>TechnoBrains</w:t>
      </w:r>
      <w:proofErr w:type="spellEnd"/>
      <w:r w:rsidRPr="00193F3C">
        <w:rPr>
          <w:b/>
          <w:color w:val="365F91" w:themeColor="accent1" w:themeShade="BF"/>
        </w:rPr>
        <w:t xml:space="preserve"> Business Solutions</w:t>
      </w:r>
      <w:r>
        <w:rPr>
          <w:b/>
          <w:color w:val="365F91" w:themeColor="accent1" w:themeShade="BF"/>
        </w:rPr>
        <w:t xml:space="preserve"> </w:t>
      </w:r>
      <w:r w:rsidR="0046721D" w:rsidRPr="0046721D">
        <w:rPr>
          <w:b/>
          <w:color w:val="365F91" w:themeColor="accent1" w:themeShade="BF"/>
        </w:rPr>
        <w:t xml:space="preserve">|   </w:t>
      </w:r>
      <w:r w:rsidR="0046721D"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="0046721D" w:rsidRPr="00ED0E6D">
        <w:rPr>
          <w:b/>
          <w:i/>
          <w:color w:val="808080" w:themeColor="background1" w:themeShade="80"/>
        </w:rPr>
        <w:t xml:space="preserve"> – </w:t>
      </w:r>
      <w:r w:rsidR="008D0C32">
        <w:rPr>
          <w:b/>
          <w:i/>
          <w:color w:val="808080" w:themeColor="background1" w:themeShade="80"/>
        </w:rPr>
        <w:t>May</w:t>
      </w:r>
      <w:r w:rsidR="00A848C3">
        <w:rPr>
          <w:b/>
          <w:i/>
          <w:color w:val="808080" w:themeColor="background1" w:themeShade="80"/>
        </w:rPr>
        <w:t xml:space="preserve"> </w:t>
      </w:r>
      <w:r w:rsidR="008D0C32">
        <w:rPr>
          <w:b/>
          <w:i/>
          <w:color w:val="808080" w:themeColor="background1" w:themeShade="80"/>
        </w:rPr>
        <w:t>2022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Developed and deployed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Solidity smart contracts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5C77F6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b/>
          <w:color w:val="595959" w:themeColor="text1" w:themeTint="A6"/>
          <w:sz w:val="20"/>
          <w:szCs w:val="20"/>
        </w:rPr>
        <w:t xml:space="preserve"> projects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including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yield farming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staking platforms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ensuring secure and efficient asset management.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swap functionality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 decentralized applications by using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enabling smoother interactions between smart contracts and user interfaces. </w:t>
      </w:r>
    </w:p>
    <w:p w:rsidR="005C77F6" w:rsidRPr="005C77F6" w:rsidRDefault="005C77F6" w:rsidP="005C77F6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user-friendly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interfaces for interacting with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DeFi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protocols. </w:t>
      </w:r>
    </w:p>
    <w:p w:rsidR="008B2B2F" w:rsidRDefault="005C77F6" w:rsidP="008B2B2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web3.js solution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for direct communication with the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Ethereum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Pr="005C77F6">
        <w:rPr>
          <w:rFonts w:cstheme="minorHAnsi"/>
          <w:color w:val="595959" w:themeColor="text1" w:themeTint="A6"/>
          <w:sz w:val="20"/>
          <w:szCs w:val="20"/>
        </w:rPr>
        <w:t>blockchain</w:t>
      </w:r>
      <w:proofErr w:type="spellEnd"/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, leading to a measurable improvement in </w:t>
      </w:r>
      <w:r w:rsidRPr="005C77F6">
        <w:rPr>
          <w:rFonts w:cstheme="minorHAnsi"/>
          <w:b/>
          <w:color w:val="595959" w:themeColor="text1" w:themeTint="A6"/>
          <w:sz w:val="20"/>
          <w:szCs w:val="20"/>
        </w:rPr>
        <w:t>user satisfaction</w:t>
      </w:r>
      <w:r w:rsidRPr="005C77F6">
        <w:rPr>
          <w:rFonts w:cstheme="minorHAnsi"/>
          <w:color w:val="595959" w:themeColor="text1" w:themeTint="A6"/>
          <w:sz w:val="20"/>
          <w:szCs w:val="20"/>
        </w:rPr>
        <w:t xml:space="preserve"> based on customer fee</w:t>
      </w:r>
      <w:r w:rsidR="008B2B2F">
        <w:rPr>
          <w:rFonts w:cstheme="minorHAnsi"/>
          <w:color w:val="595959" w:themeColor="text1" w:themeTint="A6"/>
          <w:sz w:val="20"/>
          <w:szCs w:val="20"/>
        </w:rPr>
        <w:t>dback</w:t>
      </w:r>
    </w:p>
    <w:p w:rsidR="008B2B2F" w:rsidRPr="008B2B2F" w:rsidRDefault="008B2B2F" w:rsidP="008B2B2F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0F477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3676E1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3676E1">
              <w:rPr>
                <w:rFonts w:cstheme="minorHAnsi"/>
                <w:b/>
                <w:bCs/>
                <w:sz w:val="28"/>
                <w:szCs w:val="26"/>
              </w:rPr>
              <w:t xml:space="preserve">University of Southern California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</w:t>
            </w:r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California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8B2B2F" w:rsidRDefault="008B2B2F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8B2B2F" w:rsidRDefault="008B2B2F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6FB8B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41650"/>
    <w:rsid w:val="000E2A03"/>
    <w:rsid w:val="000F5D86"/>
    <w:rsid w:val="0013159A"/>
    <w:rsid w:val="00155891"/>
    <w:rsid w:val="001E3E99"/>
    <w:rsid w:val="001E6A12"/>
    <w:rsid w:val="00286F5C"/>
    <w:rsid w:val="00290F60"/>
    <w:rsid w:val="00297E8E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676E1"/>
    <w:rsid w:val="0038190C"/>
    <w:rsid w:val="003A64EB"/>
    <w:rsid w:val="003F015B"/>
    <w:rsid w:val="00460F0D"/>
    <w:rsid w:val="0046721D"/>
    <w:rsid w:val="0047068F"/>
    <w:rsid w:val="004E182F"/>
    <w:rsid w:val="00594DDF"/>
    <w:rsid w:val="005C77F6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B2B2F"/>
    <w:rsid w:val="008D0C32"/>
    <w:rsid w:val="008D6586"/>
    <w:rsid w:val="00964ED0"/>
    <w:rsid w:val="00972E42"/>
    <w:rsid w:val="009A6DD5"/>
    <w:rsid w:val="009C5E0F"/>
    <w:rsid w:val="009E6416"/>
    <w:rsid w:val="009F6695"/>
    <w:rsid w:val="00A1154C"/>
    <w:rsid w:val="00A173AE"/>
    <w:rsid w:val="00A303A5"/>
    <w:rsid w:val="00A41D39"/>
    <w:rsid w:val="00A848C3"/>
    <w:rsid w:val="00A8674C"/>
    <w:rsid w:val="00B11E34"/>
    <w:rsid w:val="00B44FEE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C0673"/>
    <w:rsid w:val="00DE060A"/>
    <w:rsid w:val="00E1266B"/>
    <w:rsid w:val="00E25CC1"/>
    <w:rsid w:val="00E3233A"/>
    <w:rsid w:val="00E4267D"/>
    <w:rsid w:val="00E83B41"/>
    <w:rsid w:val="00EC5DCB"/>
    <w:rsid w:val="00ED0E6D"/>
    <w:rsid w:val="00F1497E"/>
    <w:rsid w:val="00F21700"/>
    <w:rsid w:val="00F22F65"/>
    <w:rsid w:val="00F45E59"/>
    <w:rsid w:val="00F61E01"/>
    <w:rsid w:val="00F65BF7"/>
    <w:rsid w:val="00FD6B41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672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30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niel.inouye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01B97-9475-4B41-83A2-7877E405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131</cp:revision>
  <cp:lastPrinted>2025-03-13T12:44:00Z</cp:lastPrinted>
  <dcterms:created xsi:type="dcterms:W3CDTF">2024-09-30T19:53:00Z</dcterms:created>
  <dcterms:modified xsi:type="dcterms:W3CDTF">2025-03-14T12:56:00Z</dcterms:modified>
</cp:coreProperties>
</file>