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Together, these three represent the complete advisory architecture for an applied project that is simultaneously a clinical systems design problem, a security and privacy engineering problem, and a blockchain infrastructure problem.</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 as the highest-bar test case for a generalizable design pattern?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