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right"/>
      </w:pPr>
      <w:r>
        <w:rPr>
          <w:rFonts w:ascii="Georgia" w:cs="Georgia" w:eastAsia="Georgia" w:hAnsi="Georgia"/>
          <w:b/>
          <w:bCs/>
          <w:color w:val="1B4F72"/>
          <w:sz w:val="23"/>
          <w:szCs w:val="23"/>
        </w:rPr>
        <w:t xml:space="preserve">Meg Montañez-Davenport, D.N.Psy., BCHN, CBHP</w:t>
      </w:r>
    </w:p>
    <w:p>
      <w:pPr>
        <w:spacing w:after="60" w:before="0"/>
        <w:jc w:val="right"/>
      </w:pPr>
      <w:r>
        <w:rPr>
          <w:rFonts w:ascii="Georgia" w:cs="Georgia" w:eastAsia="Georgia" w:hAnsi="Georgia"/>
          <w:color w:val="555555"/>
          <w:sz w:val="21"/>
          <w:szCs w:val="21"/>
        </w:rPr>
        <w:t xml:space="preserve">Founder &amp; CEO, Future Systems Lab  |  future.systems.lab@proton.me</w:t>
      </w:r>
    </w:p>
    <w:p>
      <w:pPr>
        <w:spacing w:after="220" w:before="0"/>
        <w:jc w:val="right"/>
      </w:pPr>
      <w:r>
        <w:rPr>
          <w:rFonts w:ascii="Georgia" w:cs="Georgia" w:eastAsia="Georgia" w:hAnsi="Georgia"/>
          <w:color w:val="555555"/>
          <w:sz w:val="21"/>
          <w:szCs w:val="21"/>
        </w:rPr>
        <w:t xml:space="preserve">January 2027</w:t>
      </w:r>
    </w:p>
    <w:p>
      <w:pPr>
        <w:pBdr>
          <w:bottom w:val="single" w:color="2471A3" w:sz="5" w:space="1"/>
        </w:pBdr>
        <w:spacing w:after="0" w:before="0"/>
      </w:pPr>
    </w:p>
    <w:p>
      <w:pPr>
        <w:spacing w:after="220" w:before="0"/>
      </w:pPr>
    </w:p>
    <w:p>
      <w:pPr>
        <w:spacing w:after="80" w:before="0"/>
      </w:pPr>
      <w:r>
        <w:rPr>
          <w:rFonts w:ascii="Georgia" w:cs="Georgia" w:eastAsia="Georgia" w:hAnsi="Georgia"/>
          <w:sz w:val="23"/>
          <w:szCs w:val="23"/>
        </w:rPr>
        <w:t xml:space="preserve">Ira A. Fulton Schools of Engineering</w:t>
      </w:r>
    </w:p>
    <w:p>
      <w:pPr>
        <w:spacing w:after="80" w:before="0"/>
      </w:pPr>
      <w:r>
        <w:rPr>
          <w:rFonts w:ascii="Georgia" w:cs="Georgia" w:eastAsia="Georgia" w:hAnsi="Georgia"/>
          <w:sz w:val="23"/>
          <w:szCs w:val="23"/>
        </w:rPr>
        <w:t xml:space="preserve">School of Computing and Augmented Intelligence</w:t>
      </w:r>
    </w:p>
    <w:p>
      <w:pPr>
        <w:spacing w:after="220" w:before="0"/>
      </w:pPr>
      <w:r>
        <w:rPr>
          <w:rFonts w:ascii="Georgia" w:cs="Georgia" w:eastAsia="Georgia" w:hAnsi="Georgia"/>
          <w:sz w:val="23"/>
          <w:szCs w:val="23"/>
        </w:rPr>
        <w:t xml:space="preserve">Arizona State University</w:t>
      </w:r>
    </w:p>
    <w:p>
      <w:pPr>
        <w:spacing w:after="340" w:before="0"/>
      </w:pPr>
      <w:r>
        <w:rPr>
          <w:rFonts w:ascii="Georgia" w:cs="Georgia" w:eastAsia="Georgia" w:hAnsi="Georgia"/>
          <w:b/>
          <w:bCs/>
          <w:sz w:val="23"/>
          <w:szCs w:val="23"/>
        </w:rPr>
        <w:t xml:space="preserve">Letter of Intent - Doctor of Engineering in Engineering Management, Spring 2027</w:t>
      </w:r>
    </w:p>
    <w:p>
      <w:pPr>
        <w:spacing w:after="220" w:before="0"/>
        <w:jc w:val="both"/>
      </w:pPr>
      <w:r>
        <w:rPr>
          <w:rFonts w:ascii="Georgia" w:cs="Georgia" w:eastAsia="Georgia" w:hAnsi="Georgia"/>
          <w:sz w:val="23"/>
          <w:szCs w:val="23"/>
        </w:rPr>
        <w:t xml:space="preserve">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220" w:before="0"/>
        <w:jc w:val="both"/>
      </w:pPr>
      <w:r>
        <w:rPr>
          <w:rFonts w:ascii="Georgia" w:cs="Georgia" w:eastAsia="Georgia" w:hAnsi="Georgia"/>
          <w:sz w:val="23"/>
          <w:szCs w:val="23"/>
        </w:rPr>
        <w:t xml:space="preserve">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220" w:before="0"/>
        <w:jc w:val="both"/>
      </w:pPr>
      <w:r>
        <w:rPr>
          <w:rFonts w:ascii="Georgia" w:cs="Georgia" w:eastAsia="Georgia" w:hAnsi="Georgia"/>
          <w:sz w:val="23"/>
          <w:szCs w:val="23"/>
        </w:rPr>
        <w:t xml:space="preserve">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220" w:before="0"/>
        <w:jc w:val="both"/>
      </w:pPr>
      <w:r>
        <w:rPr>
          <w:rFonts w:ascii="Georgia" w:cs="Georgia" w:eastAsia="Georgia" w:hAnsi="Georgia"/>
          <w:sz w:val="23"/>
          <w:szCs w:val="23"/>
        </w:rPr>
        <w:t xml:space="preserve">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220" w:before="0"/>
        <w:jc w:val="both"/>
      </w:pPr>
      <w:r>
        <w:rPr>
          <w:rFonts w:ascii="Georgia" w:cs="Georgia" w:eastAsia="Georgia" w:hAnsi="Georgia"/>
          <w:sz w:val="23"/>
          <w:szCs w:val="23"/>
        </w:rPr>
        <w:t xml:space="preserve">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220" w:before="0"/>
        <w:jc w:val="both"/>
      </w:pPr>
      <w:r>
        <w:rPr>
          <w:rFonts w:ascii="Georgia" w:cs="Georgia" w:eastAsia="Georgia" w:hAnsi="Georgia"/>
          <w:sz w:val="23"/>
          <w:szCs w:val="23"/>
        </w:rPr>
        <w:t xml:space="preserve">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220" w:before="0"/>
        <w:jc w:val="both"/>
      </w:pPr>
      <w:r>
        <w:rPr>
          <w:rFonts w:ascii="Georgia" w:cs="Georgia" w:eastAsia="Georgia" w:hAnsi="Georgia"/>
          <w:sz w:val="23"/>
          <w:szCs w:val="23"/>
        </w:rPr>
        <w:t xml:space="preserve">On October 29, 2023 - six days after his 50th birthday - EJ shot himself.</w:t>
      </w:r>
    </w:p>
    <w:p>
      <w:pPr>
        <w:spacing w:after="220" w:before="0"/>
        <w:jc w:val="both"/>
      </w:pPr>
      <w:r>
        <w:rPr>
          <w:rFonts w:ascii="Georgia" w:cs="Georgia" w:eastAsia="Georgia" w:hAnsi="Georgia"/>
          <w:sz w:val="23"/>
          <w:szCs w:val="23"/>
        </w:rPr>
        <w:t xml:space="preserve">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220" w:before="0"/>
        <w:jc w:val="both"/>
      </w:pPr>
      <w:r>
        <w:rPr>
          <w:rFonts w:ascii="Georgia" w:cs="Georgia" w:eastAsia="Georgia" w:hAnsi="Georgia"/>
          <w:sz w:val="23"/>
          <w:szCs w:val="23"/>
        </w:rPr>
        <w:t xml:space="preserve">EJ did not fail the system. The system failed EJ. Specifically, precisely, and preventably. Future Systems Lab was built to close that gap - not for one person at a time, but at scale. Clinical work can only ever reach one person at a time. A system is unlimited. A system can outlive me. People like me and EJ deserve a response at that scale. I believe the universe placed me in charge of building it because I am relentless in purpose - and I have the lived experience, the clinical foundation, and now the technical infrastructure to see it through.</w:t>
      </w:r>
    </w:p>
    <w:p>
      <w:pPr>
        <w:spacing w:after="100" w:before="340"/>
      </w:pPr>
      <w:r>
        <w:rPr>
          <w:rFonts w:ascii="Georgia" w:cs="Georgia" w:eastAsia="Georgia" w:hAnsi="Georgia"/>
          <w:b/>
          <w:bCs/>
          <w:color w:val="1B4F72"/>
          <w:sz w:val="24"/>
          <w:szCs w:val="24"/>
        </w:rPr>
        <w:t xml:space="preserve">The Practitioner: Building the Clinical Foundation</w:t>
      </w:r>
    </w:p>
    <w:p>
      <w:pPr>
        <w:spacing w:after="220" w:before="0"/>
        <w:jc w:val="both"/>
      </w:pPr>
      <w:r>
        <w:rPr>
          <w:rFonts w:ascii="Georgia" w:cs="Georgia" w:eastAsia="Georgia" w:hAnsi="Georgia"/>
          <w:sz w:val="23"/>
          <w:szCs w:val="23"/>
        </w:rPr>
        <w:t xml:space="preserve">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220" w:before="0"/>
        <w:jc w:val="both"/>
      </w:pPr>
      <w:r>
        <w:rPr>
          <w:rFonts w:ascii="Georgia" w:cs="Georgia" w:eastAsia="Georgia" w:hAnsi="Georgia"/>
          <w:sz w:val="23"/>
          <w:szCs w:val="23"/>
        </w:rPr>
        <w:t xml:space="preserve">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220" w:before="0"/>
        <w:jc w:val="both"/>
      </w:pPr>
      <w:r>
        <w:rPr>
          <w:rFonts w:ascii="Georgia" w:cs="Georgia" w:eastAsia="Georgia" w:hAnsi="Georgia"/>
          <w:sz w:val="23"/>
          <w:szCs w:val="23"/>
        </w:rPr>
        <w:t xml:space="preserve">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00" w:before="340"/>
      </w:pPr>
      <w:r>
        <w:rPr>
          <w:rFonts w:ascii="Georgia" w:cs="Georgia" w:eastAsia="Georgia" w:hAnsi="Georgia"/>
          <w:b/>
          <w:bCs/>
          <w:color w:val="1B4F72"/>
          <w:sz w:val="24"/>
          <w:szCs w:val="24"/>
        </w:rPr>
        <w:t xml:space="preserve">Basic Qualifications</w:t>
      </w:r>
    </w:p>
    <w:p>
      <w:pPr>
        <w:spacing w:after="220" w:before="0"/>
        <w:jc w:val="both"/>
      </w:pPr>
      <w:r>
        <w:rPr>
          <w:rFonts w:ascii="Georgia" w:cs="Georgia" w:eastAsia="Georgia" w:hAnsi="Georgia"/>
          <w:sz w:val="23"/>
          <w:szCs w:val="23"/>
        </w:rPr>
        <w:t xml:space="preserve">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220" w:before="0"/>
        <w:jc w:val="both"/>
      </w:pPr>
      <w:r>
        <w:rPr>
          <w:rFonts w:ascii="Georgia" w:cs="Georgia" w:eastAsia="Georgia" w:hAnsi="Georgia"/>
          <w:sz w:val="23"/>
          <w:szCs w:val="23"/>
        </w:rPr>
        <w:t xml:space="preserve">My career spans nearly three decades of clinical and entrepreneurial leadership. I have worked in the dental field since 1996, including serving as clinical lead for the largest dental organization in North Carolina spanning over 70 offices - redesigning clinical practice flows for the dental hygiene department in a systems-level intervention that tripled production across the organization. I founded SunCodes Holistic Health (2018-2023), and launched both Future Systems Lab and the Naturopathic Psychology and Hypnosis Center in 2023. The attached CV documents the full record.</w:t>
      </w:r>
    </w:p>
    <w:p>
      <w:pPr>
        <w:spacing w:after="220" w:before="0"/>
        <w:jc w:val="both"/>
      </w:pPr>
      <w:r>
        <w:rPr>
          <w:rFonts w:ascii="Georgia" w:cs="Georgia" w:eastAsia="Georgia" w:hAnsi="Georgia"/>
          <w:sz w:val="23"/>
          <w:szCs w:val="23"/>
        </w:rPr>
        <w:t xml:space="preserve">In 2026 I obtained a National Provider Identifier (NPI: 1497696264, Taxonomy 175F00000X — Naturopath) through the National Plan and Provider Enumeration System, formally positioning FSL at the intersection of credentialed healthcare delivery and Web3 infrastructure. I would welcome the opportunity to discuss my qualification pathway directly with the admissions committee if any clarification would be helpful.</w:t>
      </w:r>
    </w:p>
    <w:p>
      <w:pPr>
        <w:spacing w:after="100" w:before="340"/>
      </w:pPr>
      <w:r>
        <w:rPr>
          <w:rFonts w:ascii="Georgia" w:cs="Georgia" w:eastAsia="Georgia" w:hAnsi="Georgia"/>
          <w:b/>
          <w:bCs/>
          <w:color w:val="1B4F72"/>
          <w:sz w:val="24"/>
          <w:szCs w:val="24"/>
        </w:rPr>
        <w:t xml:space="preserve">Why I Built Future Systems Lab: Five Problems, One Ecosystem</w:t>
      </w:r>
    </w:p>
    <w:p>
      <w:pPr>
        <w:spacing w:after="220" w:before="0"/>
        <w:jc w:val="both"/>
      </w:pPr>
      <w:r>
        <w:rPr>
          <w:rFonts w:ascii="Georgia" w:cs="Georgia" w:eastAsia="Georgia" w:hAnsi="Georgia"/>
          <w:sz w:val="23"/>
          <w:szCs w:val="23"/>
        </w:rPr>
        <w:t xml:space="preserve">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Pr>
        <w:spacing w:after="220" w:before="0"/>
        <w:jc w:val="both"/>
      </w:pPr>
      <w:r>
        <w:rPr>
          <w:rFonts w:ascii="Georgia" w:cs="Georgia" w:eastAsia="Georgia" w:hAnsi="Georgia"/>
          <w:sz w:val="23"/>
          <w:szCs w:val="23"/>
        </w:rPr>
        <w:t xml:space="preserve">The five problems I set out to solve are the same five that made EJ's path so hard:</w:t>
      </w:r>
    </w:p>
    <w:p>
      <w:pPr>
        <w:spacing w:after="180" w:before="0"/>
        <w:ind w:left="480"/>
        <w:jc w:val="both"/>
      </w:pPr>
      <w:r>
        <w:rPr>
          <w:rFonts w:ascii="Georgia" w:cs="Georgia" w:eastAsia="Georgia" w:hAnsi="Georgia"/>
          <w:b/>
          <w:bCs/>
          <w:sz w:val="23"/>
          <w:szCs w:val="23"/>
        </w:rPr>
        <w:t xml:space="preserve">Stigma</w:t>
      </w:r>
      <w:r>
        <w:rPr>
          <w:rFonts w:ascii="Georgia" w:cs="Georgia" w:eastAsia="Georgia" w:hAnsi="Georgia"/>
          <w:sz w:val="23"/>
          <w:szCs w:val="23"/>
        </w:rPr>
        <w:t xml:space="preserve">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80" w:before="0"/>
        <w:ind w:left="480"/>
        <w:jc w:val="both"/>
      </w:pPr>
      <w:r>
        <w:rPr>
          <w:rFonts w:ascii="Georgia" w:cs="Georgia" w:eastAsia="Georgia" w:hAnsi="Georgia"/>
          <w:b/>
          <w:bCs/>
          <w:sz w:val="23"/>
          <w:szCs w:val="23"/>
        </w:rPr>
        <w:t xml:space="preserve">Shame</w:t>
      </w:r>
      <w:r>
        <w:rPr>
          <w:rFonts w:ascii="Georgia" w:cs="Georgia" w:eastAsia="Georgia" w:hAnsi="Georgia"/>
          <w:sz w:val="23"/>
          <w:szCs w:val="23"/>
        </w:rPr>
        <w:t xml:space="preserve"> - The platform is wallet-gated. There is no username tied to an email address, no insurance card, no referral form. You connect with your wallet and you are sovereign from the moment you arrive.</w:t>
      </w:r>
    </w:p>
    <w:p>
      <w:pPr>
        <w:spacing w:after="180" w:before="0"/>
        <w:ind w:left="480"/>
        <w:jc w:val="both"/>
      </w:pPr>
      <w:r>
        <w:rPr>
          <w:rFonts w:ascii="Georgia" w:cs="Georgia" w:eastAsia="Georgia" w:hAnsi="Georgia"/>
          <w:b/>
          <w:bCs/>
          <w:sz w:val="23"/>
          <w:szCs w:val="23"/>
        </w:rPr>
        <w:t xml:space="preserve">Access</w:t>
      </w:r>
      <w:r>
        <w:rPr>
          <w:rFonts w:ascii="Georgia" w:cs="Georgia" w:eastAsia="Georgia" w:hAnsi="Georgia"/>
          <w:sz w:val="23"/>
          <w:szCs w:val="23"/>
        </w:rPr>
        <w:t xml:space="preserve"> - Decentralized architecture removes geographic and insurance gatekeeping. A person in rural North Carolina and a person in São Paulo have the same front door.</w:t>
      </w:r>
    </w:p>
    <w:p>
      <w:pPr>
        <w:spacing w:after="180" w:before="0"/>
        <w:ind w:left="480"/>
        <w:jc w:val="both"/>
      </w:pPr>
      <w:r>
        <w:rPr>
          <w:rFonts w:ascii="Georgia" w:cs="Georgia" w:eastAsia="Georgia" w:hAnsi="Georgia"/>
          <w:b/>
          <w:bCs/>
          <w:sz w:val="23"/>
          <w:szCs w:val="23"/>
        </w:rPr>
        <w:t xml:space="preserve">Privacy</w:t>
      </w:r>
      <w:r>
        <w:rPr>
          <w:rFonts w:ascii="Georgia" w:cs="Georgia" w:eastAsia="Georgia" w:hAnsi="Georgia"/>
          <w:sz w:val="23"/>
          <w:szCs w:val="23"/>
        </w:rPr>
        <w:t xml:space="preserve"> - A consent-first architecture means your health data does not move without your cryptographic permission. SovereignLedger is the governance layer that ensures this is not a policy promise - it is an on-chain guarantee.</w:t>
      </w:r>
    </w:p>
    <w:p>
      <w:pPr>
        <w:spacing w:after="220" w:before="0"/>
        <w:ind w:left="480"/>
        <w:jc w:val="both"/>
      </w:pPr>
      <w:r>
        <w:rPr>
          <w:rFonts w:ascii="Georgia" w:cs="Georgia" w:eastAsia="Georgia" w:hAnsi="Georgia"/>
          <w:b/>
          <w:bCs/>
          <w:sz w:val="23"/>
          <w:szCs w:val="23"/>
        </w:rPr>
        <w:t xml:space="preserve">Autonomy</w:t>
      </w:r>
      <w:r>
        <w:rPr>
          <w:rFonts w:ascii="Georgia" w:cs="Georgia" w:eastAsia="Georgia" w:hAnsi="Georgia"/>
          <w:sz w:val="23"/>
          <w:szCs w:val="23"/>
        </w:rPr>
        <w:t xml:space="preserve"> - Participants own their session history, their wellness journey, and their earned tokens. The AlchemistForge module allows users to record personal transformation on-chain. This is not a metaphor. It is a technical commitment.</w:t>
      </w:r>
    </w:p>
    <w:p>
      <w:pPr>
        <w:spacing w:after="220" w:before="0"/>
        <w:jc w:val="both"/>
      </w:pPr>
      <w:r>
        <w:rPr>
          <w:rFonts w:ascii="Georgia" w:cs="Georgia" w:eastAsia="Georgia" w:hAnsi="Georgia"/>
          <w:sz w:val="23"/>
          <w:szCs w:val="23"/>
        </w:rPr>
        <w:t xml:space="preserve">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00" w:before="340"/>
      </w:pPr>
      <w:r>
        <w:rPr>
          <w:rFonts w:ascii="Georgia" w:cs="Georgia" w:eastAsia="Georgia" w:hAnsi="Georgia"/>
          <w:b/>
          <w:bCs/>
          <w:color w:val="1B4F72"/>
          <w:sz w:val="24"/>
          <w:szCs w:val="24"/>
        </w:rPr>
        <w:t xml:space="preserve">Why Arizona State University - and Who I Want to Work With</w:t>
      </w:r>
    </w:p>
    <w:p>
      <w:pPr>
        <w:spacing w:after="220" w:before="0"/>
        <w:jc w:val="both"/>
      </w:pPr>
      <w:r>
        <w:rPr>
          <w:rFonts w:ascii="Georgia" w:cs="Georgia" w:eastAsia="Georgia" w:hAnsi="Georgia"/>
          <w:sz w:val="23"/>
          <w:szCs w:val="23"/>
        </w:rPr>
        <w:t xml:space="preserve">I did not arrive at ASU by default. I came looking for three specific people whose work maps directly onto the three pillars of FSL's architecture.</w:t>
      </w:r>
    </w:p>
    <w:p>
      <w:pPr>
        <w:spacing w:after="220" w:before="0"/>
        <w:jc w:val="both"/>
      </w:pPr>
      <w:r>
        <w:rPr>
          <w:rFonts w:ascii="Georgia" w:cs="Georgia" w:eastAsia="Georgia" w:hAnsi="Georgia"/>
          <w:b/>
          <w:bCs/>
          <w:sz w:val="23"/>
          <w:szCs w:val="23"/>
        </w:rPr>
        <w:t xml:space="preserve">Dr. Hassan Ghasemzadeh </w:t>
      </w:r>
      <w:r>
        <w:rPr>
          <w:rFonts w:ascii="Georgia" w:cs="Georgia" w:eastAsia="Georgia" w:hAnsi="Georgia"/>
          <w:sz w:val="23"/>
          <w:szCs w:val="23"/>
        </w:rPr>
        <w:t xml:space="preserve">(College of Health Solutions - Biomedical Informatics &amp; Data Science) </w:t>
      </w:r>
      <w:r>
        <w:rPr>
          <w:rFonts w:ascii="Georgia" w:cs="Georgia" w:eastAsia="Georgia" w:hAnsi="Georgia"/>
          <w:sz w:val="23"/>
          <w:szCs w:val="23"/>
        </w:rPr>
        <w:t xml:space="preserve">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Pr>
        <w:spacing w:after="220" w:before="0"/>
        <w:jc w:val="both"/>
      </w:pPr>
      <w:r>
        <w:rPr>
          <w:rFonts w:ascii="Georgia" w:cs="Georgia" w:eastAsia="Georgia" w:hAnsi="Georgia"/>
          <w:b/>
          <w:bCs/>
          <w:sz w:val="23"/>
          <w:szCs w:val="23"/>
        </w:rPr>
        <w:t xml:space="preserve">Dr. Gail-Joon Ahn </w:t>
      </w:r>
      <w:r>
        <w:rPr>
          <w:rFonts w:ascii="Georgia" w:cs="Georgia" w:eastAsia="Georgia" w:hAnsi="Georgia"/>
          <w:sz w:val="23"/>
          <w:szCs w:val="23"/>
        </w:rPr>
        <w:t xml:space="preserve">(School of Computing and Augmented Intelligence - SEFCOM Laboratory) </w:t>
      </w:r>
      <w:r>
        <w:rPr>
          <w:rFonts w:ascii="Georgia" w:cs="Georgia" w:eastAsia="Georgia" w:hAnsi="Georgia"/>
          <w:sz w:val="23"/>
          <w:szCs w:val="23"/>
        </w:rPr>
        <w:t xml:space="preserve">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220" w:before="0"/>
        <w:jc w:val="both"/>
      </w:pPr>
      <w:r>
        <w:rPr>
          <w:rFonts w:ascii="Georgia" w:cs="Georgia" w:eastAsia="Georgia" w:hAnsi="Georgia"/>
          <w:b/>
          <w:bCs/>
          <w:sz w:val="23"/>
          <w:szCs w:val="23"/>
        </w:rPr>
        <w:t xml:space="preserve">Dr. Dragan Boscovic </w:t>
      </w:r>
      <w:r>
        <w:rPr>
          <w:rFonts w:ascii="Georgia" w:cs="Georgia" w:eastAsia="Georgia" w:hAnsi="Georgia"/>
          <w:sz w:val="23"/>
          <w:szCs w:val="23"/>
        </w:rPr>
        <w:t xml:space="preserve">(ASU Blockchain Research Lab - School of Computing and Augmented Intelligence) </w:t>
      </w:r>
      <w:r>
        <w:rPr>
          <w:rFonts w:ascii="Georgia" w:cs="Georgia" w:eastAsia="Georgia" w:hAnsi="Georgia"/>
          <w:sz w:val="23"/>
          <w:szCs w:val="23"/>
        </w:rPr>
        <w:t xml:space="preserve">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Pr>
        <w:spacing w:after="220" w:before="0"/>
        <w:jc w:val="both"/>
      </w:pPr>
      <w:r>
        <w:rPr>
          <w:rFonts w:ascii="Georgia" w:cs="Georgia" w:eastAsia="Georgia" w:hAnsi="Georgia"/>
          <w:sz w:val="23"/>
          <w:szCs w:val="23"/>
        </w:rPr>
        <w:t xml:space="preserve">Together, these three represent the complete advisory architecture for an applied project that is simultaneously a clinical systems design problem, a security and privacy engineering problem, and a blockchain infrastructure problem.</w:t>
      </w:r>
    </w:p>
    <w:p>
      <w:pPr>
        <w:spacing w:after="100" w:before="340"/>
      </w:pPr>
      <w:r>
        <w:rPr>
          <w:rFonts w:ascii="Georgia" w:cs="Georgia" w:eastAsia="Georgia" w:hAnsi="Georgia"/>
          <w:b/>
          <w:bCs/>
          <w:color w:val="1B4F72"/>
          <w:sz w:val="24"/>
          <w:szCs w:val="24"/>
        </w:rPr>
        <w:t xml:space="preserve">The Applied Project: On-Chain Claims Lifecycle Ecosystem for Sovereign Behavioral Health</w:t>
      </w:r>
    </w:p>
    <w:p>
      <w:pPr>
        <w:spacing w:after="220" w:before="0"/>
        <w:jc w:val="both"/>
      </w:pPr>
      <w:r>
        <w:rPr>
          <w:rFonts w:ascii="Georgia" w:cs="Georgia" w:eastAsia="Georgia" w:hAnsi="Georgia"/>
          <w:sz w:val="23"/>
          <w:szCs w:val="23"/>
        </w:rPr>
        <w:t xml:space="preserve">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220" w:before="0"/>
        <w:jc w:val="both"/>
      </w:pPr>
      <w:r>
        <w:rPr>
          <w:rFonts w:ascii="Georgia" w:cs="Georgia" w:eastAsia="Georgia" w:hAnsi="Georgia"/>
          <w:sz w:val="23"/>
          <w:szCs w:val="23"/>
        </w:rPr>
        <w:t xml:space="preserve">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220" w:before="0"/>
        <w:jc w:val="both"/>
      </w:pPr>
      <w:r>
        <w:rPr>
          <w:rFonts w:ascii="Georgia" w:cs="Georgia" w:eastAsia="Georgia" w:hAnsi="Georgia"/>
          <w:sz w:val="23"/>
          <w:szCs w:val="23"/>
        </w:rPr>
        <w:t xml:space="preserve">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220" w:before="0"/>
        <w:jc w:val="both"/>
      </w:pPr>
      <w:r>
        <w:rPr>
          <w:rFonts w:ascii="Georgia" w:cs="Georgia" w:eastAsia="Georgia" w:hAnsi="Georgia"/>
          <w:sz w:val="23"/>
          <w:szCs w:val="23"/>
        </w:rPr>
        <w:t xml:space="preserve">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220" w:before="0"/>
        <w:jc w:val="both"/>
      </w:pPr>
      <w:r>
        <w:rPr>
          <w:rFonts w:ascii="Georgia" w:cs="Georgia" w:eastAsia="Georgia" w:hAnsi="Georgia"/>
          <w:sz w:val="23"/>
          <w:szCs w:val="23"/>
        </w:rPr>
        <w:t xml:space="preserve">It is also worth stating explicitly: while FSL uses behavioral health as its proving ground, the architecture it demonstrates is not healthcare-bound.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Pr>
        <w:spacing w:after="220" w:before="0"/>
        <w:jc w:val="both"/>
      </w:pPr>
      <w:r>
        <w:rPr>
          <w:rFonts w:ascii="Georgia" w:cs="Georgia" w:eastAsia="Georgia" w:hAnsi="Georgia"/>
          <w:sz w:val="23"/>
          <w:szCs w:val="23"/>
        </w:rPr>
        <w:t xml:space="preserve">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before="0"/>
      </w:pPr>
    </w:p>
    <w:p>
      <w:pPr>
        <w:spacing w:after="220" w:before="0"/>
        <w:jc w:val="both"/>
      </w:pPr>
      <w:r>
        <w:rPr>
          <w:rFonts w:ascii="Georgia" w:cs="Georgia" w:eastAsia="Georgia" w:hAnsi="Georgia"/>
          <w:sz w:val="23"/>
          <w:szCs w:val="23"/>
        </w:rPr>
        <w:t xml:space="preserve">Warm regards,</w:t>
      </w:r>
    </w:p>
    <w:p>
      <w:pPr>
        <w:spacing w:after="60" w:before="0"/>
      </w:pPr>
    </w:p>
    <w:p>
      <w:pPr>
        <w:spacing w:after="60" w:before="0"/>
      </w:pPr>
      <w:r>
        <w:rPr>
          <w:rFonts w:ascii="Georgia" w:cs="Georgia" w:eastAsia="Georgia" w:hAnsi="Georgia"/>
          <w:b/>
          <w:bCs/>
          <w:sz w:val="23"/>
          <w:szCs w:val="23"/>
        </w:rPr>
        <w:t xml:space="preserve">Meg Montañez-Davenport, D.N.Psy., BCHN, CBHP</w:t>
      </w:r>
    </w:p>
    <w:p>
      <w:pPr>
        <w:spacing w:after="60" w:before="0"/>
      </w:pPr>
      <w:r>
        <w:rPr>
          <w:rFonts w:ascii="Georgia" w:cs="Georgia" w:eastAsia="Georgia" w:hAnsi="Georgia"/>
          <w:sz w:val="23"/>
          <w:szCs w:val="23"/>
        </w:rPr>
        <w:t xml:space="preserve">Founder &amp; CEO, Future Systems Lab</w:t>
      </w:r>
    </w:p>
    <w:p>
      <w:pPr>
        <w:spacing w:after="60" w:before="0"/>
      </w:pPr>
      <w:r>
        <w:rPr>
          <w:rFonts w:ascii="Georgia" w:cs="Georgia" w:eastAsia="Georgia" w:hAnsi="Georgia"/>
          <w:sz w:val="23"/>
          <w:szCs w:val="23"/>
        </w:rPr>
        <w:t xml:space="preserve">future.systems.lab@proton.me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2026-04-21T16:01:30.208Z</dcterms:created>
  <dcterms:modified xsi:type="dcterms:W3CDTF">2026-04-21T16:01:30.210Z</dcterms:modified>
</cp:coreProperties>
</file>

<file path=docProps/custom.xml><?xml version="1.0" encoding="utf-8"?>
<Properties xmlns="http://schemas.openxmlformats.org/officeDocument/2006/custom-properties" xmlns:vt="http://schemas.openxmlformats.org/officeDocument/2006/docPropsVTypes"/>
</file>