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Artefakt — E-Waste &amp; Hiring Resources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Calgary recycling contacts and wage subsidy programs</w:t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Calgary E-Waste / Recycling Contacts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Electronic Recycling Association (ERA)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066CC"/>
          <w:sz w:val="20"/>
          <w:szCs w:val="20"/>
        </w:rPr>
        <w:t xml:space="preserve">era.ca/locations-ca/electronic-recycling-calgary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nonprofit that repurposes and donates electronics to charities across Canada. Strong mission alignment with Artefakt — both operate on values of community access and responsible stewardship.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6644"/>
          <w:sz w:val="20"/>
          <w:szCs w:val="20"/>
        </w:rPr>
        <w:t xml:space="preserve">► Best fit for donation partnership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eCycle Solutions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066CC"/>
          <w:sz w:val="20"/>
          <w:szCs w:val="20"/>
        </w:rPr>
        <w:t xml:space="preserve">ecyclesolutions.com · Alberta-based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Refurbishes assets and resells them within a circular economy model. Encourages clients to donate operational electronics to charities. Well-aligned with Artefakt's resale and repurposing operation.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6644"/>
          <w:sz w:val="20"/>
          <w:szCs w:val="20"/>
        </w:rPr>
        <w:t xml:space="preserve">► Good fit — circular economy model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Quantum Lifecycle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066CC"/>
          <w:sz w:val="20"/>
          <w:szCs w:val="20"/>
        </w:rPr>
        <w:t xml:space="preserve">quantumlifecycle.com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Globally certified, R2 accredited and EPRA-certified. Business-focused with pickup options. Useful for larger volume material donations and certified end-of-life disposal.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6644"/>
          <w:sz w:val="20"/>
          <w:szCs w:val="20"/>
        </w:rPr>
        <w:t xml:space="preserve">► Best for high-volume material streams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Shanked Computer Recycling Inc.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066CC"/>
          <w:sz w:val="20"/>
          <w:szCs w:val="20"/>
        </w:rPr>
        <w:t xml:space="preserve">Phone: 1-888-678-2467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Listed as a City of Calgary partner, registered with the Alberta Recycling Management Authority (ARMA). Local, established, city-endorsed.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6644"/>
          <w:sz w:val="20"/>
          <w:szCs w:val="20"/>
        </w:rPr>
        <w:t xml:space="preserve">► City-certified local partner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ERS International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066CC"/>
          <w:sz w:val="20"/>
          <w:szCs w:val="20"/>
        </w:rPr>
        <w:t xml:space="preserve">ers-international.com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 20 years of experience. Offers refurbishment, remanufacturing, and responsible disposal. Has a Calgary facility — good for direct relationship-building.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6644"/>
          <w:sz w:val="20"/>
          <w:szCs w:val="20"/>
        </w:rPr>
        <w:t xml:space="preserve">► Strong for institutional e-waste streams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Pulp Shred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066CC"/>
          <w:sz w:val="20"/>
          <w:szCs w:val="20"/>
        </w:rPr>
        <w:t xml:space="preserve">pulpshred.com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Their affiliated nonprofit repairs used electronics for reuse and donates repurposed electronics to registered charities and educational institutions. Highly aligned with Artefakt's values and structure.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6644"/>
          <w:sz w:val="20"/>
          <w:szCs w:val="20"/>
        </w:rPr>
        <w:t xml:space="preserve">► Top priority — donates to registered nonprofits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City of Calgary Eco Centres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066CC"/>
          <w:sz w:val="20"/>
          <w:szCs w:val="20"/>
        </w:rPr>
        <w:t xml:space="preserve">calgary.ca · free drop-off, ARMA-partnered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Participating in a pilot with ARMA to divert more electronic items from landfill. Not a donor partner, but a certified disposal endpoint for items not suitable for resale or donation.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6644"/>
          <w:sz w:val="20"/>
          <w:szCs w:val="20"/>
        </w:rPr>
        <w:t xml:space="preserve">► Certified disposal endpoint (not a donor)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Trail Bottle Depot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066CC"/>
          <w:sz w:val="20"/>
          <w:szCs w:val="20"/>
        </w:rPr>
        <w:t xml:space="preserve">trailbottledepot.ca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Accepts all kinds of e-waste and offers pickup services for organizations producing recyclable waste on a daily basis. Useful for ongoing operational waste diversion.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6644"/>
          <w:sz w:val="20"/>
          <w:szCs w:val="20"/>
        </w:rPr>
        <w:t xml:space="preserve">► Pickup available — good for ongoing ops</w:t>
      </w:r>
    </w:p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Hiring Subsidy Programs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16644"/>
          <w:sz w:val="26"/>
          <w:szCs w:val="26"/>
        </w:rPr>
        <w:t xml:space="preserve">ECO Canada — Primary Recommendation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ECO Canada runs multiple wage subsidy programs specifically for environmental and sustainability roles. Artefakt's e-cycling mandate puts it squarely in scope. Apply at eco.smapply.ca/prog/employer before making any hire.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0066CC"/>
          <w:sz w:val="20"/>
          <w:szCs w:val="20"/>
        </w:rPr>
        <w:t xml:space="preserve">Contact: info@eco.ca | eco.ca/environmental-employers/employment-and-wage-subsidies</w:t>
      </w:r>
    </w:p>
    <w:p>
      <w:pPr>
        <w:spacing w:after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Digital Skills for Youth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80% wage reimbursement, up to $25,000 for placements of 4–12 months.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Covers climate change, environmental protection, and sustainability roles.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Youth Employment in Natural Resources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Up to 75% wage coverage, to a maximum of $20,000.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Up to $30,000 for Indigenous youth, persons with disabilities, or those in rural/remote areas.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Newcomer Green Construction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75% wage coverage up to $22,500, plus pre- and post-placement supports.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Connects newcomers to Canada with employers in green construction and environmental roles.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Calgary Youth — Barriered Communities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50% wage reimbursement up to $9,000, plus $1,000 for transportation, childcare, and accessibility.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For Calgary-based youth (ages 15–30) from Indigenous, newcomer, racialized, or disability communities.</w:t>
      </w:r>
    </w:p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Other Programs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TIES — Hire a Newcomer (Calgary-specific)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Likely the '70 cents on the dollar' program discussed previously.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Covers a portion of wages for up to 12 weeks for skilled newcomers ages 15–30.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Contact: Mayssoun Hniedi — mayssounhniedi@immigrant-education.ca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Canada Summer Jobs (Federal)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Up to 100% of minimum wage covered for nonprofits.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Full-time positions, 6–16 weeks, for youth ages 15–30.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Fastest path to a subsidized hire.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Youth Employment and Skills Strategy (YESS)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Up to $14,000 in wages per participant.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Targets youth facing barriers: newcomers, Indigenous youth, youth with disabilities.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Applied through community intermediary organizations, not directly through government.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Canada-Alberta Job Grant (CAJG) — Training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Covers training costs only (not wages). Reopened February 2026, funded through 2028.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Stack this on top of a wage subsidy to cover both wages and training on the same hire.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Contact: jobgrant@gov.ab.ca / 1-855-638-9424</w:t>
      </w:r>
    </w:p>
    <w:p>
      <w:pPr>
        <w:spacing w:after="80"/>
      </w:pPr>
      <w:r>
        <w:t xml:space="preserve"/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The Stack Strategy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strongest approach is to combine programs on a single hire. For example: ECO Canada covers 75–80% of wages for 6–12 months, then CAJG covers training costs on top. Stacking is legal and encouraged — wage subsidies and training grants fund different cost categories.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AA4400"/>
          <w:sz w:val="20"/>
          <w:szCs w:val="20"/>
        </w:rPr>
        <w:t xml:space="preserve">► ECO Canada first call — strongest fit for Artefakt's e-cycling mandate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2026-04-17T19:00:20.509Z</dcterms:created>
  <dcterms:modified xsi:type="dcterms:W3CDTF">2026-04-17T19:00:20.511Z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