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40"/>
          <w:szCs w:val="40"/>
        </w:rPr>
        <w:t xml:space="preserve">E-Cycling &amp; Materials Operations Coordinator</w:t>
      </w:r>
    </w:p>
    <w:p>
      <w:pPr>
        <w:spacing w:after="80"/>
      </w:pPr>
      <w:r>
        <w:rPr>
          <w:rFonts w:ascii="Arial" w:cs="Arial" w:eastAsia="Arial" w:hAnsi="Arial"/>
          <w:i/>
          <w:iCs/>
          <w:color w:val="666666"/>
          <w:sz w:val="24"/>
          <w:szCs w:val="24"/>
        </w:rPr>
        <w:t xml:space="preserve">Job Description — ECO Canada Application</w:t>
      </w:r>
    </w:p>
    <w:p>
      <w:pPr>
        <w:pBdr>
          <w:bottom w:val="single" w:color="CCCCCC" w:sz="6" w:space="1"/>
        </w:pBdr>
        <w:spacing w:after="200"/>
      </w:pPr>
      <w:r>
        <w:t xml:space="preserve"/>
      </w:r>
    </w:p>
    <w:p>
      <w:pPr>
        <w:spacing w:after="80"/>
      </w:pPr>
      <w:r>
        <w:rPr>
          <w:rFonts w:ascii="Arial" w:cs="Arial" w:eastAsia="Arial" w:hAnsi="Arial"/>
          <w:b/>
          <w:bCs/>
          <w:sz w:val="24"/>
          <w:szCs w:val="24"/>
        </w:rPr>
        <w:t xml:space="preserve">Organisation: </w:t>
      </w:r>
      <w:r>
        <w:rPr>
          <w:rFonts w:ascii="Arial" w:cs="Arial" w:eastAsia="Arial" w:hAnsi="Arial"/>
          <w:sz w:val="24"/>
          <w:szCs w:val="24"/>
        </w:rPr>
        <w:t xml:space="preserve">Artefakt</w:t>
      </w:r>
    </w:p>
    <w:p>
      <w:pPr>
        <w:spacing w:after="80"/>
      </w:pPr>
      <w:r>
        <w:rPr>
          <w:rFonts w:ascii="Arial" w:cs="Arial" w:eastAsia="Arial" w:hAnsi="Arial"/>
          <w:b/>
          <w:bCs/>
          <w:sz w:val="24"/>
          <w:szCs w:val="24"/>
        </w:rPr>
        <w:t xml:space="preserve">Location: </w:t>
      </w:r>
      <w:r>
        <w:rPr>
          <w:rFonts w:ascii="Arial" w:cs="Arial" w:eastAsia="Arial" w:hAnsi="Arial"/>
          <w:sz w:val="24"/>
          <w:szCs w:val="24"/>
        </w:rPr>
        <w:t xml:space="preserve">Calgary, Alberta (4525 Monterey Ave NW)</w:t>
      </w:r>
    </w:p>
    <w:p>
      <w:pPr>
        <w:spacing w:after="80"/>
      </w:pPr>
      <w:r>
        <w:rPr>
          <w:rFonts w:ascii="Arial" w:cs="Arial" w:eastAsia="Arial" w:hAnsi="Arial"/>
          <w:b/>
          <w:bCs/>
          <w:sz w:val="24"/>
          <w:szCs w:val="24"/>
        </w:rPr>
        <w:t xml:space="preserve">Hours: </w:t>
      </w:r>
      <w:r>
        <w:rPr>
          <w:rFonts w:ascii="Arial" w:cs="Arial" w:eastAsia="Arial" w:hAnsi="Arial"/>
          <w:sz w:val="24"/>
          <w:szCs w:val="24"/>
        </w:rPr>
        <w:t xml:space="preserve">Full-time, 35–40 hours per week</w:t>
      </w:r>
    </w:p>
    <w:p>
      <w:pPr>
        <w:spacing w:after="80"/>
      </w:pPr>
      <w:r>
        <w:rPr>
          <w:rFonts w:ascii="Arial" w:cs="Arial" w:eastAsia="Arial" w:hAnsi="Arial"/>
          <w:b/>
          <w:bCs/>
          <w:sz w:val="24"/>
          <w:szCs w:val="24"/>
        </w:rPr>
        <w:t xml:space="preserve">Duration: </w:t>
      </w:r>
      <w:r>
        <w:rPr>
          <w:rFonts w:ascii="Arial" w:cs="Arial" w:eastAsia="Arial" w:hAnsi="Arial"/>
          <w:sz w:val="24"/>
          <w:szCs w:val="24"/>
        </w:rPr>
        <w:t xml:space="preserve">6–12 months</w:t>
      </w:r>
    </w:p>
    <w:p>
      <w:pPr>
        <w:spacing w:after="120"/>
      </w:pPr>
      <w:r>
        <w:t xml:space="preserve"/>
      </w:r>
    </w:p>
    <w:p>
      <w:pPr>
        <w:pBdr>
          <w:bottom w:val="single" w:color="CCCCCC" w:sz="6" w:space="1"/>
        </w:pBdr>
        <w:spacing w:after="200"/>
      </w:pPr>
      <w:r>
        <w:t xml:space="preserve"/>
      </w:r>
    </w:p>
    <w:p>
      <w:pPr>
        <w:pStyle w:val="Heading2"/>
        <w:spacing w:after="120" w:before="240"/>
      </w:pPr>
      <w:r>
        <w:rPr>
          <w:rFonts w:ascii="Arial" w:cs="Arial" w:eastAsia="Arial" w:hAnsi="Arial"/>
          <w:b/>
          <w:bCs/>
          <w:sz w:val="26"/>
          <w:szCs w:val="26"/>
        </w:rPr>
        <w:t xml:space="preserve">About Artefakt</w:t>
      </w:r>
    </w:p>
    <w:p>
      <w:pPr>
        <w:spacing w:after="120"/>
      </w:pPr>
      <w:r>
        <w:rPr>
          <w:rFonts w:ascii="Arial" w:cs="Arial" w:eastAsia="Arial" w:hAnsi="Arial"/>
          <w:sz w:val="24"/>
          <w:szCs w:val="24"/>
        </w:rPr>
        <w:t xml:space="preserve">Artefakt is a Calgary-based documentary arts organization working at the intersection of photography, film, and community storytelling. A core pillar of our work is an e-cycling and materials repurposing programme that diverts electronic waste and other discarded materials from landfill, extends the productive life of equipment and resources, and generates revenue that funds our cultural programming, fellowships, and community education initiatives.</w:t>
      </w:r>
    </w:p>
    <w:p>
      <w:pPr>
        <w:spacing w:after="120"/>
      </w:pPr>
      <w:r>
        <w:rPr>
          <w:rFonts w:ascii="Arial" w:cs="Arial" w:eastAsia="Arial" w:hAnsi="Arial"/>
          <w:sz w:val="24"/>
          <w:szCs w:val="24"/>
        </w:rPr>
        <w:t xml:space="preserve">We believe that how an organization treats its resources reflects its values. Our e-cycling operation is not incidental to our mission — it is an expression of it.</w:t>
      </w:r>
    </w:p>
    <w:p>
      <w:pPr>
        <w:spacing w:after="120"/>
      </w:pPr>
      <w:r>
        <w:t xml:space="preserve"/>
      </w:r>
    </w:p>
    <w:p>
      <w:pPr>
        <w:pBdr>
          <w:bottom w:val="single" w:color="CCCCCC" w:sz="6" w:space="1"/>
        </w:pBdr>
        <w:spacing w:after="200"/>
      </w:pPr>
      <w:r>
        <w:t xml:space="preserve"/>
      </w:r>
    </w:p>
    <w:p>
      <w:pPr>
        <w:pStyle w:val="Heading2"/>
        <w:spacing w:after="120" w:before="240"/>
      </w:pPr>
      <w:r>
        <w:rPr>
          <w:rFonts w:ascii="Arial" w:cs="Arial" w:eastAsia="Arial" w:hAnsi="Arial"/>
          <w:b/>
          <w:bCs/>
          <w:sz w:val="26"/>
          <w:szCs w:val="26"/>
        </w:rPr>
        <w:t xml:space="preserve">Position Overview</w:t>
      </w:r>
    </w:p>
    <w:p>
      <w:pPr>
        <w:spacing w:after="120"/>
      </w:pPr>
      <w:r>
        <w:rPr>
          <w:rFonts w:ascii="Arial" w:cs="Arial" w:eastAsia="Arial" w:hAnsi="Arial"/>
          <w:sz w:val="24"/>
          <w:szCs w:val="24"/>
        </w:rPr>
        <w:t xml:space="preserve">The E-Cycling &amp; Materials Operations Coordinator is a full-time position responsible for managing Artefakt’s day-to-day e-waste intake, assessment, refurbishment, and responsible disposition operations. The Coordinator ensures that discarded electronics and materials are diverted from landfill through resale, donation, or certified recycling, in alignment with established environmental standards. This role sits at the centre of Artefakt’s environmental sustainability practice and contributes directly to the financial health of the organization’s programming.</w:t>
      </w:r>
    </w:p>
    <w:p>
      <w:pPr>
        <w:spacing w:after="120"/>
      </w:pPr>
      <w:r>
        <w:t xml:space="preserve"/>
      </w:r>
    </w:p>
    <w:p>
      <w:pPr>
        <w:pBdr>
          <w:bottom w:val="single" w:color="CCCCCC" w:sz="6" w:space="1"/>
        </w:pBdr>
        <w:spacing w:after="200"/>
      </w:pPr>
      <w:r>
        <w:t xml:space="preserve"/>
      </w:r>
    </w:p>
    <w:p>
      <w:pPr>
        <w:pStyle w:val="Heading2"/>
        <w:spacing w:after="120" w:before="240"/>
      </w:pPr>
      <w:r>
        <w:rPr>
          <w:rFonts w:ascii="Arial" w:cs="Arial" w:eastAsia="Arial" w:hAnsi="Arial"/>
          <w:b/>
          <w:bCs/>
          <w:sz w:val="26"/>
          <w:szCs w:val="26"/>
        </w:rPr>
        <w:t xml:space="preserve">Key Responsibilities</w:t>
      </w:r>
    </w:p>
    <w:p>
      <w:pPr>
        <w:spacing w:after="80"/>
      </w:pPr>
      <w:r>
        <w:rPr>
          <w:rFonts w:ascii="Arial" w:cs="Arial" w:eastAsia="Arial" w:hAnsi="Arial"/>
          <w:b/>
          <w:bCs/>
          <w:sz w:val="24"/>
          <w:szCs w:val="24"/>
        </w:rPr>
        <w:t xml:space="preserve">Environmental Operations</w:t>
      </w:r>
    </w:p>
    <w:p>
      <w:pPr>
        <w:pStyle w:val="ListParagraph"/>
        <w:numPr>
          <w:ilvl w:val="0"/>
          <w:numId w:val="2"/>
        </w:numPr>
        <w:spacing w:after="80"/>
      </w:pPr>
      <w:r>
        <w:rPr>
          <w:rFonts w:ascii="Arial" w:cs="Arial" w:eastAsia="Arial" w:hAnsi="Arial"/>
          <w:sz w:val="24"/>
          <w:szCs w:val="24"/>
        </w:rPr>
        <w:t xml:space="preserve">Receive, log, and assess incoming electronic equipment and materials donated by individuals, businesses, and institutional partners</w:t>
      </w:r>
    </w:p>
    <w:p>
      <w:pPr>
        <w:pStyle w:val="ListParagraph"/>
        <w:numPr>
          <w:ilvl w:val="0"/>
          <w:numId w:val="2"/>
        </w:numPr>
        <w:spacing w:after="80"/>
      </w:pPr>
      <w:r>
        <w:rPr>
          <w:rFonts w:ascii="Arial" w:cs="Arial" w:eastAsia="Arial" w:hAnsi="Arial"/>
          <w:sz w:val="24"/>
          <w:szCs w:val="24"/>
        </w:rPr>
        <w:t xml:space="preserve">Evaluate items for resale, refurbishment, internal use, donation, or certified recycling, applying a waste hierarchy approach</w:t>
      </w:r>
    </w:p>
    <w:p>
      <w:pPr>
        <w:pStyle w:val="ListParagraph"/>
        <w:numPr>
          <w:ilvl w:val="0"/>
          <w:numId w:val="2"/>
        </w:numPr>
        <w:spacing w:after="80"/>
      </w:pPr>
      <w:r>
        <w:rPr>
          <w:rFonts w:ascii="Arial" w:cs="Arial" w:eastAsia="Arial" w:hAnsi="Arial"/>
          <w:sz w:val="24"/>
          <w:szCs w:val="24"/>
        </w:rPr>
        <w:t xml:space="preserve">Maintain accurate intake records supporting Artefakt’s environmental reporting and CRA compliance documentation</w:t>
      </w:r>
    </w:p>
    <w:p>
      <w:pPr>
        <w:pStyle w:val="ListParagraph"/>
        <w:numPr>
          <w:ilvl w:val="0"/>
          <w:numId w:val="2"/>
        </w:numPr>
        <w:spacing w:after="80"/>
      </w:pPr>
      <w:r>
        <w:rPr>
          <w:rFonts w:ascii="Arial" w:cs="Arial" w:eastAsia="Arial" w:hAnsi="Arial"/>
          <w:sz w:val="24"/>
          <w:szCs w:val="24"/>
        </w:rPr>
        <w:t xml:space="preserve">Liaise with certified e-waste recycling partners (operating under ARMA and e-Stewards standards) for responsible disposition of end-of-life materials</w:t>
      </w:r>
    </w:p>
    <w:p>
      <w:pPr>
        <w:pStyle w:val="ListParagraph"/>
        <w:numPr>
          <w:ilvl w:val="0"/>
          <w:numId w:val="2"/>
        </w:numPr>
        <w:spacing w:after="80"/>
      </w:pPr>
      <w:r>
        <w:rPr>
          <w:rFonts w:ascii="Arial" w:cs="Arial" w:eastAsia="Arial" w:hAnsi="Arial"/>
          <w:sz w:val="24"/>
          <w:szCs w:val="24"/>
        </w:rPr>
        <w:t xml:space="preserve">Track diversion rates and generate periodic environmental impact reports</w:t>
      </w:r>
    </w:p>
    <w:p>
      <w:pPr>
        <w:spacing w:after="120"/>
      </w:pPr>
      <w:r>
        <w:t xml:space="preserve"/>
      </w:r>
    </w:p>
    <w:p>
      <w:pPr>
        <w:spacing w:after="80"/>
      </w:pPr>
      <w:r>
        <w:rPr>
          <w:rFonts w:ascii="Arial" w:cs="Arial" w:eastAsia="Arial" w:hAnsi="Arial"/>
          <w:b/>
          <w:bCs/>
          <w:sz w:val="24"/>
          <w:szCs w:val="24"/>
        </w:rPr>
        <w:t xml:space="preserve">Sourcing &amp; Partnerships</w:t>
      </w:r>
    </w:p>
    <w:p>
      <w:pPr>
        <w:pStyle w:val="ListParagraph"/>
        <w:numPr>
          <w:ilvl w:val="0"/>
          <w:numId w:val="2"/>
        </w:numPr>
        <w:spacing w:after="80"/>
      </w:pPr>
      <w:r>
        <w:rPr>
          <w:rFonts w:ascii="Arial" w:cs="Arial" w:eastAsia="Arial" w:hAnsi="Arial"/>
          <w:sz w:val="24"/>
          <w:szCs w:val="24"/>
        </w:rPr>
        <w:t xml:space="preserve">Build and maintain relationships with Calgary-area electronics recyclers, businesses, and institutions to establish ongoing donation pipelines</w:t>
      </w:r>
    </w:p>
    <w:p>
      <w:pPr>
        <w:pStyle w:val="ListParagraph"/>
        <w:numPr>
          <w:ilvl w:val="0"/>
          <w:numId w:val="2"/>
        </w:numPr>
        <w:spacing w:after="80"/>
      </w:pPr>
      <w:r>
        <w:rPr>
          <w:rFonts w:ascii="Arial" w:cs="Arial" w:eastAsia="Arial" w:hAnsi="Arial"/>
          <w:sz w:val="24"/>
          <w:szCs w:val="24"/>
        </w:rPr>
        <w:t xml:space="preserve">Identify new material streams — electronics, furniture, textiles, building materials — otherwise destined for landfill</w:t>
      </w:r>
    </w:p>
    <w:p>
      <w:pPr>
        <w:pStyle w:val="ListParagraph"/>
        <w:numPr>
          <w:ilvl w:val="0"/>
          <w:numId w:val="2"/>
        </w:numPr>
        <w:spacing w:after="80"/>
      </w:pPr>
      <w:r>
        <w:rPr>
          <w:rFonts w:ascii="Arial" w:cs="Arial" w:eastAsia="Arial" w:hAnsi="Arial"/>
          <w:sz w:val="24"/>
          <w:szCs w:val="24"/>
        </w:rPr>
        <w:t xml:space="preserve">Support outreach to potential donors and partners, communicating Artefakt’s environmental mission and materials network</w:t>
      </w:r>
    </w:p>
    <w:p>
      <w:pPr>
        <w:spacing w:after="120"/>
      </w:pPr>
      <w:r>
        <w:t xml:space="preserve"/>
      </w:r>
    </w:p>
    <w:p>
      <w:pPr>
        <w:spacing w:after="80"/>
      </w:pPr>
      <w:r>
        <w:rPr>
          <w:rFonts w:ascii="Arial" w:cs="Arial" w:eastAsia="Arial" w:hAnsi="Arial"/>
          <w:b/>
          <w:bCs/>
          <w:sz w:val="24"/>
          <w:szCs w:val="24"/>
        </w:rPr>
        <w:t xml:space="preserve">Refurbishment &amp; Resale</w:t>
      </w:r>
    </w:p>
    <w:p>
      <w:pPr>
        <w:pStyle w:val="ListParagraph"/>
        <w:numPr>
          <w:ilvl w:val="0"/>
          <w:numId w:val="2"/>
        </w:numPr>
        <w:spacing w:after="80"/>
      </w:pPr>
      <w:r>
        <w:rPr>
          <w:rFonts w:ascii="Arial" w:cs="Arial" w:eastAsia="Arial" w:hAnsi="Arial"/>
          <w:sz w:val="24"/>
          <w:szCs w:val="24"/>
        </w:rPr>
        <w:t xml:space="preserve">Clean, test, and prepare equipment for resale through online platforms and direct sale</w:t>
      </w:r>
    </w:p>
    <w:p>
      <w:pPr>
        <w:pStyle w:val="ListParagraph"/>
        <w:numPr>
          <w:ilvl w:val="0"/>
          <w:numId w:val="2"/>
        </w:numPr>
        <w:spacing w:after="80"/>
      </w:pPr>
      <w:r>
        <w:rPr>
          <w:rFonts w:ascii="Arial" w:cs="Arial" w:eastAsia="Arial" w:hAnsi="Arial"/>
          <w:sz w:val="24"/>
          <w:szCs w:val="24"/>
        </w:rPr>
        <w:t xml:space="preserve">Research fair market values and manage listings accurately</w:t>
      </w:r>
    </w:p>
    <w:p>
      <w:pPr>
        <w:pStyle w:val="ListParagraph"/>
        <w:numPr>
          <w:ilvl w:val="0"/>
          <w:numId w:val="2"/>
        </w:numPr>
        <w:spacing w:after="80"/>
      </w:pPr>
      <w:r>
        <w:rPr>
          <w:rFonts w:ascii="Arial" w:cs="Arial" w:eastAsia="Arial" w:hAnsi="Arial"/>
          <w:sz w:val="24"/>
          <w:szCs w:val="24"/>
        </w:rPr>
        <w:t xml:space="preserve">Track revenue generated through the materials programme and report to organizational leadership</w:t>
      </w:r>
    </w:p>
    <w:p>
      <w:pPr>
        <w:spacing w:after="120"/>
      </w:pPr>
      <w:r>
        <w:t xml:space="preserve"/>
      </w:r>
    </w:p>
    <w:p>
      <w:pPr>
        <w:spacing w:after="80"/>
      </w:pPr>
      <w:r>
        <w:rPr>
          <w:rFonts w:ascii="Arial" w:cs="Arial" w:eastAsia="Arial" w:hAnsi="Arial"/>
          <w:b/>
          <w:bCs/>
          <w:sz w:val="24"/>
          <w:szCs w:val="24"/>
        </w:rPr>
        <w:t xml:space="preserve">Community &amp; Education</w:t>
      </w:r>
    </w:p>
    <w:p>
      <w:pPr>
        <w:pStyle w:val="ListParagraph"/>
        <w:numPr>
          <w:ilvl w:val="0"/>
          <w:numId w:val="2"/>
        </w:numPr>
        <w:spacing w:after="80"/>
      </w:pPr>
      <w:r>
        <w:rPr>
          <w:rFonts w:ascii="Arial" w:cs="Arial" w:eastAsia="Arial" w:hAnsi="Arial"/>
          <w:sz w:val="24"/>
          <w:szCs w:val="24"/>
        </w:rPr>
        <w:t xml:space="preserve">Support e-cycling awareness initiatives, including community drop-off events and educational programming connected to Artefakt’s Academy</w:t>
      </w:r>
    </w:p>
    <w:p>
      <w:pPr>
        <w:pStyle w:val="ListParagraph"/>
        <w:numPr>
          <w:ilvl w:val="0"/>
          <w:numId w:val="2"/>
        </w:numPr>
        <w:spacing w:after="80"/>
      </w:pPr>
      <w:r>
        <w:rPr>
          <w:rFonts w:ascii="Arial" w:cs="Arial" w:eastAsia="Arial" w:hAnsi="Arial"/>
          <w:sz w:val="24"/>
          <w:szCs w:val="24"/>
        </w:rPr>
        <w:t xml:space="preserve">Assist in documenting the environmental impact of the programme for grant reporting and public communications</w:t>
      </w:r>
    </w:p>
    <w:p>
      <w:pPr>
        <w:spacing w:after="120"/>
      </w:pPr>
      <w:r>
        <w:t xml:space="preserve"/>
      </w:r>
    </w:p>
    <w:p>
      <w:pPr>
        <w:pBdr>
          <w:bottom w:val="single" w:color="CCCCCC" w:sz="6" w:space="1"/>
        </w:pBdr>
        <w:spacing w:after="200"/>
      </w:pPr>
      <w:r>
        <w:t xml:space="preserve"/>
      </w:r>
    </w:p>
    <w:p>
      <w:pPr>
        <w:pStyle w:val="Heading2"/>
        <w:spacing w:after="120" w:before="240"/>
      </w:pPr>
      <w:r>
        <w:rPr>
          <w:rFonts w:ascii="Arial" w:cs="Arial" w:eastAsia="Arial" w:hAnsi="Arial"/>
          <w:b/>
          <w:bCs/>
          <w:sz w:val="26"/>
          <w:szCs w:val="26"/>
        </w:rPr>
        <w:t xml:space="preserve">Qualifications</w:t>
      </w:r>
    </w:p>
    <w:p>
      <w:pPr>
        <w:pStyle w:val="ListParagraph"/>
        <w:numPr>
          <w:ilvl w:val="0"/>
          <w:numId w:val="2"/>
        </w:numPr>
        <w:spacing w:after="80"/>
      </w:pPr>
      <w:r>
        <w:rPr>
          <w:rFonts w:ascii="Arial" w:cs="Arial" w:eastAsia="Arial" w:hAnsi="Arial"/>
          <w:sz w:val="24"/>
          <w:szCs w:val="24"/>
        </w:rPr>
        <w:t xml:space="preserve">Demonstrated interest in environmental sustainability, circular economy principles, or waste diversion</w:t>
      </w:r>
    </w:p>
    <w:p>
      <w:pPr>
        <w:pStyle w:val="ListParagraph"/>
        <w:numPr>
          <w:ilvl w:val="0"/>
          <w:numId w:val="2"/>
        </w:numPr>
        <w:spacing w:after="80"/>
      </w:pPr>
      <w:r>
        <w:rPr>
          <w:rFonts w:ascii="Arial" w:cs="Arial" w:eastAsia="Arial" w:hAnsi="Arial"/>
          <w:sz w:val="24"/>
          <w:szCs w:val="24"/>
        </w:rPr>
        <w:t xml:space="preserve">Hands-on comfort with electronics — ability to assess, test, and troubleshoot consumer and professional electronic equipment</w:t>
      </w:r>
    </w:p>
    <w:p>
      <w:pPr>
        <w:pStyle w:val="ListParagraph"/>
        <w:numPr>
          <w:ilvl w:val="0"/>
          <w:numId w:val="2"/>
        </w:numPr>
        <w:spacing w:after="80"/>
      </w:pPr>
      <w:r>
        <w:rPr>
          <w:rFonts w:ascii="Arial" w:cs="Arial" w:eastAsia="Arial" w:hAnsi="Arial"/>
          <w:sz w:val="24"/>
          <w:szCs w:val="24"/>
        </w:rPr>
        <w:t xml:space="preserve">Strong organizational skills and attention to detail; experience maintaining logs or inventory systems is an asset</w:t>
      </w:r>
    </w:p>
    <w:p>
      <w:pPr>
        <w:pStyle w:val="ListParagraph"/>
        <w:numPr>
          <w:ilvl w:val="0"/>
          <w:numId w:val="2"/>
        </w:numPr>
        <w:spacing w:after="80"/>
      </w:pPr>
      <w:r>
        <w:rPr>
          <w:rFonts w:ascii="Arial" w:cs="Arial" w:eastAsia="Arial" w:hAnsi="Arial"/>
          <w:sz w:val="24"/>
          <w:szCs w:val="24"/>
        </w:rPr>
        <w:t xml:space="preserve">Effective communicator — able to build relationships with donors, partners, and recycling facilities</w:t>
      </w:r>
    </w:p>
    <w:p>
      <w:pPr>
        <w:pStyle w:val="ListParagraph"/>
        <w:numPr>
          <w:ilvl w:val="0"/>
          <w:numId w:val="2"/>
        </w:numPr>
        <w:spacing w:after="80"/>
      </w:pPr>
      <w:r>
        <w:rPr>
          <w:rFonts w:ascii="Arial" w:cs="Arial" w:eastAsia="Arial" w:hAnsi="Arial"/>
          <w:sz w:val="24"/>
          <w:szCs w:val="24"/>
        </w:rPr>
        <w:t xml:space="preserve">Self-directed and comfortable working in an emerging organization where roles evolve</w:t>
      </w:r>
    </w:p>
    <w:p>
      <w:pPr>
        <w:pStyle w:val="ListParagraph"/>
        <w:numPr>
          <w:ilvl w:val="0"/>
          <w:numId w:val="2"/>
        </w:numPr>
        <w:spacing w:after="80"/>
      </w:pPr>
      <w:r>
        <w:rPr>
          <w:rFonts w:ascii="Arial" w:cs="Arial" w:eastAsia="Arial" w:hAnsi="Arial"/>
          <w:sz w:val="24"/>
          <w:szCs w:val="24"/>
        </w:rPr>
        <w:t xml:space="preserve">Post-secondary education or training in environmental studies, technology, business, or a related field is an asset but not required</w:t>
      </w:r>
    </w:p>
    <w:p>
      <w:pPr>
        <w:pStyle w:val="ListParagraph"/>
        <w:numPr>
          <w:ilvl w:val="0"/>
          <w:numId w:val="2"/>
        </w:numPr>
        <w:spacing w:after="80"/>
      </w:pPr>
      <w:r>
        <w:rPr>
          <w:rFonts w:ascii="Arial" w:cs="Arial" w:eastAsia="Arial" w:hAnsi="Arial"/>
          <w:sz w:val="24"/>
          <w:szCs w:val="24"/>
        </w:rPr>
        <w:t xml:space="preserve">Commitment to Artefakt’s values of environmental responsibility, community accountability, and integrity</w:t>
      </w:r>
    </w:p>
    <w:p>
      <w:pPr>
        <w:spacing w:after="120"/>
      </w:pPr>
      <w:r>
        <w:t xml:space="preserve"/>
      </w:r>
    </w:p>
    <w:p>
      <w:pPr>
        <w:pBdr>
          <w:bottom w:val="single" w:color="CCCCCC" w:sz="6" w:space="1"/>
        </w:pBdr>
        <w:spacing w:after="200"/>
      </w:pPr>
      <w:r>
        <w:t xml:space="preserve"/>
      </w:r>
    </w:p>
    <w:p>
      <w:pPr>
        <w:pStyle w:val="Heading2"/>
        <w:spacing w:after="120" w:before="240"/>
      </w:pPr>
      <w:r>
        <w:rPr>
          <w:rFonts w:ascii="Arial" w:cs="Arial" w:eastAsia="Arial" w:hAnsi="Arial"/>
          <w:b/>
          <w:bCs/>
          <w:sz w:val="26"/>
          <w:szCs w:val="26"/>
        </w:rPr>
        <w:t xml:space="preserve">Why This Role Matters</w:t>
      </w:r>
    </w:p>
    <w:p>
      <w:pPr>
        <w:spacing w:after="120"/>
      </w:pPr>
      <w:r>
        <w:rPr>
          <w:rFonts w:ascii="Arial" w:cs="Arial" w:eastAsia="Arial" w:hAnsi="Arial"/>
          <w:sz w:val="24"/>
          <w:szCs w:val="24"/>
        </w:rPr>
        <w:t xml:space="preserve">Every item that passes through this programme represents a concrete environmental outcome: material kept from landfill, resources extended, and revenue directed toward documentary work and community programming. The Coordinator is not support staff for a recycling side project — they are central to how Artefakt operates and sustains itself.</w:t>
      </w:r>
    </w:p>
    <w:p>
      <w:pPr>
        <w:spacing w:after="120"/>
      </w:pPr>
      <w:r>
        <w:t xml:space="preserve"/>
      </w:r>
    </w:p>
    <w:p>
      <w:pPr>
        <w:pBdr>
          <w:bottom w:val="single" w:color="CCCCCC" w:sz="6" w:space="1"/>
        </w:pBdr>
        <w:spacing w:after="200"/>
      </w:pPr>
      <w:r>
        <w:t xml:space="preserve"/>
      </w:r>
    </w:p>
    <w:p>
      <w:pPr>
        <w:spacing w:after="120"/>
      </w:pPr>
      <w:r>
        <w:rPr>
          <w:rFonts w:ascii="Arial" w:cs="Arial" w:eastAsia="Arial" w:hAnsi="Arial"/>
          <w:b/>
          <w:bCs/>
          <w:sz w:val="24"/>
          <w:szCs w:val="24"/>
        </w:rPr>
        <w:t xml:space="preserve">Application Note (for ECO Canada Submission)</w:t>
      </w:r>
    </w:p>
    <w:p>
      <w:pPr>
        <w:spacing w:after="120"/>
      </w:pPr>
      <w:r>
        <w:rPr>
          <w:rFonts w:ascii="Arial" w:cs="Arial" w:eastAsia="Arial" w:hAnsi="Arial"/>
          <w:i/>
          <w:iCs/>
          <w:sz w:val="24"/>
          <w:szCs w:val="24"/>
        </w:rPr>
        <w:t xml:space="preserve">This position directly supports Artefakt’s environmental waste diversion mandate through responsible e-waste management, materials repurposing, and community environmental education. The role generates measurable environmental outcomes — tonnes diverted from landfill, items refurbished and redeployed — while building organizational capacity in the green economy. Artefakt’s e-cycling programme aligns with federal and provincial priorities around extended producer responsibility, circular economy development, and community environmental literacy.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2026-04-12T05:54:25.491Z</dcterms:created>
  <dcterms:modified xsi:type="dcterms:W3CDTF">2026-04-12T05:54:25.492Z</dcterms:modified>
</cp:coreProperties>
</file>

<file path=docProps/custom.xml><?xml version="1.0" encoding="utf-8"?>
<Properties xmlns="http://schemas.openxmlformats.org/officeDocument/2006/custom-properties" xmlns:vt="http://schemas.openxmlformats.org/officeDocument/2006/docPropsVTypes"/>
</file>