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3"/>
        <w:tblW w:w="9901" w:type="dxa"/>
        <w:tblLook w:val="04A0" w:firstRow="1" w:lastRow="0" w:firstColumn="1" w:lastColumn="0" w:noHBand="0" w:noVBand="1"/>
      </w:tblPr>
      <w:tblGrid>
        <w:gridCol w:w="1580"/>
        <w:gridCol w:w="1260"/>
        <w:gridCol w:w="1205"/>
        <w:gridCol w:w="1075"/>
        <w:gridCol w:w="2345"/>
        <w:gridCol w:w="2436"/>
      </w:tblGrid>
      <w:tr w:rsidR="00B80BA0" w:rsidRPr="00B80BA0" w:rsidTr="00365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B80BA0" w:rsidRPr="00B80BA0" w:rsidRDefault="00B80BA0" w:rsidP="00B80BA0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  <w:t>Date</w:t>
            </w:r>
          </w:p>
        </w:tc>
        <w:tc>
          <w:tcPr>
            <w:tcW w:w="8321" w:type="dxa"/>
            <w:gridSpan w:val="5"/>
            <w:noWrap/>
            <w:hideMark/>
          </w:tcPr>
          <w:p w:rsidR="00B80BA0" w:rsidRPr="00B80BA0" w:rsidRDefault="00B80BA0" w:rsidP="00B80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B80BA0">
              <w:rPr>
                <w:rFonts w:ascii="Calibri" w:hAnsi="Calibri"/>
                <w:color w:val="auto"/>
              </w:rPr>
              <w:t>6th Nov 2015</w:t>
            </w:r>
          </w:p>
          <w:p w:rsidR="00B80BA0" w:rsidRPr="00B80BA0" w:rsidRDefault="00B80BA0" w:rsidP="00B80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</w:p>
        </w:tc>
      </w:tr>
      <w:tr w:rsidR="00365816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365816" w:rsidRPr="00B80BA0" w:rsidRDefault="00365816" w:rsidP="00B80BA0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  <w:t>Primary Owner</w:t>
            </w:r>
          </w:p>
        </w:tc>
        <w:tc>
          <w:tcPr>
            <w:tcW w:w="3540" w:type="dxa"/>
            <w:gridSpan w:val="3"/>
            <w:vMerge w:val="restart"/>
            <w:noWrap/>
            <w:hideMark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45" w:type="dxa"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</w:rPr>
              <w:t>Ujjwal Kumar</w:t>
            </w:r>
          </w:p>
        </w:tc>
        <w:tc>
          <w:tcPr>
            <w:tcW w:w="2436" w:type="dxa"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</w:rPr>
              <w:t>Ujjwal Kumar</w:t>
            </w:r>
          </w:p>
        </w:tc>
      </w:tr>
      <w:tr w:rsidR="00365816" w:rsidRPr="00B80BA0" w:rsidTr="003658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:rsidR="00365816" w:rsidRPr="00B80BA0" w:rsidRDefault="00365816" w:rsidP="00B80BA0">
            <w:pPr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  <w:t>Secondary Owner</w:t>
            </w:r>
          </w:p>
        </w:tc>
        <w:tc>
          <w:tcPr>
            <w:tcW w:w="3540" w:type="dxa"/>
            <w:gridSpan w:val="3"/>
            <w:vMerge/>
            <w:noWrap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436" w:type="dxa"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5816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365816" w:rsidRPr="00B80BA0" w:rsidRDefault="00365816" w:rsidP="00B80BA0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i/>
                <w:iCs/>
                <w:color w:val="000000"/>
              </w:rPr>
              <w:t>Tracks</w:t>
            </w:r>
          </w:p>
        </w:tc>
        <w:tc>
          <w:tcPr>
            <w:tcW w:w="3540" w:type="dxa"/>
            <w:gridSpan w:val="3"/>
            <w:vMerge/>
            <w:noWrap/>
            <w:hideMark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45" w:type="dxa"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B80BA0">
              <w:rPr>
                <w:rFonts w:ascii="Calibri" w:hAnsi="Calibri"/>
                <w:color w:val="auto"/>
              </w:rPr>
              <w:t>Cloud 1</w:t>
            </w:r>
          </w:p>
        </w:tc>
        <w:tc>
          <w:tcPr>
            <w:tcW w:w="2436" w:type="dxa"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B80BA0">
              <w:rPr>
                <w:rFonts w:ascii="Calibri" w:hAnsi="Calibri"/>
                <w:color w:val="auto"/>
              </w:rPr>
              <w:t>Cloud 2</w:t>
            </w:r>
          </w:p>
        </w:tc>
      </w:tr>
      <w:tr w:rsidR="00365816" w:rsidRPr="00B80BA0" w:rsidTr="00365816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365816" w:rsidRPr="00B80BA0" w:rsidRDefault="00365816" w:rsidP="00B80BA0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i/>
                <w:iCs/>
                <w:color w:val="000000"/>
              </w:rPr>
              <w:t>Themes</w:t>
            </w:r>
          </w:p>
        </w:tc>
        <w:tc>
          <w:tcPr>
            <w:tcW w:w="3540" w:type="dxa"/>
            <w:gridSpan w:val="3"/>
            <w:vMerge/>
            <w:noWrap/>
            <w:hideMark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45" w:type="dxa"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auto"/>
              </w:rPr>
            </w:pPr>
            <w:r w:rsidRPr="00B80BA0">
              <w:rPr>
                <w:rFonts w:ascii="Calibri" w:hAnsi="Calibri"/>
                <w:color w:val="auto"/>
              </w:rPr>
              <w:t>Cloud 1 : Compute, Identity &amp; Access Management</w:t>
            </w:r>
          </w:p>
        </w:tc>
        <w:tc>
          <w:tcPr>
            <w:tcW w:w="2436" w:type="dxa"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auto"/>
              </w:rPr>
            </w:pPr>
            <w:r w:rsidRPr="00B80BA0">
              <w:rPr>
                <w:rFonts w:ascii="Calibri" w:hAnsi="Calibri"/>
                <w:color w:val="auto"/>
              </w:rPr>
              <w:t>Cloud 2 : Web, Mobile &amp; Media Services</w:t>
            </w:r>
          </w:p>
        </w:tc>
      </w:tr>
      <w:tr w:rsidR="00B80BA0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:rsidR="00B80BA0" w:rsidRPr="00B80BA0" w:rsidRDefault="00B80BA0" w:rsidP="00B80BA0">
            <w:pPr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</w:pPr>
          </w:p>
        </w:tc>
        <w:tc>
          <w:tcPr>
            <w:tcW w:w="1260" w:type="dxa"/>
            <w:noWrap/>
          </w:tcPr>
          <w:p w:rsidR="00B80BA0" w:rsidRPr="00B80BA0" w:rsidRDefault="00B80BA0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</w:rPr>
              <w:t>Start Time</w:t>
            </w:r>
          </w:p>
        </w:tc>
        <w:tc>
          <w:tcPr>
            <w:tcW w:w="1205" w:type="dxa"/>
            <w:noWrap/>
          </w:tcPr>
          <w:p w:rsidR="00B80BA0" w:rsidRPr="00B80BA0" w:rsidRDefault="00B80BA0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0BA0">
              <w:rPr>
                <w:rFonts w:ascii="Calibri" w:eastAsia="Times New Roman" w:hAnsi="Calibri" w:cs="Times New Roman"/>
                <w:b/>
                <w:bCs/>
                <w:i/>
                <w:iCs/>
              </w:rPr>
              <w:t>End Time</w:t>
            </w:r>
          </w:p>
        </w:tc>
        <w:tc>
          <w:tcPr>
            <w:tcW w:w="1075" w:type="dxa"/>
            <w:noWrap/>
          </w:tcPr>
          <w:p w:rsidR="00B80BA0" w:rsidRDefault="00B80BA0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</w:rPr>
            </w:pPr>
            <w:r w:rsidRPr="00B80BA0">
              <w:rPr>
                <w:rFonts w:ascii="Calibri" w:eastAsia="Times New Roman" w:hAnsi="Calibri" w:cs="Times New Roman"/>
                <w:b/>
                <w:bCs/>
                <w:i/>
                <w:iCs/>
              </w:rPr>
              <w:t>Duration</w:t>
            </w:r>
          </w:p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</w:rPr>
              <w:t>In Mins</w:t>
            </w:r>
          </w:p>
        </w:tc>
        <w:tc>
          <w:tcPr>
            <w:tcW w:w="2345" w:type="dxa"/>
          </w:tcPr>
          <w:p w:rsidR="00B80BA0" w:rsidRPr="00B80BA0" w:rsidRDefault="00B80BA0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436" w:type="dxa"/>
          </w:tcPr>
          <w:p w:rsidR="00B80BA0" w:rsidRPr="00B80BA0" w:rsidRDefault="00B80BA0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233F35" w:rsidRPr="00B80BA0" w:rsidTr="00365816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B80B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Session 1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11:00 AM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12:00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  <w:hideMark/>
          </w:tcPr>
          <w:p w:rsidR="00233F35" w:rsidRDefault="00233F35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Azure Automation: from Zero to awesome in an hour</w:t>
            </w:r>
          </w:p>
          <w:p w:rsidR="00233F35" w:rsidRDefault="00233F35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233F35" w:rsidRPr="00B80BA0" w:rsidRDefault="00233F35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b/>
                <w:color w:val="000000"/>
              </w:rPr>
              <w:t>Ritesh Modi</w:t>
            </w:r>
          </w:p>
        </w:tc>
        <w:tc>
          <w:tcPr>
            <w:tcW w:w="2436" w:type="dxa"/>
          </w:tcPr>
          <w:p w:rsidR="00233F35" w:rsidRDefault="00390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09EB">
              <w:rPr>
                <w:rFonts w:ascii="Calibri" w:eastAsia="Times New Roman" w:hAnsi="Calibri" w:cs="Times New Roman"/>
                <w:color w:val="000000"/>
              </w:rPr>
              <w:t>Orchestrate your functional blocks using Azure Logic &amp; API Apps</w:t>
            </w:r>
          </w:p>
          <w:p w:rsidR="003909EB" w:rsidRDefault="00390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3909EB" w:rsidRPr="003909EB" w:rsidRDefault="00390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909EB">
              <w:rPr>
                <w:rFonts w:ascii="Calibri" w:eastAsia="Times New Roman" w:hAnsi="Calibri" w:cs="Times New Roman"/>
                <w:b/>
                <w:color w:val="000000"/>
              </w:rPr>
              <w:t>Sandeep Alur</w:t>
            </w:r>
          </w:p>
        </w:tc>
      </w:tr>
      <w:tr w:rsidR="00233F35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B80B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Session 2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12:00 PM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1:00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  <w:hideMark/>
          </w:tcPr>
          <w:p w:rsidR="00233F35" w:rsidRDefault="00233F35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Addressing Hybrid Scenarios when building Solutions on Microsoft Azure</w:t>
            </w:r>
          </w:p>
          <w:p w:rsidR="00233F35" w:rsidRPr="00B80BA0" w:rsidRDefault="00233F35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>Srikantan S</w:t>
            </w:r>
            <w:r w:rsidRPr="00B80BA0">
              <w:rPr>
                <w:rFonts w:ascii="Calibri" w:eastAsia="Times New Roman" w:hAnsi="Calibri" w:cs="Times New Roman"/>
                <w:b/>
                <w:color w:val="000000"/>
              </w:rPr>
              <w:t>ankaran</w:t>
            </w:r>
          </w:p>
        </w:tc>
        <w:tc>
          <w:tcPr>
            <w:tcW w:w="2436" w:type="dxa"/>
          </w:tcPr>
          <w:p w:rsidR="00233F35" w:rsidRPr="00B80BA0" w:rsidRDefault="00390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09EB">
              <w:rPr>
                <w:rFonts w:ascii="Calibri" w:eastAsia="Times New Roman" w:hAnsi="Calibri" w:cs="Times New Roman"/>
                <w:color w:val="000000"/>
              </w:rPr>
              <w:t>Integration in Cloud- Windows Azure BizTalk Services best practices and challenges- Notes from the field</w:t>
            </w:r>
            <w:r w:rsidR="00EF655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F6556" w:rsidRPr="00EF6556">
              <w:rPr>
                <w:rFonts w:ascii="Calibri" w:eastAsia="Times New Roman" w:hAnsi="Calibri" w:cs="Times New Roman"/>
                <w:b/>
                <w:color w:val="000000"/>
              </w:rPr>
              <w:t>Muni Pulipalyam</w:t>
            </w:r>
            <w:r w:rsidR="00EF6556" w:rsidRPr="00EF65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33F35" w:rsidRPr="00B80BA0" w:rsidTr="00365816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233F3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Session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233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:00 </w:t>
            </w: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:00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</w:tcPr>
          <w:p w:rsidR="00233F35" w:rsidRDefault="00365816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65816">
              <w:rPr>
                <w:rFonts w:ascii="Calibri" w:eastAsia="Times New Roman" w:hAnsi="Calibri" w:cs="Times New Roman"/>
                <w:color w:val="000000"/>
              </w:rPr>
              <w:t>Hybrid cloud backup: Backing up applications born in the Azure: Deep Dive on IaaS VM Backup</w:t>
            </w:r>
          </w:p>
          <w:p w:rsidR="00365816" w:rsidRPr="00B80BA0" w:rsidRDefault="00365816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>VijayTS</w:t>
            </w:r>
            <w:proofErr w:type="spellEnd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 xml:space="preserve"> and </w:t>
            </w:r>
            <w:proofErr w:type="spellStart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>TrinadhK</w:t>
            </w:r>
            <w:proofErr w:type="spellEnd"/>
          </w:p>
        </w:tc>
        <w:tc>
          <w:tcPr>
            <w:tcW w:w="2436" w:type="dxa"/>
          </w:tcPr>
          <w:p w:rsidR="00233F35" w:rsidRDefault="003909EB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09EB">
              <w:rPr>
                <w:rFonts w:ascii="Calibri" w:eastAsia="Times New Roman" w:hAnsi="Calibri" w:cs="Times New Roman"/>
                <w:color w:val="000000"/>
              </w:rPr>
              <w:t>Azure Media services</w:t>
            </w:r>
          </w:p>
          <w:p w:rsidR="003909EB" w:rsidRDefault="003909EB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3909EB" w:rsidRPr="003909EB" w:rsidRDefault="003909EB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909EB">
              <w:rPr>
                <w:rFonts w:ascii="Calibri" w:eastAsia="Times New Roman" w:hAnsi="Calibri" w:cs="Times New Roman"/>
                <w:b/>
                <w:color w:val="000000"/>
              </w:rPr>
              <w:t>Guru and Martin Wahl</w:t>
            </w:r>
          </w:p>
        </w:tc>
      </w:tr>
      <w:tr w:rsidR="00233F35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233F3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Session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:00 PM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:00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</w:tcPr>
          <w:p w:rsidR="00233F35" w:rsidRDefault="00365816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65816">
              <w:rPr>
                <w:rFonts w:ascii="Calibri" w:eastAsia="Times New Roman" w:hAnsi="Calibri" w:cs="Times New Roman"/>
                <w:color w:val="000000"/>
              </w:rPr>
              <w:t>Azure Active Directory and Mobility</w:t>
            </w:r>
          </w:p>
          <w:p w:rsidR="00365816" w:rsidRDefault="00365816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365816" w:rsidRPr="00B80BA0" w:rsidRDefault="00365816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>Abhisek</w:t>
            </w:r>
            <w:proofErr w:type="spellEnd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 xml:space="preserve"> Banerjee, Ninad Doshi</w:t>
            </w:r>
          </w:p>
        </w:tc>
        <w:tc>
          <w:tcPr>
            <w:tcW w:w="2436" w:type="dxa"/>
          </w:tcPr>
          <w:p w:rsidR="00233F35" w:rsidRDefault="003909EB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09EB">
              <w:rPr>
                <w:rFonts w:ascii="Calibri" w:eastAsia="Times New Roman" w:hAnsi="Calibri" w:cs="Times New Roman"/>
                <w:color w:val="000000"/>
              </w:rPr>
              <w:t>Authoring Azure Resource Manager Templates</w:t>
            </w:r>
          </w:p>
          <w:p w:rsidR="003909EB" w:rsidRDefault="003909EB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3909EB" w:rsidRPr="003909EB" w:rsidRDefault="003909EB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909EB">
              <w:rPr>
                <w:rFonts w:ascii="Calibri" w:eastAsia="Times New Roman" w:hAnsi="Calibri" w:cs="Times New Roman"/>
                <w:b/>
                <w:color w:val="000000"/>
              </w:rPr>
              <w:t>Ravikant</w:t>
            </w:r>
            <w:proofErr w:type="spellEnd"/>
            <w:r w:rsidRPr="003909EB">
              <w:rPr>
                <w:rFonts w:ascii="Calibri" w:eastAsia="Times New Roman" w:hAnsi="Calibri" w:cs="Times New Roman"/>
                <w:b/>
                <w:color w:val="000000"/>
              </w:rPr>
              <w:t xml:space="preserve"> C</w:t>
            </w:r>
          </w:p>
        </w:tc>
      </w:tr>
      <w:tr w:rsidR="00233F35" w:rsidRPr="00B80BA0" w:rsidTr="00365816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233F3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Session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233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PM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233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</w:tcPr>
          <w:p w:rsidR="00233F35" w:rsidRDefault="00365816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65816">
              <w:rPr>
                <w:rFonts w:ascii="Calibri" w:eastAsia="Times New Roman" w:hAnsi="Calibri" w:cs="Times New Roman"/>
                <w:color w:val="000000"/>
              </w:rPr>
              <w:t>Cognitive: Fast Lane to Digital Disruption</w:t>
            </w:r>
          </w:p>
          <w:p w:rsidR="00365816" w:rsidRDefault="00365816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365816" w:rsidRPr="00B80BA0" w:rsidRDefault="00365816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>Suman</w:t>
            </w:r>
            <w:proofErr w:type="spellEnd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>Sundar</w:t>
            </w:r>
            <w:proofErr w:type="spellEnd"/>
          </w:p>
        </w:tc>
        <w:tc>
          <w:tcPr>
            <w:tcW w:w="2436" w:type="dxa"/>
          </w:tcPr>
          <w:p w:rsidR="00233F35" w:rsidRDefault="003909EB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09EB">
              <w:rPr>
                <w:rFonts w:ascii="Calibri" w:eastAsia="Times New Roman" w:hAnsi="Calibri" w:cs="Times New Roman"/>
                <w:color w:val="000000"/>
              </w:rPr>
              <w:t>Big data in Microsoft world</w:t>
            </w:r>
          </w:p>
          <w:p w:rsidR="003909EB" w:rsidRDefault="003909EB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3909EB" w:rsidRPr="003909EB" w:rsidRDefault="003909EB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909EB">
              <w:rPr>
                <w:rFonts w:ascii="Calibri" w:eastAsia="Times New Roman" w:hAnsi="Calibri" w:cs="Times New Roman"/>
                <w:b/>
                <w:color w:val="000000"/>
              </w:rPr>
              <w:t>Aditee Rele</w:t>
            </w:r>
          </w:p>
        </w:tc>
      </w:tr>
      <w:tr w:rsidR="00233F35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233F3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Session 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233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233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</w:tcPr>
          <w:p w:rsidR="00233F35" w:rsidRDefault="00365816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65816">
              <w:rPr>
                <w:rFonts w:ascii="Calibri" w:eastAsia="Times New Roman" w:hAnsi="Calibri" w:cs="Times New Roman"/>
                <w:color w:val="000000"/>
              </w:rPr>
              <w:t>Azure Networking features, NVAs and how to leverage them to design your network topology in Azure</w:t>
            </w:r>
          </w:p>
          <w:p w:rsidR="00365816" w:rsidRPr="00B80BA0" w:rsidRDefault="00365816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>Sanjay Narang</w:t>
            </w:r>
          </w:p>
        </w:tc>
        <w:tc>
          <w:tcPr>
            <w:tcW w:w="2436" w:type="dxa"/>
          </w:tcPr>
          <w:p w:rsidR="00233F35" w:rsidRDefault="00882751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2751">
              <w:rPr>
                <w:rFonts w:ascii="Calibri" w:eastAsia="Times New Roman" w:hAnsi="Calibri" w:cs="Times New Roman"/>
                <w:color w:val="000000"/>
              </w:rPr>
              <w:t>Migrating from IAAS to PAAS</w:t>
            </w:r>
          </w:p>
          <w:p w:rsidR="00882751" w:rsidRDefault="00882751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882751" w:rsidRPr="003909EB" w:rsidRDefault="00882751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09EB">
              <w:rPr>
                <w:rFonts w:ascii="Calibri" w:eastAsia="Times New Roman" w:hAnsi="Calibri" w:cs="Times New Roman"/>
                <w:b/>
                <w:color w:val="000000"/>
              </w:rPr>
              <w:t>Ravi Bajaj</w:t>
            </w:r>
          </w:p>
        </w:tc>
        <w:bookmarkStart w:id="0" w:name="_GoBack"/>
        <w:bookmarkEnd w:id="0"/>
      </w:tr>
    </w:tbl>
    <w:p w:rsidR="00BD6EBE" w:rsidRDefault="00BD6EBE" w:rsidP="00857656"/>
    <w:sectPr w:rsidR="00BD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49"/>
    <w:rsid w:val="00233F35"/>
    <w:rsid w:val="00365816"/>
    <w:rsid w:val="003909EB"/>
    <w:rsid w:val="005009F0"/>
    <w:rsid w:val="005F53E6"/>
    <w:rsid w:val="00857656"/>
    <w:rsid w:val="00882751"/>
    <w:rsid w:val="00AB2E49"/>
    <w:rsid w:val="00B80BA0"/>
    <w:rsid w:val="00BD6EBE"/>
    <w:rsid w:val="00E7066D"/>
    <w:rsid w:val="00E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56F1"/>
  <w15:chartTrackingRefBased/>
  <w15:docId w15:val="{C56657E6-4B1B-463D-99D8-F7FA45FF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B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3">
    <w:name w:val="Grid Table 6 Colorful Accent 3"/>
    <w:basedOn w:val="TableNormal"/>
    <w:uiPriority w:val="51"/>
    <w:rsid w:val="0036581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9</cp:revision>
  <dcterms:created xsi:type="dcterms:W3CDTF">2015-10-12T14:46:00Z</dcterms:created>
  <dcterms:modified xsi:type="dcterms:W3CDTF">2015-10-12T15:40:00Z</dcterms:modified>
</cp:coreProperties>
</file>