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43000" cy="1143000"/>
                    </a:xfrm>
                    <a:prstGeom prst="rect">
                      <a:avLst/>
                    </a:prstGeom>
                  </pic:spPr>
                </pic:pic>
              </a:graphicData>
            </a:graphic>
          </wp:inline>
        </w:drawing>
      </w:r>
    </w:p>
    <w:p>
      <w:pPr>
        <w:spacing w:after="120"/>
        <w:jc w:val="center"/>
      </w:pPr>
      <w:r>
        <w:rPr>
          <w:rFonts w:ascii="Georgia" w:cs="Georgia" w:eastAsia="Georgia" w:hAnsi="Georgia"/>
          <w:b/>
          <w:bCs/>
          <w:color w:val="4A3F2F"/>
          <w:sz w:val="48"/>
          <w:szCs w:val="48"/>
        </w:rPr>
        <w:t xml:space="preserve">Market Sphere Group</w:t>
      </w:r>
    </w:p>
    <w:p>
      <w:pPr>
        <w:spacing w:after="400"/>
        <w:jc w:val="center"/>
      </w:pPr>
      <w:r>
        <w:rPr>
          <w:rFonts w:ascii="Calibri" w:cs="Calibri" w:eastAsia="Calibri" w:hAnsi="Calibri"/>
          <w:i/>
          <w:iCs/>
          <w:color w:val="C9A24B"/>
          <w:sz w:val="24"/>
          <w:szCs w:val="24"/>
        </w:rPr>
        <w:t xml:space="preserve">Master Your Field for Relevance</w:t>
      </w:r>
    </w:p>
    <w:p>
      <w:pPr>
        <w:spacing w:after="120"/>
        <w:jc w:val="center"/>
      </w:pPr>
      <w:r>
        <w:rPr>
          <w:rFonts w:ascii="Calibri" w:cs="Calibri" w:eastAsia="Calibri" w:hAnsi="Calibri"/>
          <w:b/>
          <w:bCs/>
          <w:color w:val="4A3F2F"/>
          <w:sz w:val="20"/>
          <w:szCs w:val="20"/>
        </w:rPr>
        <w:t xml:space="preserve">Corporate Company Profile</w:t>
      </w:r>
    </w:p>
    <w:p>
      <w:pPr>
        <w:spacing w:after="80"/>
        <w:jc w:val="center"/>
      </w:pPr>
      <w:r>
        <w:rPr>
          <w:rFonts w:ascii="Calibri" w:cs="Calibri" w:eastAsia="Calibri" w:hAnsi="Calibri"/>
          <w:color w:val="5C5348"/>
          <w:sz w:val="22"/>
          <w:szCs w:val="22"/>
        </w:rPr>
        <w:t xml:space="preserve">Market Sphere Group (Pty) Ltd</w:t>
      </w:r>
    </w:p>
    <w:p>
      <w:pPr>
        <w:spacing w:after="80"/>
        <w:jc w:val="center"/>
      </w:pPr>
      <w:r>
        <w:rPr>
          <w:rFonts w:ascii="Calibri" w:cs="Calibri" w:eastAsia="Calibri" w:hAnsi="Calibri"/>
          <w:color w:val="5C5348"/>
          <w:sz w:val="20"/>
          <w:szCs w:val="20"/>
        </w:rPr>
        <w:t xml:space="preserve">Registration: UIN BW00000887185</w:t>
      </w:r>
    </w:p>
    <w:p>
      <w:pPr>
        <w:spacing w:after="80"/>
        <w:jc w:val="center"/>
      </w:pPr>
      <w:r>
        <w:rPr>
          <w:rFonts w:ascii="Calibri" w:cs="Calibri" w:eastAsia="Calibri" w:hAnsi="Calibri"/>
          <w:color w:val="5C5348"/>
          <w:sz w:val="20"/>
          <w:szCs w:val="20"/>
        </w:rPr>
        <w:t xml:space="preserve">Gaborone, Botswana</w:t>
      </w:r>
    </w:p>
    <w:p>
      <w:pPr>
        <w:spacing w:after="0"/>
        <w:jc w:val="center"/>
      </w:pPr>
      <w:r>
        <w:rPr>
          <w:rFonts w:ascii="Calibri" w:cs="Calibri" w:eastAsia="Calibri" w:hAnsi="Calibri"/>
          <w:color w:val="5C5348"/>
          <w:sz w:val="20"/>
          <w:szCs w:val="20"/>
        </w:rPr>
        <w:t xml:space="preserve">July 2026</w:t>
      </w:r>
    </w:p>
    <w:p>
      <w:pPr>
        <w:sectPr>
          <w:pgSz w:w="11906" w:h="16838" w:orient="portrait"/>
          <w:pgMar w:top="720" w:right="900" w:bottom="720" w:left="900" w:header="708" w:footer="708" w:gutter="0"/>
          <w:pgNumType/>
          <w:docGrid w:linePitch="360"/>
        </w:sectPr>
      </w:pPr>
    </w:p>
    <w:p>
      <w:pPr>
        <w:spacing w:after="80" w:before="0" w:line="276"/>
      </w:pPr>
      <w:r>
        <w:rPr>
          <w:rFonts w:ascii="Calibri" w:cs="Calibri" w:eastAsia="Calibri" w:hAnsi="Calibri"/>
          <w:b/>
          <w:bCs/>
          <w:color w:val="C9A24B"/>
          <w:sz w:val="18"/>
          <w:szCs w:val="18"/>
        </w:rPr>
        <w:t xml:space="preserve">COMPANY PROFILE</w:t>
      </w:r>
    </w:p>
    <w:p>
      <w:pPr>
        <w:pBdr>
          <w:bottom w:val="single" w:color="C9A24B" w:sz="6" w:space="4"/>
        </w:pBdr>
        <w:spacing w:after="140" w:before="120"/>
      </w:pPr>
      <w:r>
        <w:rPr>
          <w:rFonts w:ascii="Georgia" w:cs="Georgia" w:eastAsia="Georgia" w:hAnsi="Georgia"/>
          <w:b/>
          <w:bCs/>
          <w:color w:val="4A3F2F"/>
          <w:sz w:val="32"/>
          <w:szCs w:val="32"/>
        </w:rPr>
        <w:t xml:space="preserve">Company Overview</w:t>
      </w:r>
    </w:p>
    <w:p>
      <w:pPr>
        <w:pBdr>
          <w:left w:val="single" w:color="C9A24B" w:sz="18" w:space="12"/>
        </w:pBdr>
        <w:shd w:fill="FAF8F4"/>
        <w:spacing w:after="220"/>
        <w:ind w:left="220"/>
      </w:pPr>
      <w:r>
        <w:rPr>
          <w:rFonts w:ascii="Calibri" w:cs="Calibri" w:eastAsia="Calibri" w:hAnsi="Calibri"/>
          <w:color w:val="1A1510"/>
          <w:sz w:val="23"/>
          <w:szCs w:val="23"/>
        </w:rPr>
        <w:t xml:space="preserve">Market Sphere Group (Pty) Ltd is a privately owned, profit-oriented company providing professional services and solutions in the areas of entrepreneurship development, theory of music, career development through projects and mentorship, academic tutoring, youth empowerment projects and mentorship, platform mass marketing, and basic farming practice.</w:t>
      </w:r>
    </w:p>
    <w:p>
      <w:pPr>
        <w:spacing w:after="100" w:before="220"/>
      </w:pPr>
      <w:r>
        <w:rPr>
          <w:rFonts w:ascii="Georgia" w:cs="Georgia" w:eastAsia="Georgia" w:hAnsi="Georgia"/>
          <w:b/>
          <w:bCs/>
          <w:color w:val="4A3F2F"/>
          <w:sz w:val="24"/>
          <w:szCs w:val="24"/>
        </w:rPr>
        <w:t xml:space="preserve">Corporate Information</w:t>
      </w:r>
    </w:p>
    <w:p>
      <w:pPr>
        <w:pBdr>
          <w:bottom w:val="single" w:color="C9A24B" w:sz="12" w:space="1"/>
        </w:pBdr>
        <w:spacing w:after="200"/>
      </w:pPr>
    </w:p>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2800"/>
        <w:gridCol w:w="6560"/>
      </w:tblGrid>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Company Name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Market Sphere Group (Pty) Ltd</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Legal Form</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Private Company (Pty) Ltd</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Registration Number</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UIN BW00000887185</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Country of Incorporation</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Botswana</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Head Office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Gaborone, Botswana</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Operational Area</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Botswana and the Southern African Development Community (SADC)</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Business Type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Service provider and entrepreneurship development</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Registered Office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10102 MAFULO House, Taung, next to Old Prisons Headquarters, Gaborone, Botswana</w:t>
            </w:r>
          </w:p>
        </w:tc>
      </w:tr>
    </w:tbl>
    <w:p>
      <w:pPr>
        <w:spacing w:after="120" w:before="0" w:line="276"/>
      </w:pPr>
      <w:r>
        <w:rPr>
          <w:rFonts w:ascii="Calibri" w:cs="Calibri" w:eastAsia="Calibri" w:hAnsi="Calibri"/>
          <w:color w:val="1A1510"/>
          <w:sz w:val="22"/>
          <w:szCs w:val="22"/>
        </w:rPr>
        <w:t xml:space="preserve"/>
      </w:r>
    </w:p>
    <w:p>
      <w:pPr>
        <w:sectPr>
          <w:headerReference w:type="default" r:id="rId7"/>
          <w:footerReference w:type="default" r:id="rId8"/>
          <w:pgSz w:w="11906" w:h="16838" w:orient="portrait"/>
          <w:pgMar w:top="1080" w:right="900" w:bottom="900" w:left="900" w:header="708" w:footer="708" w:gutter="0"/>
          <w:pgNumType/>
          <w:docGrid w:linePitch="360"/>
        </w:sectPr>
      </w:pPr>
    </w:p>
    <w:p>
      <w:pPr>
        <w:pBdr>
          <w:bottom w:val="single" w:color="C9A24B" w:sz="6" w:space="4"/>
        </w:pBdr>
        <w:spacing w:after="140" w:before="120"/>
      </w:pPr>
      <w:r>
        <w:rPr>
          <w:rFonts w:ascii="Georgia" w:cs="Georgia" w:eastAsia="Georgia" w:hAnsi="Georgia"/>
          <w:b/>
          <w:bCs/>
          <w:color w:val="4A3F2F"/>
          <w:sz w:val="32"/>
          <w:szCs w:val="32"/>
        </w:rPr>
        <w:t xml:space="preserve">Leadership &amp; Management Team</w:t>
      </w:r>
    </w:p>
    <w:p>
      <w:pPr>
        <w:spacing w:after="160" w:before="0" w:line="276"/>
      </w:pPr>
      <w:r>
        <w:rPr>
          <w:rFonts w:ascii="Calibri" w:cs="Calibri" w:eastAsia="Calibri" w:hAnsi="Calibri"/>
          <w:color w:val="1A1510"/>
          <w:sz w:val="22"/>
          <w:szCs w:val="22"/>
        </w:rPr>
        <w:t xml:space="preserve">The following personnel constitute the core leadership and operational team of Market Sphere Group (Pty) Ltd.</w:t>
      </w:r>
    </w:p>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2600"/>
        <w:gridCol w:w="4200"/>
        <w:gridCol w:w="2560"/>
      </w:tblGrid>
      <w:tr>
        <w:trPr>
          <w:tblHeader/>
        </w:trPr>
        <w:tc>
          <w:tcPr>
            <w:tcW w:type="dxa" w:w="2600"/>
            <w:shd w:fill="4A3F2F"/>
            <w:tcMar>
              <w:top w:type="dxa" w:w="100"/>
              <w:left w:type="dxa" w:w="160"/>
              <w:bottom w:type="dxa" w:w="100"/>
              <w:right w:type="dxa" w:w="160"/>
            </w:tcMar>
            <w:vAlign w:val="center"/>
          </w:tcPr>
          <w:p>
            <w:pPr>
              <w:spacing w:after="0" w:before="0" w:line="276"/>
            </w:pPr>
            <w:r>
              <w:rPr>
                <w:rFonts w:ascii="Calibri" w:cs="Calibri" w:eastAsia="Calibri" w:hAnsi="Calibri"/>
                <w:b/>
                <w:bCs/>
                <w:color w:val="FFFFFF"/>
                <w:sz w:val="17"/>
                <w:szCs w:val="17"/>
              </w:rPr>
              <w:t xml:space="preserve">Name</w:t>
            </w:r>
          </w:p>
        </w:tc>
        <w:tc>
          <w:tcPr>
            <w:tcW w:type="dxa" w:w="4200"/>
            <w:shd w:fill="4A3F2F"/>
            <w:tcMar>
              <w:top w:type="dxa" w:w="100"/>
              <w:left w:type="dxa" w:w="160"/>
              <w:bottom w:type="dxa" w:w="100"/>
              <w:right w:type="dxa" w:w="160"/>
            </w:tcMar>
            <w:vAlign w:val="center"/>
          </w:tcPr>
          <w:p>
            <w:pPr>
              <w:spacing w:after="0" w:before="0" w:line="276"/>
            </w:pPr>
            <w:r>
              <w:rPr>
                <w:rFonts w:ascii="Calibri" w:cs="Calibri" w:eastAsia="Calibri" w:hAnsi="Calibri"/>
                <w:b/>
                <w:bCs/>
                <w:color w:val="FFFFFF"/>
                <w:sz w:val="17"/>
                <w:szCs w:val="17"/>
              </w:rPr>
              <w:t xml:space="preserve">Position / Role</w:t>
            </w:r>
          </w:p>
        </w:tc>
        <w:tc>
          <w:tcPr>
            <w:tcW w:type="dxa" w:w="2560"/>
            <w:shd w:fill="4A3F2F"/>
            <w:tcMar>
              <w:top w:type="dxa" w:w="100"/>
              <w:left w:type="dxa" w:w="160"/>
              <w:bottom w:type="dxa" w:w="100"/>
              <w:right w:type="dxa" w:w="160"/>
            </w:tcMar>
            <w:vAlign w:val="center"/>
          </w:tcPr>
          <w:p>
            <w:pPr>
              <w:spacing w:after="0" w:before="0" w:line="276"/>
            </w:pPr>
            <w:r>
              <w:rPr>
                <w:rFonts w:ascii="Calibri" w:cs="Calibri" w:eastAsia="Calibri" w:hAnsi="Calibri"/>
                <w:b/>
                <w:bCs/>
                <w:color w:val="FFFFFF"/>
                <w:sz w:val="17"/>
                <w:szCs w:val="17"/>
              </w:rPr>
              <w:t xml:space="preserve">Direct Contact</w:t>
            </w:r>
          </w:p>
        </w:tc>
      </w:tr>
      <w:tr>
        <w:tc>
          <w:tcPr>
            <w:tcW w:type="dxa" w:w="2600"/>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Mr. Samuel Akinsola</w:t>
            </w:r>
          </w:p>
        </w:tc>
        <w:tc>
          <w:tcPr>
            <w:tcW w:type="dxa" w:w="4200"/>
            <w:shd w:fill="FFFFFF"/>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Chief Executive Officer (CEO)</w:t>
            </w:r>
          </w:p>
        </w:tc>
        <w:tc>
          <w:tcPr>
            <w:tcW w:type="dxa" w:w="2560"/>
            <w:shd w:fill="FFFFFF"/>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+267 74 013 060</w:t>
            </w:r>
          </w:p>
        </w:tc>
      </w:tr>
      <w:tr>
        <w:tc>
          <w:tcPr>
            <w:tcW w:type="dxa" w:w="2600"/>
            <w:shd w:fill="FAF8F4"/>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Ms. Pearl Lindiwe Phatsimo</w:t>
            </w:r>
          </w:p>
        </w:tc>
        <w:tc>
          <w:tcPr>
            <w:tcW w:type="dxa" w:w="4200"/>
            <w:shd w:fill="FAF8F4"/>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Office Manager &amp; Property Agency Personnel</w:t>
            </w:r>
          </w:p>
        </w:tc>
        <w:tc>
          <w:tcPr>
            <w:tcW w:type="dxa" w:w="2560"/>
            <w:shd w:fill="FAF8F4"/>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+267 78 377 990</w:t>
            </w:r>
          </w:p>
        </w:tc>
      </w:tr>
      <w:tr>
        <w:tc>
          <w:tcPr>
            <w:tcW w:type="dxa" w:w="2600"/>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Ms. Tumisang Gaobonya</w:t>
            </w:r>
          </w:p>
        </w:tc>
        <w:tc>
          <w:tcPr>
            <w:tcW w:type="dxa" w:w="4200"/>
            <w:shd w:fill="FFFFFF"/>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Financial &amp; Business Partnership Personnel</w:t>
            </w:r>
          </w:p>
        </w:tc>
        <w:tc>
          <w:tcPr>
            <w:tcW w:type="dxa" w:w="2560"/>
            <w:shd w:fill="FFFFFF"/>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+267 77 414 473</w:t>
            </w:r>
          </w:p>
        </w:tc>
      </w:tr>
    </w:tbl>
    <w:p>
      <w:pPr>
        <w:spacing w:after="120" w:before="0" w:line="276"/>
      </w:pPr>
      <w:r>
        <w:rPr>
          <w:rFonts w:ascii="Calibri" w:cs="Calibri" w:eastAsia="Calibri" w:hAnsi="Calibri"/>
          <w:color w:val="1A1510"/>
          <w:sz w:val="22"/>
          <w:szCs w:val="22"/>
        </w:rPr>
        <w:t xml:space="preserve"/>
      </w:r>
    </w:p>
    <w:p>
      <w:pPr>
        <w:sectPr>
          <w:headerReference w:type="default" r:id="rId9"/>
          <w:footerReference w:type="default" r:id="rId10"/>
          <w:pgSz w:w="11906" w:h="16838" w:orient="portrait"/>
          <w:pgMar w:top="1080" w:right="900" w:bottom="900" w:left="900" w:header="708" w:footer="708" w:gutter="0"/>
          <w:pgNumType/>
          <w:docGrid w:linePitch="360"/>
        </w:sectPr>
      </w:pPr>
    </w:p>
    <w:p>
      <w:pPr>
        <w:pBdr>
          <w:bottom w:val="single" w:color="C9A24B" w:sz="6" w:space="4"/>
        </w:pBdr>
        <w:spacing w:after="140" w:before="120"/>
      </w:pPr>
      <w:r>
        <w:rPr>
          <w:rFonts w:ascii="Georgia" w:cs="Georgia" w:eastAsia="Georgia" w:hAnsi="Georgia"/>
          <w:b/>
          <w:bCs/>
          <w:color w:val="4A3F2F"/>
          <w:sz w:val="32"/>
          <w:szCs w:val="32"/>
        </w:rPr>
        <w:t xml:space="preserve">Vision, Mission &amp; Values</w:t>
      </w:r>
    </w:p>
    <w:p>
      <w:pPr>
        <w:spacing w:after="100" w:before="220"/>
      </w:pPr>
      <w:r>
        <w:rPr>
          <w:rFonts w:ascii="Georgia" w:cs="Georgia" w:eastAsia="Georgia" w:hAnsi="Georgia"/>
          <w:b/>
          <w:bCs/>
          <w:color w:val="4A3F2F"/>
          <w:sz w:val="24"/>
          <w:szCs w:val="24"/>
        </w:rPr>
        <w:t xml:space="preserve">Mission</w:t>
      </w:r>
    </w:p>
    <w:p>
      <w:pPr>
        <w:spacing w:after="160" w:before="0" w:line="276"/>
      </w:pPr>
      <w:r>
        <w:rPr>
          <w:rFonts w:ascii="Calibri" w:cs="Calibri" w:eastAsia="Calibri" w:hAnsi="Calibri"/>
          <w:b/>
          <w:bCs/>
          <w:color w:val="1A1510"/>
          <w:sz w:val="22"/>
          <w:szCs w:val="22"/>
        </w:rPr>
        <w:t xml:space="preserve">Master Your Field for Relevance</w:t>
      </w:r>
      <w:r>
        <w:rPr>
          <w:rFonts w:ascii="Calibri" w:cs="Calibri" w:eastAsia="Calibri" w:hAnsi="Calibri"/>
          <w:color w:val="1A1510"/>
          <w:sz w:val="22"/>
          <w:szCs w:val="22"/>
        </w:rPr>
        <w:t xml:space="preserve"> — equipping individuals, professionals, and communities with the tools, networks, and opportunities to excel in their chosen fields.</w:t>
      </w:r>
    </w:p>
    <w:p>
      <w:pPr>
        <w:spacing w:after="100" w:before="220"/>
      </w:pPr>
      <w:r>
        <w:rPr>
          <w:rFonts w:ascii="Georgia" w:cs="Georgia" w:eastAsia="Georgia" w:hAnsi="Georgia"/>
          <w:b/>
          <w:bCs/>
          <w:color w:val="4A3F2F"/>
          <w:sz w:val="24"/>
          <w:szCs w:val="24"/>
        </w:rPr>
        <w:t xml:space="preserve">Vision</w:t>
      </w:r>
    </w:p>
    <w:p>
      <w:pPr>
        <w:spacing w:after="160" w:before="0" w:line="276"/>
      </w:pPr>
      <w:r>
        <w:rPr>
          <w:rFonts w:ascii="Calibri" w:cs="Calibri" w:eastAsia="Calibri" w:hAnsi="Calibri"/>
          <w:color w:val="1A1510"/>
          <w:sz w:val="22"/>
          <w:szCs w:val="22"/>
        </w:rPr>
        <w:t xml:space="preserve">To be a formidable hub for providing timely solutions to the needs of clients and youth, and to align with Government in the national vision for the development of the country.</w:t>
      </w:r>
    </w:p>
    <w:p>
      <w:pPr>
        <w:spacing w:after="100" w:before="220"/>
      </w:pPr>
      <w:r>
        <w:rPr>
          <w:rFonts w:ascii="Georgia" w:cs="Georgia" w:eastAsia="Georgia" w:hAnsi="Georgia"/>
          <w:b/>
          <w:bCs/>
          <w:color w:val="4A3F2F"/>
          <w:sz w:val="24"/>
          <w:szCs w:val="24"/>
        </w:rPr>
        <w:t xml:space="preserve">Core Values</w:t>
      </w:r>
    </w:p>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4680"/>
        <w:gridCol w:w="4680"/>
      </w:tblGrid>
      <w:tr>
        <w:trPr>
          <w:tblHeader/>
        </w:trPr>
        <w:tc>
          <w:tcPr>
            <w:gridSpan w:val="2"/>
            <w:shd w:fill="4A3F2F"/>
            <w:tcMar>
              <w:top w:type="dxa" w:w="100"/>
              <w:left w:type="dxa" w:w="160"/>
              <w:bottom w:type="dxa" w:w="100"/>
              <w:right w:type="dxa" w:w="160"/>
            </w:tcMar>
          </w:tcPr>
          <w:p>
            <w:pPr>
              <w:spacing w:after="0" w:before="0" w:line="276"/>
            </w:pPr>
            <w:r>
              <w:rPr>
                <w:rFonts w:ascii="Calibri" w:cs="Calibri" w:eastAsia="Calibri" w:hAnsi="Calibri"/>
                <w:b/>
                <w:bCs/>
                <w:color w:val="FFFFFF"/>
                <w:sz w:val="17"/>
                <w:szCs w:val="17"/>
              </w:rPr>
              <w:t xml:space="preserve">Core Values</w:t>
            </w:r>
          </w:p>
        </w:tc>
      </w:tr>
      <w:tr>
        <w:tc>
          <w:tcPr>
            <w:shd w:fill="FAF8F4"/>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Botho</w:t>
            </w:r>
          </w:p>
        </w:tc>
        <w:tc>
          <w:tcPr>
            <w:shd w:fill="FAF8F4"/>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Professionalism</w:t>
            </w:r>
          </w:p>
        </w:tc>
      </w:tr>
      <w:tr>
        <w:tc>
          <w:tcPr>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Customer satisfaction</w:t>
            </w:r>
          </w:p>
        </w:tc>
        <w:tc>
          <w:tcPr>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Innovation</w:t>
            </w:r>
          </w:p>
        </w:tc>
      </w:tr>
      <w:tr>
        <w:tc>
          <w:tcPr>
            <w:shd w:fill="FAF8F4"/>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Excellence</w:t>
            </w:r>
          </w:p>
        </w:tc>
        <w:tc>
          <w:tcPr>
            <w:shd w:fill="FAF8F4"/>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Empowerment</w:t>
            </w:r>
          </w:p>
        </w:tc>
      </w:tr>
      <w:tr>
        <w:tc>
          <w:tcPr>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Reliability</w:t>
            </w:r>
          </w:p>
        </w:tc>
        <w:tc>
          <w:tcPr>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Sustainable growth / unemployment reduction</w:t>
            </w:r>
          </w:p>
        </w:tc>
      </w:tr>
    </w:tbl>
    <w:p>
      <w:pPr>
        <w:spacing w:after="80" w:before="0" w:line="276"/>
      </w:pPr>
      <w:r>
        <w:rPr>
          <w:rFonts w:ascii="Calibri" w:cs="Calibri" w:eastAsia="Calibri" w:hAnsi="Calibri"/>
          <w:color w:val="1A1510"/>
          <w:sz w:val="22"/>
          <w:szCs w:val="22"/>
        </w:rPr>
        <w:t xml:space="preserve"/>
      </w:r>
    </w:p>
    <w:p>
      <w:pPr>
        <w:sectPr>
          <w:headerReference w:type="default" r:id="rId11"/>
          <w:footerReference w:type="default" r:id="rId12"/>
          <w:pgSz w:w="11906" w:h="16838" w:orient="portrait"/>
          <w:pgMar w:top="1080" w:right="900" w:bottom="900" w:left="900" w:header="708" w:footer="708" w:gutter="0"/>
          <w:pgNumType/>
          <w:docGrid w:linePitch="360"/>
        </w:sectPr>
      </w:pPr>
    </w:p>
    <w:p>
      <w:pPr>
        <w:pBdr>
          <w:bottom w:val="single" w:color="C9A24B" w:sz="6" w:space="4"/>
        </w:pBdr>
        <w:spacing w:after="140" w:before="120"/>
      </w:pPr>
      <w:r>
        <w:rPr>
          <w:rFonts w:ascii="Georgia" w:cs="Georgia" w:eastAsia="Georgia" w:hAnsi="Georgia"/>
          <w:b/>
          <w:bCs/>
          <w:color w:val="4A3F2F"/>
          <w:sz w:val="32"/>
          <w:szCs w:val="32"/>
        </w:rPr>
        <w:t xml:space="preserve">Our Services</w:t>
      </w:r>
    </w:p>
    <w:p>
      <w:pPr>
        <w:spacing w:after="160" w:before="0" w:line="276"/>
      </w:pPr>
      <w:r>
        <w:rPr>
          <w:rFonts w:ascii="Calibri" w:cs="Calibri" w:eastAsia="Calibri" w:hAnsi="Calibri"/>
          <w:color w:val="1A1510"/>
          <w:sz w:val="22"/>
          <w:szCs w:val="22"/>
        </w:rPr>
        <w:t xml:space="preserve">Market Sphere Group delivers structured, client-focused services designed to create measurable impact for individuals, businesses, and communities.</w:t>
      </w:r>
    </w:p>
    <w:p>
      <w:pPr>
        <w:pBdr>
          <w:left w:val="single" w:color="C9A24B" w:sz="12" w:space="8"/>
        </w:pBdr>
        <w:spacing w:after="60" w:before="180"/>
        <w:ind w:left="180"/>
      </w:pPr>
      <w:r>
        <w:rPr>
          <w:rFonts w:ascii="Georgia" w:cs="Georgia" w:eastAsia="Georgia" w:hAnsi="Georgia"/>
          <w:b/>
          <w:bCs/>
          <w:color w:val="4A3F2F"/>
          <w:sz w:val="23"/>
          <w:szCs w:val="23"/>
        </w:rPr>
        <w:t xml:space="preserve">Entrepreneurship Development</w:t>
      </w:r>
    </w:p>
    <w:p>
      <w:pPr>
        <w:spacing w:after="120" w:before="0" w:line="276"/>
        <w:ind w:left="180"/>
      </w:pPr>
      <w:r>
        <w:rPr>
          <w:rFonts w:ascii="Calibri" w:cs="Calibri" w:eastAsia="Calibri" w:hAnsi="Calibri"/>
          <w:color w:val="1A1510"/>
          <w:sz w:val="22"/>
          <w:szCs w:val="22"/>
        </w:rPr>
        <w:t xml:space="preserve">Training and enterprise support that fosters the spirit of entrepreneurship and reduces unemployment and Government dependency.</w:t>
      </w:r>
    </w:p>
    <w:p>
      <w:pPr>
        <w:pBdr>
          <w:left w:val="single" w:color="C9A24B" w:sz="12" w:space="8"/>
        </w:pBdr>
        <w:spacing w:after="60" w:before="180"/>
        <w:ind w:left="180"/>
      </w:pPr>
      <w:r>
        <w:rPr>
          <w:rFonts w:ascii="Georgia" w:cs="Georgia" w:eastAsia="Georgia" w:hAnsi="Georgia"/>
          <w:b/>
          <w:bCs/>
          <w:color w:val="4A3F2F"/>
          <w:sz w:val="23"/>
          <w:szCs w:val="23"/>
        </w:rPr>
        <w:t xml:space="preserve">Theory of Music</w:t>
      </w:r>
    </w:p>
    <w:p>
      <w:pPr>
        <w:spacing w:after="120" w:before="0" w:line="276"/>
        <w:ind w:left="180"/>
      </w:pPr>
      <w:r>
        <w:rPr>
          <w:rFonts w:ascii="Calibri" w:cs="Calibri" w:eastAsia="Calibri" w:hAnsi="Calibri"/>
          <w:color w:val="1A1510"/>
          <w:sz w:val="22"/>
          <w:szCs w:val="22"/>
        </w:rPr>
        <w:t xml:space="preserve">Basic music education and theory instruction for learners building foundational musical knowledge and creative skills.</w:t>
      </w:r>
    </w:p>
    <w:p>
      <w:pPr>
        <w:pBdr>
          <w:left w:val="single" w:color="C9A24B" w:sz="12" w:space="8"/>
        </w:pBdr>
        <w:spacing w:after="60" w:before="180"/>
        <w:ind w:left="180"/>
      </w:pPr>
      <w:r>
        <w:rPr>
          <w:rFonts w:ascii="Georgia" w:cs="Georgia" w:eastAsia="Georgia" w:hAnsi="Georgia"/>
          <w:b/>
          <w:bCs/>
          <w:color w:val="4A3F2F"/>
          <w:sz w:val="23"/>
          <w:szCs w:val="23"/>
        </w:rPr>
        <w:t xml:space="preserve">Career Development</w:t>
      </w:r>
    </w:p>
    <w:p>
      <w:pPr>
        <w:spacing w:after="120" w:before="0" w:line="276"/>
        <w:ind w:left="180"/>
      </w:pPr>
      <w:r>
        <w:rPr>
          <w:rFonts w:ascii="Calibri" w:cs="Calibri" w:eastAsia="Calibri" w:hAnsi="Calibri"/>
          <w:color w:val="1A1510"/>
          <w:sz w:val="22"/>
          <w:szCs w:val="22"/>
        </w:rPr>
        <w:t xml:space="preserve">Career guidance delivered through structured projects and mentorship for professionals and young people entering the workforce.</w:t>
      </w:r>
    </w:p>
    <w:p>
      <w:pPr>
        <w:pBdr>
          <w:left w:val="single" w:color="C9A24B" w:sz="12" w:space="8"/>
        </w:pBdr>
        <w:spacing w:after="60" w:before="180"/>
        <w:ind w:left="180"/>
      </w:pPr>
      <w:r>
        <w:rPr>
          <w:rFonts w:ascii="Georgia" w:cs="Georgia" w:eastAsia="Georgia" w:hAnsi="Georgia"/>
          <w:b/>
          <w:bCs/>
          <w:color w:val="4A3F2F"/>
          <w:sz w:val="23"/>
          <w:szCs w:val="23"/>
        </w:rPr>
        <w:t xml:space="preserve">Academic Tutoring</w:t>
      </w:r>
    </w:p>
    <w:p>
      <w:pPr>
        <w:spacing w:after="120" w:before="0" w:line="276"/>
        <w:ind w:left="180"/>
      </w:pPr>
      <w:r>
        <w:rPr>
          <w:rFonts w:ascii="Calibri" w:cs="Calibri" w:eastAsia="Calibri" w:hAnsi="Calibri"/>
          <w:color w:val="1A1510"/>
          <w:sz w:val="22"/>
          <w:szCs w:val="22"/>
        </w:rPr>
        <w:t xml:space="preserve">Flexible academic tutoring for school-going and out-of-school learners seeking to upgrade grades and build confidence.</w:t>
      </w:r>
    </w:p>
    <w:p>
      <w:pPr>
        <w:pBdr>
          <w:left w:val="single" w:color="C9A24B" w:sz="12" w:space="8"/>
        </w:pBdr>
        <w:spacing w:after="60" w:before="180"/>
        <w:ind w:left="180"/>
      </w:pPr>
      <w:r>
        <w:rPr>
          <w:rFonts w:ascii="Georgia" w:cs="Georgia" w:eastAsia="Georgia" w:hAnsi="Georgia"/>
          <w:b/>
          <w:bCs/>
          <w:color w:val="4A3F2F"/>
          <w:sz w:val="23"/>
          <w:szCs w:val="23"/>
        </w:rPr>
        <w:t xml:space="preserve">Youth Empowerment Projects &amp; Mentorship</w:t>
      </w:r>
    </w:p>
    <w:p>
      <w:pPr>
        <w:spacing w:after="120" w:before="0" w:line="276"/>
        <w:ind w:left="180"/>
      </w:pPr>
      <w:r>
        <w:rPr>
          <w:rFonts w:ascii="Calibri" w:cs="Calibri" w:eastAsia="Calibri" w:hAnsi="Calibri"/>
          <w:color w:val="1A1510"/>
          <w:sz w:val="22"/>
          <w:szCs w:val="22"/>
        </w:rPr>
        <w:t xml:space="preserve">Youth-centred projects and mentorship programmes that harness the potential of young people across Botswana.</w:t>
      </w:r>
    </w:p>
    <w:p>
      <w:pPr>
        <w:pBdr>
          <w:left w:val="single" w:color="C9A24B" w:sz="12" w:space="8"/>
        </w:pBdr>
        <w:spacing w:after="60" w:before="180"/>
        <w:ind w:left="180"/>
      </w:pPr>
      <w:r>
        <w:rPr>
          <w:rFonts w:ascii="Georgia" w:cs="Georgia" w:eastAsia="Georgia" w:hAnsi="Georgia"/>
          <w:b/>
          <w:bCs/>
          <w:color w:val="4A3F2F"/>
          <w:sz w:val="23"/>
          <w:szCs w:val="23"/>
        </w:rPr>
        <w:t xml:space="preserve">Platform Mass Marketing</w:t>
      </w:r>
    </w:p>
    <w:p>
      <w:pPr>
        <w:spacing w:after="120" w:before="0" w:line="276"/>
        <w:ind w:left="180"/>
      </w:pPr>
      <w:r>
        <w:rPr>
          <w:rFonts w:ascii="Calibri" w:cs="Calibri" w:eastAsia="Calibri" w:hAnsi="Calibri"/>
          <w:color w:val="1A1510"/>
          <w:sz w:val="22"/>
          <w:szCs w:val="22"/>
        </w:rPr>
        <w:t xml:space="preserve">Digital platforms and tools that give businesses and service providers broader reach, faster visibility, and meaningful customer engagement.</w:t>
      </w:r>
    </w:p>
    <w:p>
      <w:pPr>
        <w:pBdr>
          <w:left w:val="single" w:color="C9A24B" w:sz="12" w:space="8"/>
        </w:pBdr>
        <w:spacing w:after="60" w:before="180"/>
        <w:ind w:left="180"/>
      </w:pPr>
      <w:r>
        <w:rPr>
          <w:rFonts w:ascii="Georgia" w:cs="Georgia" w:eastAsia="Georgia" w:hAnsi="Georgia"/>
          <w:b/>
          <w:bCs/>
          <w:color w:val="4A3F2F"/>
          <w:sz w:val="23"/>
          <w:szCs w:val="23"/>
        </w:rPr>
        <w:t xml:space="preserve">Basic Farming Practice</w:t>
      </w:r>
    </w:p>
    <w:p>
      <w:pPr>
        <w:spacing w:after="120" w:before="0" w:line="276"/>
        <w:ind w:left="180"/>
      </w:pPr>
      <w:r>
        <w:rPr>
          <w:rFonts w:ascii="Calibri" w:cs="Calibri" w:eastAsia="Calibri" w:hAnsi="Calibri"/>
          <w:color w:val="1A1510"/>
          <w:sz w:val="22"/>
          <w:szCs w:val="22"/>
        </w:rPr>
        <w:t xml:space="preserve">Practical farming awareness and basic agricultural practice support for communities and emerging agri-entrepreneurs.</w:t>
      </w:r>
    </w:p>
    <w:p>
      <w:pPr>
        <w:spacing w:after="100" w:before="220"/>
      </w:pPr>
      <w:r>
        <w:rPr>
          <w:rFonts w:ascii="Georgia" w:cs="Georgia" w:eastAsia="Georgia" w:hAnsi="Georgia"/>
          <w:b/>
          <w:bCs/>
          <w:color w:val="4A3F2F"/>
          <w:sz w:val="24"/>
          <w:szCs w:val="24"/>
        </w:rPr>
        <w:t xml:space="preserve">Digital Marketplace Platform</w:t>
      </w:r>
    </w:p>
    <w:p>
      <w:pPr>
        <w:spacing w:after="160" w:before="0" w:line="276"/>
      </w:pPr>
      <w:r>
        <w:rPr>
          <w:rFonts w:ascii="Calibri" w:cs="Calibri" w:eastAsia="Calibri" w:hAnsi="Calibri"/>
          <w:color w:val="1A1510"/>
          <w:sz w:val="22"/>
          <w:szCs w:val="22"/>
        </w:rPr>
        <w:t xml:space="preserve">Our online platform connects customers with verified service providers across Botswana. Users can browse by category and location, view detailed provider profiles, and submit enquiries directly through a secure, professionally managed environment.</w:t>
      </w:r>
    </w:p>
    <w:p>
      <w:pPr>
        <w:spacing w:after="160" w:before="0" w:line="276"/>
      </w:pPr>
      <w:r>
        <w:rPr>
          <w:rFonts w:ascii="Calibri" w:cs="Calibri" w:eastAsia="Calibri" w:hAnsi="Calibri"/>
          <w:color w:val="1A1510"/>
          <w:sz w:val="22"/>
          <w:szCs w:val="22"/>
        </w:rPr>
        <w:t xml:space="preserve">Every provider application is reviewed by our team before going live, ensuring quality, trust, and accountability across the network. The platform reflects our commitment to innovation, professionalism, and customer satisfaction.</w:t>
      </w:r>
    </w:p>
    <w:p>
      <w:pPr>
        <w:sectPr>
          <w:headerReference w:type="default" r:id="rId13"/>
          <w:footerReference w:type="default" r:id="rId14"/>
          <w:pgSz w:w="11906" w:h="16838" w:orient="portrait"/>
          <w:pgMar w:top="1080" w:right="900" w:bottom="900" w:left="900" w:header="708" w:footer="708" w:gutter="0"/>
          <w:pgNumType/>
          <w:docGrid w:linePitch="360"/>
        </w:sectPr>
      </w:pPr>
    </w:p>
    <w:p>
      <w:pPr>
        <w:pBdr>
          <w:bottom w:val="single" w:color="C9A24B" w:sz="6" w:space="4"/>
        </w:pBdr>
        <w:spacing w:after="140" w:before="120"/>
      </w:pPr>
      <w:r>
        <w:rPr>
          <w:rFonts w:ascii="Georgia" w:cs="Georgia" w:eastAsia="Georgia" w:hAnsi="Georgia"/>
          <w:b/>
          <w:bCs/>
          <w:color w:val="4A3F2F"/>
          <w:sz w:val="32"/>
          <w:szCs w:val="32"/>
        </w:rPr>
        <w:t xml:space="preserve">Why Market Sphere Group</w:t>
      </w:r>
    </w:p>
    <w:p>
      <w:pPr>
        <w:pStyle w:val="ListParagraph"/>
        <w:numPr>
          <w:ilvl w:val="0"/>
          <w:numId w:val="1"/>
        </w:numPr>
        <w:spacing w:after="80"/>
      </w:pPr>
      <w:r>
        <w:rPr>
          <w:rFonts w:ascii="Calibri" w:cs="Calibri" w:eastAsia="Calibri" w:hAnsi="Calibri"/>
          <w:color w:val="1A1510"/>
          <w:sz w:val="22"/>
          <w:szCs w:val="22"/>
        </w:rPr>
        <w:t xml:space="preserve">Trusted local presence — registered Botswana company with a defined head office and national operational focus.</w:t>
      </w:r>
    </w:p>
    <w:p>
      <w:pPr>
        <w:pStyle w:val="ListParagraph"/>
        <w:numPr>
          <w:ilvl w:val="0"/>
          <w:numId w:val="1"/>
        </w:numPr>
        <w:spacing w:after="80"/>
      </w:pPr>
      <w:r>
        <w:rPr>
          <w:rFonts w:ascii="Calibri" w:cs="Calibri" w:eastAsia="Calibri" w:hAnsi="Calibri"/>
          <w:color w:val="1A1510"/>
          <w:sz w:val="22"/>
          <w:szCs w:val="22"/>
        </w:rPr>
        <w:t xml:space="preserve">Diverse service portfolio — integrated solutions across entrepreneurship, music education, career development, academic tutoring, youth empowerment, mass marketing, and farming practice.</w:t>
      </w:r>
    </w:p>
    <w:p>
      <w:pPr>
        <w:pStyle w:val="ListParagraph"/>
        <w:numPr>
          <w:ilvl w:val="0"/>
          <w:numId w:val="1"/>
        </w:numPr>
        <w:spacing w:after="80"/>
      </w:pPr>
      <w:r>
        <w:rPr>
          <w:rFonts w:ascii="Calibri" w:cs="Calibri" w:eastAsia="Calibri" w:hAnsi="Calibri"/>
          <w:color w:val="1A1510"/>
          <w:sz w:val="22"/>
          <w:szCs w:val="22"/>
        </w:rPr>
        <w:t xml:space="preserve">Community impact — programmes aligned with youth empowerment, skills development, and sustainable economic participation.</w:t>
      </w:r>
    </w:p>
    <w:p>
      <w:pPr>
        <w:pStyle w:val="ListParagraph"/>
        <w:numPr>
          <w:ilvl w:val="0"/>
          <w:numId w:val="1"/>
        </w:numPr>
        <w:spacing w:after="80"/>
      </w:pPr>
      <w:r>
        <w:rPr>
          <w:rFonts w:ascii="Calibri" w:cs="Calibri" w:eastAsia="Calibri" w:hAnsi="Calibri"/>
          <w:color w:val="1A1510"/>
          <w:sz w:val="22"/>
          <w:szCs w:val="22"/>
        </w:rPr>
        <w:t xml:space="preserve">Professional standards — verified provider network, structured client engagement, and commitment to Botho and excellence.</w:t>
      </w:r>
    </w:p>
    <w:p>
      <w:pPr>
        <w:pStyle w:val="ListParagraph"/>
        <w:numPr>
          <w:ilvl w:val="0"/>
          <w:numId w:val="1"/>
        </w:numPr>
        <w:spacing w:after="80"/>
      </w:pPr>
      <w:r>
        <w:rPr>
          <w:rFonts w:ascii="Calibri" w:cs="Calibri" w:eastAsia="Calibri" w:hAnsi="Calibri"/>
          <w:color w:val="1A1510"/>
          <w:sz w:val="22"/>
          <w:szCs w:val="22"/>
        </w:rPr>
        <w:t xml:space="preserve">Regional readiness — built for Botswana with scalable infrastructure for SADC expansion.</w:t>
      </w:r>
    </w:p>
    <w:p>
      <w:pPr>
        <w:pBdr>
          <w:bottom w:val="single" w:color="C9A24B" w:sz="6" w:space="4"/>
        </w:pBdr>
        <w:spacing w:after="140" w:before="120"/>
      </w:pPr>
      <w:r>
        <w:rPr>
          <w:rFonts w:ascii="Georgia" w:cs="Georgia" w:eastAsia="Georgia" w:hAnsi="Georgia"/>
          <w:b/>
          <w:bCs/>
          <w:color w:val="4A3F2F"/>
          <w:sz w:val="32"/>
          <w:szCs w:val="32"/>
        </w:rPr>
        <w:t xml:space="preserve">Commitment to Compliance &amp; Data Protection</w:t>
      </w:r>
    </w:p>
    <w:p>
      <w:pPr>
        <w:spacing w:after="160" w:before="0" w:line="276"/>
      </w:pPr>
      <w:r>
        <w:rPr>
          <w:rFonts w:ascii="Calibri" w:cs="Calibri" w:eastAsia="Calibri" w:hAnsi="Calibri"/>
          <w:color w:val="1A1510"/>
          <w:sz w:val="22"/>
          <w:szCs w:val="22"/>
        </w:rPr>
        <w:t xml:space="preserve">Market Sphere Group processes personal data in accordance with Botswana's Data Protection Act, 2024. We maintain transparent privacy practices, secure handling of user information, and clear channels for client and provider enquiries.</w:t>
      </w:r>
    </w:p>
    <w:p>
      <w:pPr>
        <w:pBdr>
          <w:bottom w:val="single" w:color="C9A24B" w:sz="6" w:space="4"/>
        </w:pBdr>
        <w:spacing w:after="140" w:before="120"/>
      </w:pPr>
      <w:r>
        <w:rPr>
          <w:rFonts w:ascii="Georgia" w:cs="Georgia" w:eastAsia="Georgia" w:hAnsi="Georgia"/>
          <w:b/>
          <w:bCs/>
          <w:color w:val="4A3F2F"/>
          <w:sz w:val="32"/>
          <w:szCs w:val="32"/>
        </w:rPr>
        <w:t xml:space="preserve">Contact Information</w:t>
      </w:r>
    </w:p>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2800"/>
        <w:gridCol w:w="6560"/>
      </w:tblGrid>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General Email</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MarketsphereG@gmail.com</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Chief Executive Officer</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Mr. Samuel Akinsola — +267 74 013 060</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Registered Office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10102 MAFULO House, Taung, next to Old Prisons Headquarters, Gaborone, Botswana</w:t>
            </w:r>
          </w:p>
        </w:tc>
      </w:tr>
    </w:tbl>
    <w:p>
      <w:pPr>
        <w:spacing w:after="80" w:before="0" w:line="276"/>
      </w:pPr>
      <w:r>
        <w:rPr>
          <w:rFonts w:ascii="Calibri" w:cs="Calibri" w:eastAsia="Calibri" w:hAnsi="Calibri"/>
          <w:color w:val="1A1510"/>
          <w:sz w:val="22"/>
          <w:szCs w:val="22"/>
        </w:rPr>
        <w:t xml:space="preserve"/>
      </w:r>
    </w:p>
    <w:sectPr>
      <w:headerReference w:type="default" r:id="rId15"/>
      <w:footerReference w:type="default" r:id="rId16"/>
      <w:pgSz w:w="11906" w:h="16838" w:orient="portrait"/>
      <w:pgMar w:top="108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UIN BW00000887185</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w:t>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UIN BW00000887185</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 · Page 2</w:t>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UIN BW00000887185</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 · Page 3</w:t>
          </w:r>
        </w:p>
      </w:tc>
    </w:tr>
  </w:tbl>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UIN BW00000887185</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 · Page 4</w:t>
          </w:r>
        </w:p>
      </w:tc>
    </w:tr>
  </w:tbl>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10102 MAFULO House, Taung, next to Old Prisons Headquarters, Gaborone, Botswana</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MarketsphereG@gmail.com
+267 74 013 060</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  |  UIN BW00000887185</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  |  UIN BW00000887185</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  |  UIN BW00000887185</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  |  UIN BW00000887185</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  |  UIN BW00000887185</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5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Georgia" w:cs="Georgia" w:eastAsia="Georgia" w:hAnsi="Georgia"/>
      <w:b/>
      <w:bCs/>
      <w:color w:val="4A3F2F"/>
      <w:sz w:val="32"/>
      <w:szCs w:val="32"/>
    </w:rPr>
  </w:style>
  <w:style w:type="paragraph" w:styleId="Heading2">
    <w:name w:val="Heading 2"/>
    <w:basedOn w:val="Normal"/>
    <w:next w:val="Normal"/>
    <w:qFormat/>
    <w:pPr>
      <w:spacing w:after="100" w:before="240"/>
    </w:pPr>
    <w:rPr>
      <w:rFonts w:ascii="Georgia" w:cs="Georgia" w:eastAsia="Georgia" w:hAnsi="Georgia"/>
      <w:b/>
      <w:bCs/>
      <w:color w:val="4A3F2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40d67839f38c74491cce8e1b710cf62994af26c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0d67839f38c74491cce8e1b710cf62994af26c7.png"/></Relationships>
</file>

<file path=word/_rels/header2.xml.rels><?xml version="1.0" encoding="UTF-8"?><Relationships xmlns="http://schemas.openxmlformats.org/package/2006/relationships"><Relationship Id="rId0" Type="http://schemas.openxmlformats.org/officeDocument/2006/relationships/image" Target="media/40d67839f38c74491cce8e1b710cf62994af26c7.png"/></Relationships>
</file>

<file path=word/_rels/header3.xml.rels><?xml version="1.0" encoding="UTF-8"?><Relationships xmlns="http://schemas.openxmlformats.org/package/2006/relationships"><Relationship Id="rId0" Type="http://schemas.openxmlformats.org/officeDocument/2006/relationships/image" Target="media/40d67839f38c74491cce8e1b710cf62994af26c7.png"/></Relationships>
</file>

<file path=word/_rels/header4.xml.rels><?xml version="1.0" encoding="UTF-8"?><Relationships xmlns="http://schemas.openxmlformats.org/package/2006/relationships"><Relationship Id="rId0" Type="http://schemas.openxmlformats.org/officeDocument/2006/relationships/image" Target="media/40d67839f38c74491cce8e1b710cf62994af26c7.png"/></Relationships>
</file>

<file path=word/_rels/header5.xml.rels><?xml version="1.0" encoding="UTF-8"?><Relationships xmlns="http://schemas.openxmlformats.org/package/2006/relationships"><Relationship Id="rId0" Type="http://schemas.openxmlformats.org/officeDocument/2006/relationships/image" Target="media/40d67839f38c74491cce8e1b710cf62994af26c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Profile</dc:title>
  <dc:creator>Market Sphere Group</dc:creator>
  <dc:description>Market Sphere Group (Pty) Ltd — official company profile</dc:description>
  <cp:lastModifiedBy>Un-named</cp:lastModifiedBy>
  <cp:revision>1</cp:revision>
  <dcterms:created xsi:type="dcterms:W3CDTF">2026-07-13T09:46:28.371Z</dcterms:created>
  <dcterms:modified xsi:type="dcterms:W3CDTF">2026-07-13T09:46:28.372Z</dcterms:modified>
</cp:coreProperties>
</file>

<file path=docProps/custom.xml><?xml version="1.0" encoding="utf-8"?>
<Properties xmlns="http://schemas.openxmlformats.org/officeDocument/2006/custom-properties" xmlns:vt="http://schemas.openxmlformats.org/officeDocument/2006/docPropsVTypes"/>
</file>