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RELEASE DEED</w:t>
      </w:r>
    </w:p>
    <w:p>
      <w:pPr>
        <w:spacing w:before="200" w:after="160"/>
        <w:jc w:val="center"/>
      </w:pPr>
      <w:r>
        <w:rPr>
          <w:b/>
          <w:color w:val="002060"/>
          <w:sz w:val="26"/>
        </w:rPr>
        <w:t>(Release / Quit-Claim of undivided share, right, title and interest in immovable property by one co-owner in favour of the other co-owner(s) — Section 17 of the Registration Act, 1908)</w:t>
      </w:r>
    </w:p>
    <w:p/>
    <w:p>
      <w:pPr>
        <w:spacing w:before="240" w:after="80"/>
        <w:pBdr>
          <w:bottom w:val="single" w:sz="6" w:space="1" w:color="002060"/>
        </w:pBdr>
      </w:pPr>
      <w:r>
        <w:rPr>
          <w:b/>
          <w:color w:val="002060"/>
          <w:sz w:val="25"/>
        </w:rPr>
        <w:t>STAMP DUTY &amp; REGISTRATION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Instrument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Release / Quit-Claim Deed in respect of an undivided share in immovable property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State of Execution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{{STATE_OF_EXECUTION}}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Article under Schedule I-A / I of Indian Stamp Act, 1899 (as applicable to 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{{STAMP_ARTICLE_NO}}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Basis of Stamp Duty</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Concessional rate in most States where the release is among co-owners / family members and is without consideration; ad valorem stamp duty (akin to conveyance) where the release is for consideration and / or in favour of a stranger.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{{STAMP_DUTY_AMOUNT_INR}} (Rupees {{STAMP_DUTY_WORDS}} only)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Stamp Duty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{{STAMP_DUTY_MODE}} (Non-judicial Stamp Paper / e-Stamp Certificate / Franking / e-Challan)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Paper / e-Stamp Certificate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{{STAMP_CERTIFICATE_NO}}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Stamp Paper / e-Stamp Issuance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{{STAMP_CERTIFICATE_DATE}}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Status under Section 17 / 18 of the Registration Act, 1908</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MANDATORY where the release relates to immovable property valued at ₹100 or more, under Section 17 of the Registration Act, 1908.</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Office of the Sub-Registrar of Assurances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{{SUB_REGISTRAR_OFFICE}}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{{REGISTRATION_FEE_INR}} (typically 1% of consideration / market value, subject to cap as per State Rules)</w:t>
            </w:r>
          </w:p>
        </w:tc>
      </w:tr>
    </w:tbl>
    <w:p/>
    <w:p>
      <w:pPr>
        <w:jc w:val="both"/>
      </w:pPr>
      <w:r>
        <w:rPr>
          <w:b w:val="0"/>
          <w:i/>
          <w:sz w:val="19"/>
        </w:rPr>
        <w:t>NOTE ON STAMP DUTY: Stamp duty rates are State-specific and vary from State to State. The amounts indicated above must be computed in accordance with the prevailing Stamp Act of the State where the property is situated, taking into account (a) the market value / circle rate (Ready Reckoner / Guidance Value) of the Property; (b) any concessional rates available (e.g., for women buyers, blood relatives in gift, partition amongst family); (c) surcharge / cess applicable (e.g., metro cess, women welfare cess); and (d) any amnesty schemes in force. Insufficient stamping renders the instrument inadmissible in evidence under Section 35 of the Indian Stamp Act, 1899, save on payment of deficient stamp duty + penalty of up to 10 times.</w:t>
      </w:r>
    </w:p>
    <w:p/>
    <w:p>
      <w:pPr>
        <w:jc w:val="both"/>
      </w:pPr>
      <w:r>
        <w:rPr>
          <w:b w:val="0"/>
          <w:i w:val="0"/>
        </w:rPr>
        <w:t>THIS DEED OF RELEASE (this “Deed”) is made and executed at {{EXECUTION_PLACE}} on this {{EXECUTION_DAY}} day of {{EXECUTION_MONTH}}, {{EXECUTION_YEAR}}</w:t>
      </w:r>
    </w:p>
    <w:p/>
    <w:p>
      <w:pPr>
        <w:jc w:val="both"/>
      </w:pPr>
      <w:r>
        <w:rPr>
          <w:b/>
          <w:i w:val="0"/>
        </w:rPr>
        <w:t>BY AND BETWEEN</w:t>
      </w:r>
    </w:p>
    <w:p>
      <w:pPr>
        <w:jc w:val="both"/>
      </w:pPr>
      <w:r>
        <w:rPr>
          <w:b/>
        </w:rPr>
        <w:t xml:space="preserve">{{RELEASOR_NAME}}, </w:t>
      </w:r>
      <w:r>
        <w:t>aged about {{RELEASOR_AGE}} years, S/o / D/o / W/o {{RELEASOR_PARENT_NAME}}, by faith {{RELEASOR_RELIGION}}, by nationality Indian, by occupation {{RELEASOR_OCCUPATION}}, holding PAN {{RELEASOR_PAN}} and Aadhaar No. (last 4 digits) XXXX-XXXX-{{RELEASOR_AADHAAR_LAST4}}, permanent resident of and presently residing at {{RELEASOR_ADDRESS}} (hereinafter referred to as the “RELEASOR”, which expression shall, unless repugnant to the context or meaning thereof, mean and include his / her / their heirs, executors, administrators, legal representatives, successors and permitted assigns), of the OF THE FIRST PART;</w:t>
      </w:r>
    </w:p>
    <w:p/>
    <w:p>
      <w:pPr>
        <w:jc w:val="center"/>
      </w:pPr>
      <w:r>
        <w:rPr>
          <w:b/>
        </w:rPr>
        <w:t>AND</w:t>
      </w:r>
    </w:p>
    <w:p/>
    <w:p>
      <w:pPr>
        <w:jc w:val="both"/>
      </w:pPr>
      <w:r>
        <w:rPr>
          <w:b/>
        </w:rPr>
        <w:t xml:space="preserve">{{RELEASEE_NAME}}, </w:t>
      </w:r>
      <w:r>
        <w:t>aged about {{RELEASEE_AGE}} years, S/o / D/o / W/o {{RELEASEE_PARENT_NAME}}, by faith {{RELEASEE_RELIGION}}, by nationality Indian, by occupation {{RELEASEE_OCCUPATION}}, holding PAN {{RELEASEE_PAN}} and Aadhaar No. (last 4 digits) XXXX-XXXX-{{RELEASEE_AADHAAR_LAST4}}, permanent resident of and presently residing at {{RELEASEE_ADDRESS}} (hereinafter referred to as the “RELEASEE”, which expression shall, unless repugnant to the context or meaning thereof, mean and include his / her / their heirs, executors, administrators, legal representatives, successors and permitted assigns), of the OF THE SECOND PART;</w:t>
      </w:r>
    </w:p>
    <w:p/>
    <w:p/>
    <w:p>
      <w:pPr>
        <w:jc w:val="both"/>
      </w:pPr>
      <w:r>
        <w:rPr>
          <w:b/>
          <w:i w:val="0"/>
        </w:rPr>
        <w:t>WHEREAS:</w:t>
      </w:r>
    </w:p>
    <w:p/>
    <w:p>
      <w:pPr>
        <w:jc w:val="both"/>
      </w:pPr>
      <w:r>
        <w:rPr>
          <w:b/>
        </w:rPr>
        <w:t xml:space="preserve">(A)  </w:t>
      </w:r>
      <w:r>
        <w:t>the Property more particularly described in Schedule A hereto (the “Property”) was originally owned by {{ORIGINAL_OWNER}} who acquired the same vide {{ORIGINAL_DEED_DESC}} dated {{ORIGINAL_DEED_DATE}};</w:t>
      </w:r>
    </w:p>
    <w:p>
      <w:pPr>
        <w:jc w:val="both"/>
      </w:pPr>
      <w:r>
        <w:rPr>
          <w:b/>
        </w:rPr>
        <w:t xml:space="preserve">(B)  </w:t>
      </w:r>
      <w:r>
        <w:t>upon the demise of {{ORIGINAL_OWNER}} on {{DEMISE_DATE}} (intestate / under a Will dated {{WILL_DATE}}), the Property devolved jointly on the Releasor and the Releasee as legal heirs / co-owners in the ratio of {{INITIAL_SHARES}};</w:t>
      </w:r>
    </w:p>
    <w:p>
      <w:pPr>
        <w:jc w:val="both"/>
      </w:pPr>
      <w:r>
        <w:rPr>
          <w:b/>
        </w:rPr>
        <w:t xml:space="preserve">(C)  </w:t>
      </w:r>
      <w:r>
        <w:t>the Releasor and the Releasee have continued to hold the Property as co-owners; however, the Releasor, for the natural love and affection borne towards / in consideration of the sum of ₹ {{CONSIDERATION_INR}} paid by the Releasee, has decided to release, relinquish and surrender his/her undivided share, right, title and interest in the Property in favour of the Releasee;</w:t>
      </w:r>
    </w:p>
    <w:p>
      <w:pPr>
        <w:jc w:val="both"/>
      </w:pPr>
      <w:r>
        <w:rPr>
          <w:b/>
        </w:rPr>
        <w:t xml:space="preserve">(D)  </w:t>
      </w:r>
      <w:r>
        <w:t>the Parties intend to record the said release by way of this Release Deed.</w:t>
      </w:r>
    </w:p>
    <w:p/>
    <w:p>
      <w:pPr>
        <w:jc w:val="both"/>
      </w:pPr>
      <w:r>
        <w:rPr>
          <w:b/>
          <w:i w:val="0"/>
        </w:rPr>
        <w:t>NOW, THEREFORE, in consideration of the mutual covenants, agreements, representations and warranties set out herein, and the consideration recited above, and intending to be legally bound hereby, the Parties have agreed as follows and this Deed WITNESSETH AS UNDER:</w:t>
      </w:r>
    </w:p>
    <w:p/>
    <w:p>
      <w:pPr>
        <w:spacing w:before="80"/>
        <w:jc w:val="both"/>
      </w:pPr>
      <w:r>
        <w:rPr>
          <w:b/>
        </w:rPr>
        <w:t xml:space="preserve">1. </w:t>
      </w:r>
      <w:r>
        <w:rPr>
          <w:b/>
        </w:rPr>
        <w:t xml:space="preserve">RELEASE AND QUIT-CLAIM. </w:t>
      </w:r>
      <w:r>
        <w:t>In consideration of the sum of ₹ {{CONSIDERATION_INR}} (Rupees {{CONSIDERATION_WORDS}} only) paid by the Releasee to the Releasor, the receipt whereof the Releasor hereby acknowledges, AND in consideration of the natural love and affection borne towards the Releasee, the Releasor DOTH HEREBY RELEASE, RELINQUISH, QUIT-CLAIM, SURRENDER, ASSIGN AND TRANSFER unto the Releasee, absolutely and for ever, ALL the undivided {{RELEASOR_SHARE_FRACTION}} share, right, title, interest, claim and demand of the Releasor in, to or upon the Property described in Schedule A hereto, with all rights, easements, privileges and appurtenances thereto, TO HAVE AND TO HOLD the same absolutely as the sole and absolute owner thereof, free from all rights of the Releasor.</w:t>
      </w:r>
    </w:p>
    <w:p>
      <w:pPr>
        <w:spacing w:before="80"/>
        <w:jc w:val="both"/>
      </w:pPr>
      <w:r>
        <w:rPr>
          <w:b/>
        </w:rPr>
        <w:t xml:space="preserve">2. </w:t>
      </w:r>
      <w:r>
        <w:rPr>
          <w:b/>
        </w:rPr>
        <w:t xml:space="preserve">EFFECT OF RELEASE. </w:t>
      </w:r>
      <w:r>
        <w:t>Upon and by virtue of this Release Deed, the entire right, title and interest in the Property shall hereafter vest in and be held by the Releasee absolutely. The Releasor shall not have any right, title, interest, claim or demand in respect of the Property, and shall not be entitled to claim any partition, possession, income, rent or other benefit therefrom.</w:t>
      </w:r>
    </w:p>
    <w:p>
      <w:pPr>
        <w:spacing w:before="80"/>
        <w:jc w:val="both"/>
      </w:pPr>
      <w:r>
        <w:rPr>
          <w:b/>
        </w:rPr>
        <w:t xml:space="preserve">3. </w:t>
      </w:r>
      <w:r>
        <w:rPr>
          <w:b/>
        </w:rPr>
        <w:t xml:space="preserve">DELIVERY OF DOCUMENTS. </w:t>
      </w:r>
      <w:r>
        <w:t>The Releasor delivers to the Releasee, simultaneously with execution hereof, the originals of all title documents in the Releasor’s possession, including those listed in Schedule B (Title Chain), to enable the Releasee to deal with the Property as the sole owner.</w:t>
      </w:r>
    </w:p>
    <w:p>
      <w:pPr>
        <w:spacing w:before="80"/>
        <w:jc w:val="both"/>
      </w:pPr>
      <w:r>
        <w:rPr>
          <w:b/>
        </w:rPr>
        <w:t xml:space="preserve">4. </w:t>
      </w:r>
      <w:r>
        <w:rPr>
          <w:b/>
        </w:rPr>
        <w:t xml:space="preserve">CONFIRMATION. </w:t>
      </w:r>
      <w:r>
        <w:t>The Releasor confirms that, from the date of execution hereof: (a) the Releasee is and shall be the absolute owner of the Property; (b) the Releasor has no right to challenge, dispute, claim partition or otherwise affect the title of the Releasee; (c) any payment of property tax, electricity, water, society maintenance and other charges shall be exclusively payable by the Releasee.</w:t>
      </w:r>
    </w:p>
    <w:p>
      <w:pPr>
        <w:spacing w:before="80"/>
        <w:jc w:val="both"/>
      </w:pPr>
      <w:r>
        <w:rPr>
          <w:b/>
        </w:rPr>
        <w:t xml:space="preserve">5. </w:t>
      </w:r>
      <w:r>
        <w:rPr>
          <w:b/>
        </w:rPr>
        <w:t xml:space="preserve">MUTATION. </w:t>
      </w:r>
      <w:r>
        <w:t>The Releasee shall be entitled to apply for mutation of the Property exclusively in his / her name in the records of all relevant authorities. The Releasor shall execute all necessary applications, affidavits, declarations and documents to facilitate such mutation, without any further consideration.</w:t>
      </w:r>
    </w:p>
    <w:p>
      <w:pPr>
        <w:spacing w:before="80"/>
        <w:jc w:val="both"/>
      </w:pPr>
      <w:r>
        <w:rPr>
          <w:b/>
        </w:rPr>
        <w:t xml:space="preserve">6. </w:t>
      </w:r>
      <w:r>
        <w:rPr>
          <w:b/>
        </w:rPr>
        <w:t xml:space="preserve">REPRESENTATIONS. </w:t>
      </w:r>
      <w:r>
        <w:t>The Releasor represents and warrants that (a) the Releasor is the lawful holder of the share being released; (b) the share is free from any encumbrance, charge or third-party right created by the Releasor; (c) the Releasor is competent to execute this Deed; (d) there is no pending litigation or claim affecting the Releasor’s share; (e) no further consideration is payable for the release.</w:t>
      </w:r>
    </w:p>
    <w:p>
      <w:pPr>
        <w:spacing w:before="240" w:after="80"/>
        <w:pBdr>
          <w:bottom w:val="single" w:sz="6" w:space="1" w:color="002060"/>
        </w:pBdr>
      </w:pPr>
      <w:r>
        <w:rPr>
          <w:b/>
          <w:color w:val="002060"/>
          <w:sz w:val="25"/>
        </w:rPr>
        <w:t>REPRESENTATIONS, WARRANTIES &amp; COVENANTS OF THE Releasor</w:t>
      </w:r>
    </w:p>
    <w:p>
      <w:pPr>
        <w:jc w:val="both"/>
      </w:pPr>
      <w:r>
        <w:rPr>
          <w:b w:val="0"/>
          <w:i w:val="0"/>
        </w:rPr>
        <w:t>The Releasor hereby represents, warrants, declares and covenants with the Transferee that:</w:t>
      </w:r>
    </w:p>
    <w:p>
      <w:pPr>
        <w:spacing w:before="40"/>
        <w:ind w:left="454"/>
        <w:jc w:val="both"/>
      </w:pPr>
      <w:r>
        <w:rPr>
          <w:b/>
        </w:rPr>
        <w:t xml:space="preserve">1. </w:t>
      </w:r>
      <w:r>
        <w:t>the Property hereby transferred is the absolute, exclusive and self-acquired / ancestral / coparcenary property of the Transferor, and the Transferor has good, marketable, valid, subsisting, transferable, indefeasible and absolute title and right to convey the same in accordance with the chain of title set out in Schedule B;</w:t>
      </w:r>
    </w:p>
    <w:p>
      <w:pPr>
        <w:spacing w:before="40"/>
        <w:ind w:left="454"/>
        <w:jc w:val="both"/>
      </w:pPr>
      <w:r>
        <w:rPr>
          <w:b/>
        </w:rPr>
        <w:t xml:space="preserve">2. </w:t>
      </w:r>
      <w:r>
        <w:t>the Property is free from all encumbrances, mortgages, charges, liens, hypothecation, pledges, attachments (whether before or after judgment), prior agreements to sell or transfer, lis pendens, claims of pre-emption, sale agreements, leases, tenancies, sub-tenancies, licences, occupancy rights, easements, trusts, undisclosed coparceners, restrictive covenants, litigation, family disputes, prior gift / partition / family settlement and any other rights of third parties (whether registered or otherwise) of any nature whatsoever;</w:t>
      </w:r>
    </w:p>
    <w:p>
      <w:pPr>
        <w:spacing w:before="40"/>
        <w:ind w:left="454"/>
        <w:jc w:val="both"/>
      </w:pPr>
      <w:r>
        <w:rPr>
          <w:b/>
        </w:rPr>
        <w:t xml:space="preserve">3. </w:t>
      </w:r>
      <w:r>
        <w:t>no part of the Property is subject to any acquisition or requisition or notification for acquisition by any Government or statutory authority under the Right to Fair Compensation and Transparency in Land Acquisition, Rehabilitation and Resettlement Act, 2013 or any town planning / development scheme;</w:t>
      </w:r>
    </w:p>
    <w:p>
      <w:pPr>
        <w:spacing w:before="40"/>
        <w:ind w:left="454"/>
        <w:jc w:val="both"/>
      </w:pPr>
      <w:r>
        <w:rPr>
          <w:b/>
        </w:rPr>
        <w:t xml:space="preserve">4. </w:t>
      </w:r>
      <w:r>
        <w:t>all municipal taxes, property taxes, electricity, water, sewerage, maintenance and other outgoings in respect of the Property have been duly paid by the Transferor up to the date of execution hereof, and the receipts in proof of such payment shall be handed over to the Transferee on or before such date;</w:t>
      </w:r>
    </w:p>
    <w:p>
      <w:pPr>
        <w:spacing w:before="40"/>
        <w:ind w:left="454"/>
        <w:jc w:val="both"/>
      </w:pPr>
      <w:r>
        <w:rPr>
          <w:b/>
        </w:rPr>
        <w:t xml:space="preserve">5. </w:t>
      </w:r>
      <w:r>
        <w:t>the Transferor has obtained all approvals, consents, no-objection certificates and clearances required for the lawful transfer of the Property, including (where applicable) under the relevant Co-operative Housing Society Bye-laws, Builder’s NOC, Income-tax clearance under Section 281 of the Income-tax Act, 1961 (where applicable), and clearance under any applicable State land laws;</w:t>
      </w:r>
    </w:p>
    <w:p>
      <w:pPr>
        <w:spacing w:before="40"/>
        <w:ind w:left="454"/>
        <w:jc w:val="both"/>
      </w:pPr>
      <w:r>
        <w:rPr>
          <w:b/>
        </w:rPr>
        <w:t xml:space="preserve">6. </w:t>
      </w:r>
      <w:r>
        <w:t>where the Property exceeds the threshold value of ₹ 50,00,000 (Rupees Fifty Lakhs only), the Transferee shall deduct tax at source at 1% under Section 194-IA of the Income-tax Act, 1961, and the Transferor undertakes to issue all necessary documentation in this regard;</w:t>
      </w:r>
    </w:p>
    <w:p>
      <w:pPr>
        <w:spacing w:before="40"/>
        <w:ind w:left="454"/>
        <w:jc w:val="both"/>
      </w:pPr>
      <w:r>
        <w:rPr>
          <w:b/>
        </w:rPr>
        <w:t xml:space="preserve">7. </w:t>
      </w:r>
      <w:r>
        <w:t>the Transferor is not a Non-Resident Indian (NRI) / Person of Indian Origin (PIO) / Overseas Citizen of India (OCI) / Foreign National; in case the Transferor is an NRI/PIO/OCI, this transfer is in compliance with the Foreign Exchange Management Act, 1999 and the Foreign Exchange Management (Acquisition and Transfer of Immovable Property in India) Regulations, 2018, and withholding tax at applicable rates under Section 195 of the Income-tax Act, 1961 has been or shall be duly deducted;</w:t>
      </w:r>
    </w:p>
    <w:p>
      <w:pPr>
        <w:spacing w:before="40"/>
        <w:ind w:left="454"/>
        <w:jc w:val="both"/>
      </w:pPr>
      <w:r>
        <w:rPr>
          <w:b/>
        </w:rPr>
        <w:t xml:space="preserve">8. </w:t>
      </w:r>
      <w:r>
        <w:t>the Transferor is competent to contract, of sound mind, has not been declared insolvent, and is not disqualified by any law or court order from executing this Deed;</w:t>
      </w:r>
    </w:p>
    <w:p>
      <w:pPr>
        <w:spacing w:before="40"/>
        <w:ind w:left="454"/>
        <w:jc w:val="both"/>
      </w:pPr>
      <w:r>
        <w:rPr>
          <w:b/>
        </w:rPr>
        <w:t xml:space="preserve">9. </w:t>
      </w:r>
      <w:r>
        <w:t>this Deed has been duly authorised, executed and delivered by the Transferor, and constitutes a valid, legal and binding obligation enforceable against the Transferor;</w:t>
      </w:r>
    </w:p>
    <w:p>
      <w:pPr>
        <w:spacing w:before="40"/>
        <w:ind w:left="454"/>
        <w:jc w:val="both"/>
      </w:pPr>
      <w:r>
        <w:rPr>
          <w:b/>
        </w:rPr>
        <w:t xml:space="preserve">10. </w:t>
      </w:r>
      <w:r>
        <w:t>no suit, action, arbitration, claim, proceeding, attachment or investigation is pending or, to the best of the Transferor’s knowledge after due enquiry, threatened against the Transferor or in respect of the Property which would affect the title, interest or possession of the Property or the transfer thereof to the Transferee;</w:t>
      </w:r>
    </w:p>
    <w:p>
      <w:pPr>
        <w:spacing w:before="40"/>
        <w:ind w:left="454"/>
        <w:jc w:val="both"/>
      </w:pPr>
      <w:r>
        <w:rPr>
          <w:b/>
        </w:rPr>
        <w:t xml:space="preserve">11. </w:t>
      </w:r>
      <w:r>
        <w:t>the Transferor has not received any notice of acquisition, requisition, demolition, or other action by any government, statutory or municipal authority affecting the Property;</w:t>
      </w:r>
    </w:p>
    <w:p>
      <w:pPr>
        <w:spacing w:before="40"/>
        <w:ind w:left="454"/>
        <w:jc w:val="both"/>
      </w:pPr>
      <w:r>
        <w:rPr>
          <w:b/>
        </w:rPr>
        <w:t xml:space="preserve">12. </w:t>
      </w:r>
      <w:r>
        <w:t>no person other than the Transferor has any right of pre-emption, first refusal, first offer, share, claim, interest or demand in respect of the Property;</w:t>
      </w:r>
    </w:p>
    <w:p>
      <w:pPr>
        <w:spacing w:before="40"/>
        <w:ind w:left="454"/>
        <w:jc w:val="both"/>
      </w:pPr>
      <w:r>
        <w:rPr>
          <w:b/>
        </w:rPr>
        <w:t xml:space="preserve">13. </w:t>
      </w:r>
      <w:r>
        <w:t>the Property has been constructed / occupied / used strictly in accordance with the sanctioned building plan / occupancy certificate / completion certificate, and there are no unauthorised or illegal constructions or additions;</w:t>
      </w:r>
    </w:p>
    <w:p>
      <w:pPr>
        <w:spacing w:before="40"/>
        <w:ind w:left="454"/>
        <w:jc w:val="both"/>
      </w:pPr>
      <w:r>
        <w:rPr>
          <w:b/>
        </w:rPr>
        <w:t xml:space="preserve">14. </w:t>
      </w:r>
      <w:r>
        <w:t>all representations and warranties set out herein are true, correct, complete and not misleading as on the date of this Deed.</w:t>
      </w:r>
    </w:p>
    <w:p/>
    <w:p>
      <w:pPr>
        <w:spacing w:before="240" w:after="80"/>
        <w:pBdr>
          <w:bottom w:val="single" w:sz="6" w:space="1" w:color="002060"/>
        </w:pBdr>
      </w:pPr>
      <w:r>
        <w:rPr>
          <w:b/>
          <w:color w:val="002060"/>
          <w:sz w:val="25"/>
        </w:rPr>
        <w:t>INDEMNITY</w:t>
      </w:r>
    </w:p>
    <w:p>
      <w:pPr>
        <w:jc w:val="both"/>
      </w:pPr>
      <w:r>
        <w:rPr>
          <w:b w:val="0"/>
          <w:i w:val="0"/>
        </w:rPr>
        <w:t>The Releasor hereby covenants with and agrees to indemnify, defend and hold harmless the Releasee, and his/her/their heirs, executors, administrators, legal representatives, successors and permitted assigns, from and against all claims, demands, suits, actions, proceedings, losses, damages, costs, charges, expenses (including, without limitation, attorney’s fees on a full indemnity basis), taxes, duties, penalties and consequences of any nature whatsoever, directly or indirectly arising out of or in connection with (a) any breach of the representations, warranties, declarations and covenants set out herein; (b) any defect in or challenge to the title of the Transferor in the Property; (c) any prior encumbrance, claim, charge, attachment, litigation or third-party right not disclosed in this Deed; (d) any non-payment of taxes, duties or outgoings by the Transferor for the period prior to the date of this Deed; and (e) any misrepresentation made by the Transferor.</w:t>
      </w:r>
    </w:p>
    <w:p/>
    <w:p>
      <w:pPr>
        <w:spacing w:before="240" w:after="80"/>
        <w:pBdr>
          <w:bottom w:val="single" w:sz="6" w:space="1" w:color="002060"/>
        </w:pBdr>
      </w:pPr>
      <w:r>
        <w:rPr>
          <w:b/>
          <w:color w:val="002060"/>
          <w:sz w:val="25"/>
        </w:rPr>
        <w:t>MISCELLANEOUS PROVISIONS</w:t>
      </w:r>
    </w:p>
    <w:p>
      <w:pPr>
        <w:spacing w:before="160" w:after="60"/>
      </w:pPr>
      <w:r>
        <w:rPr>
          <w:b/>
          <w:color w:val="002060"/>
          <w:sz w:val="23"/>
        </w:rPr>
        <w:t>Governing Law and Jurisdiction</w:t>
      </w:r>
    </w:p>
    <w:p>
      <w:pPr>
        <w:jc w:val="both"/>
      </w:pPr>
      <w:r>
        <w:rPr>
          <w:b w:val="0"/>
          <w:i w:val="0"/>
        </w:rPr>
        <w:t>This Deed shall be governed by and construed in accordance with the laws of India. Subject to the dispute resolution clause below, the courts at {{COURT_JURISDICTION}} shall have exclusive jurisdiction in respect of any matter arising hereunder.</w:t>
      </w:r>
    </w:p>
    <w:p>
      <w:pPr>
        <w:spacing w:before="160" w:after="60"/>
      </w:pPr>
      <w:r>
        <w:rPr>
          <w:b/>
          <w:color w:val="002060"/>
          <w:sz w:val="23"/>
        </w:rPr>
        <w:t>Dispute Resolution and Arbitration</w:t>
      </w:r>
    </w:p>
    <w:p>
      <w:pPr>
        <w:jc w:val="both"/>
      </w:pPr>
      <w:r>
        <w:rPr>
          <w:b w:val="0"/>
          <w:i w:val="0"/>
        </w:rPr>
        <w:t>Any dispute, difference, controversy or claim arising out of or in connection with this Deed, including any question regarding its existence, validity, interpretation, breach or termination, shall first be attempted to be resolved amicably through good-faith negotiations between the Parties for a period of 30 (thirty) days. Failing such resolution, the dispute shall be referred to and finally resolved by arbitration under the Arbitration and Conciliation Act, 1996. The arbitration shall be by a sole arbitrator mutually appointed by the Parties; the seat and venue of arbitration shall be {{ARBITRATION_SEAT}}; and the language of arbitration shall be English. The award shall be final and binding on the Parties.</w:t>
      </w:r>
    </w:p>
    <w:p>
      <w:pPr>
        <w:spacing w:before="160" w:after="60"/>
      </w:pPr>
      <w:r>
        <w:rPr>
          <w:b/>
          <w:color w:val="002060"/>
          <w:sz w:val="23"/>
        </w:rPr>
        <w:t>Entire Agreement &amp; Amendment</w:t>
      </w:r>
    </w:p>
    <w:p>
      <w:pPr>
        <w:jc w:val="both"/>
      </w:pPr>
      <w:r>
        <w:rPr>
          <w:b w:val="0"/>
          <w:i w:val="0"/>
        </w:rPr>
        <w:t>This Deed (together with the Schedules and Annexures hereto) constitutes the entire agreement between the Parties with respect to the subject matter hereof and supersedes all prior agreements, understandings, negotiations and correspondence. No amendment or modification of this Deed shall be valid unless made in writing, executed by all Parties and (where required) duly stamped and registered.</w:t>
      </w:r>
    </w:p>
    <w:p>
      <w:pPr>
        <w:spacing w:before="160" w:after="60"/>
      </w:pPr>
      <w:r>
        <w:rPr>
          <w:b/>
          <w:color w:val="002060"/>
          <w:sz w:val="23"/>
        </w:rPr>
        <w:t>Severability</w:t>
      </w:r>
    </w:p>
    <w:p>
      <w:pPr>
        <w:jc w:val="both"/>
      </w:pPr>
      <w:r>
        <w:rPr>
          <w:b w:val="0"/>
          <w:i w:val="0"/>
        </w:rPr>
        <w:t>If any provision of this Deed is held to be invalid, illegal or unenforceable by a court or arbitral tribunal of competent jurisdiction, such provision shall be deemed severable, and the remaining provisions shall continue in full force and effect.</w:t>
      </w:r>
    </w:p>
    <w:p>
      <w:pPr>
        <w:spacing w:before="160" w:after="60"/>
      </w:pPr>
      <w:r>
        <w:rPr>
          <w:b/>
          <w:color w:val="002060"/>
          <w:sz w:val="23"/>
        </w:rPr>
        <w:t>Notices</w:t>
      </w:r>
    </w:p>
    <w:p>
      <w:pPr>
        <w:jc w:val="both"/>
      </w:pPr>
      <w:r>
        <w:rPr>
          <w:b w:val="0"/>
          <w:i w:val="0"/>
        </w:rPr>
        <w:t>All notices, consents, requests, demands and other communications hereunder shall be in writing and shall be delivered (a) personally with acknowledgement; (b) by registered post / speed post / courier with acknowledgement due; or (c) by email to the address / email-id of the Party as set out in this Deed or as subsequently notified in writing.</w:t>
      </w:r>
    </w:p>
    <w:p>
      <w:pPr>
        <w:spacing w:before="160" w:after="60"/>
      </w:pPr>
      <w:r>
        <w:rPr>
          <w:b/>
          <w:color w:val="002060"/>
          <w:sz w:val="23"/>
        </w:rPr>
        <w:t>Counterparts</w:t>
      </w:r>
    </w:p>
    <w:p>
      <w:pPr>
        <w:jc w:val="both"/>
      </w:pPr>
      <w:r>
        <w:rPr>
          <w:b w:val="0"/>
          <w:i w:val="0"/>
        </w:rPr>
        <w:t>This Deed may be executed in any number of counterparts, each of which when executed and delivered shall be an original, and all such counterparts shall together constitute one and the same instrument.</w:t>
      </w:r>
    </w:p>
    <w:p>
      <w:pPr>
        <w:spacing w:before="160" w:after="60"/>
      </w:pPr>
      <w:r>
        <w:rPr>
          <w:b/>
          <w:color w:val="002060"/>
          <w:sz w:val="23"/>
        </w:rPr>
        <w:t>Stamp Duty &amp; Registration</w:t>
      </w:r>
    </w:p>
    <w:p>
      <w:pPr>
        <w:jc w:val="both"/>
      </w:pPr>
      <w:r>
        <w:rPr>
          <w:b w:val="0"/>
          <w:i w:val="0"/>
        </w:rPr>
        <w:t>The stamp duty and registration fee in respect of this Deed shall be borne by the {{STAMP_DUTY_BEARER}} (typically the Transferee / Vendee / Lessee). The Parties shall jointly attend before the Sub-Registrar of Assurances for execution and registration of this Deed within 4 (four) months of execution as required under Section 23 of the Registration Act, 1908, with all necessary identity documents, photographs and biometric attendance.</w:t>
      </w:r>
    </w:p>
    <w:p>
      <w:pPr>
        <w:spacing w:before="160" w:after="60"/>
      </w:pPr>
      <w:r>
        <w:rPr>
          <w:b/>
          <w:color w:val="002060"/>
          <w:sz w:val="23"/>
        </w:rPr>
        <w:t>TDS under Section 194-IA</w:t>
      </w:r>
    </w:p>
    <w:p>
      <w:pPr>
        <w:jc w:val="both"/>
      </w:pPr>
      <w:r>
        <w:rPr>
          <w:b w:val="0"/>
          <w:i w:val="0"/>
        </w:rPr>
        <w:t>Where the consideration for the Property is ₹ 50,00,000 (Rupees Fifty Lakhs) or more, the Transferee shall deduct tax at source at the rate of 1% of the consideration under Section 194-IA of the Income-tax Act, 1961, deposit the same with the Government within the prescribed time, file Form 26QB, and furnish Form 16B to the Transferor. The Transferor shall provide PAN and other necessary particulars.</w:t>
      </w:r>
    </w:p>
    <w:p/>
    <w:p>
      <w:pPr>
        <w:spacing w:before="240" w:after="80"/>
        <w:pBdr>
          <w:bottom w:val="single" w:sz="6" w:space="1" w:color="002060"/>
        </w:pBdr>
      </w:pPr>
      <w:r>
        <w:rPr>
          <w:b/>
          <w:color w:val="002060"/>
          <w:sz w:val="25"/>
        </w:rPr>
        <w:t>SCHEDULE A — SCHEDULE OF PROPERTY</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p>
      <w:pPr>
        <w:spacing w:before="240" w:after="80"/>
        <w:pBdr>
          <w:bottom w:val="single" w:sz="6" w:space="1" w:color="002060"/>
        </w:pBdr>
      </w:pPr>
      <w:r>
        <w:rPr>
          <w:b/>
          <w:color w:val="002060"/>
          <w:sz w:val="25"/>
        </w:rPr>
        <w:t>SCHEDULE B — DEVOLUTION OF TITLE</w:t>
      </w:r>
    </w:p>
    <w:p>
      <w:pPr>
        <w:jc w:val="both"/>
      </w:pPr>
      <w:r>
        <w:rPr>
          <w:b w:val="0"/>
          <w:i w:val="0"/>
        </w:rPr>
        <w:t>The chain of title in respect of the Property is as follows: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73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Date</w:t>
            </w:r>
          </w:p>
        </w:tc>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Document</w:t>
            </w:r>
          </w:p>
        </w:tc>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Parties</w:t>
            </w:r>
          </w:p>
        </w:tc>
        <w:tc>
          <w:tcPr>
            <w:tcW w:type="dxa" w:w="181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Registration Particulars</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{{TITLE_1_DATE}}</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{{TITLE_1_DOC}}</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{{TITLE_1_PARTIES}}</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{{TITLE_1_REG}}</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{{TITLE_2_DATE}}</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{{TITLE_2_DOC}}</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{{TITLE_2_PARTIES}}</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{{TITLE_2_REG}}</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{{TITLE_3_DATE}}</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{{TITLE_3_DOC}}</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{{TITLE_3_PARTIES}}</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{{TITLE_3_REG}}</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4</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{{TITLE_4_DATE}}</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{{TITLE_4_DOC}}</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{{TITLE_4_PARTIES}}</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{{TITLE_4_REG}}</w:t>
            </w:r>
          </w:p>
        </w:tc>
      </w:tr>
    </w:tbl>
    <w:p/>
    <w:p>
      <w:pPr>
        <w:spacing w:before="240" w:after="80"/>
        <w:pBdr>
          <w:bottom w:val="single" w:sz="6" w:space="1" w:color="002060"/>
        </w:pBdr>
      </w:pPr>
      <w:r>
        <w:rPr>
          <w:b/>
          <w:color w:val="002060"/>
          <w:sz w:val="25"/>
        </w:rPr>
        <w:t>IN WITNESS WHEREOF</w:t>
      </w:r>
    </w:p>
    <w:p>
      <w:pPr>
        <w:jc w:val="both"/>
      </w:pPr>
      <w:r>
        <w:rPr>
          <w:b/>
          <w:i w:val="0"/>
        </w:rPr>
        <w:t>IN WITNESS WHEREOF the Parties hereto have set their respective hands and signed this Deed on the day, month and year first above written, in the presence of the witnesses attesting hereunder.</w:t>
      </w:r>
    </w:p>
    <w:p/>
    <w:p>
      <w:pPr>
        <w:spacing w:before="160" w:after="60"/>
      </w:pPr>
      <w:r>
        <w:rPr>
          <w:b/>
          <w:color w:val="002060"/>
          <w:sz w:val="23"/>
        </w:rPr>
        <w:t>SIGNED, SEALED AND DELIVERED BY THE RELEASOR:</w:t>
      </w:r>
    </w:p>
    <w:p>
      <w:pPr>
        <w:jc w:val="both"/>
      </w:pPr>
      <w:r>
        <w:rPr>
          <w:b w:val="0"/>
          <w:i w:val="0"/>
        </w:rPr>
        <w:t>_________________________________</w:t>
      </w:r>
    </w:p>
    <w:p>
      <w:pPr>
        <w:jc w:val="both"/>
      </w:pPr>
      <w:r>
        <w:rPr>
          <w:b/>
          <w:i w:val="0"/>
        </w:rPr>
        <w:t>{{RELEASOR_NAME}}</w:t>
      </w:r>
    </w:p>
    <w:p>
      <w:pPr>
        <w:jc w:val="both"/>
      </w:pPr>
      <w:r>
        <w:rPr>
          <w:b w:val="0"/>
          <w:i w:val="0"/>
        </w:rPr>
        <w:t>(Releasor)</w:t>
      </w:r>
    </w:p>
    <w:p>
      <w:pPr>
        <w:jc w:val="both"/>
      </w:pPr>
      <w:r>
        <w:rPr>
          <w:b w:val="0"/>
          <w:i w:val="0"/>
        </w:rPr>
        <w:t>Photograph / Thumb impression of {{RELEASOR_NAME}} is affixed at the place provided in this Deed and the same is duly attested by the witnesses below.</w:t>
      </w:r>
    </w:p>
    <w:p/>
    <w:p>
      <w:pPr>
        <w:spacing w:before="160" w:after="60"/>
      </w:pPr>
      <w:r>
        <w:rPr>
          <w:b/>
          <w:color w:val="002060"/>
          <w:sz w:val="23"/>
        </w:rPr>
        <w:t>SIGNED, SEALED AND DELIVERED BY THE RELEASEE:</w:t>
      </w:r>
    </w:p>
    <w:p>
      <w:pPr>
        <w:jc w:val="both"/>
      </w:pPr>
      <w:r>
        <w:rPr>
          <w:b w:val="0"/>
          <w:i w:val="0"/>
        </w:rPr>
        <w:t>_________________________________</w:t>
      </w:r>
    </w:p>
    <w:p>
      <w:pPr>
        <w:jc w:val="both"/>
      </w:pPr>
      <w:r>
        <w:rPr>
          <w:b/>
          <w:i w:val="0"/>
        </w:rPr>
        <w:t>{{RELEASEE_NAME}}</w:t>
      </w:r>
    </w:p>
    <w:p>
      <w:pPr>
        <w:jc w:val="both"/>
      </w:pPr>
      <w:r>
        <w:rPr>
          <w:b w:val="0"/>
          <w:i w:val="0"/>
        </w:rPr>
        <w:t>(Releasee)</w:t>
      </w:r>
    </w:p>
    <w:p>
      <w:pPr>
        <w:jc w:val="both"/>
      </w:pPr>
      <w:r>
        <w:rPr>
          <w:b w:val="0"/>
          <w:i w:val="0"/>
        </w:rPr>
        <w:t>Photograph / Thumb impression of {{RELEASEE_NAME}} is affixed at the place provided in this Deed and the same is duly attested by the witnesses below.</w:t>
      </w:r>
    </w:p>
    <w:p/>
    <w:p>
      <w:pPr>
        <w:spacing w:before="160" w:after="60"/>
      </w:pPr>
      <w:r>
        <w:rPr>
          <w:b/>
          <w:color w:val="002060"/>
          <w:sz w:val="23"/>
        </w:rPr>
        <w:t>ATTESTED BY (in accordance with Section 3 of the Transfer of Property Act, 1882):</w:t>
      </w:r>
    </w:p>
    <w:p>
      <w:pPr>
        <w:jc w:val="both"/>
      </w:pPr>
      <w:r>
        <w:rPr>
          <w:b/>
          <w:i w:val="0"/>
        </w:rPr>
        <w:t>Witness 1:</w:t>
      </w:r>
    </w:p>
    <w:p>
      <w:pPr>
        <w:jc w:val="both"/>
      </w:pPr>
      <w:r>
        <w:rPr>
          <w:b w:val="0"/>
          <w:i w:val="0"/>
        </w:rPr>
        <w:t>Name: {{WITNESS_1_NAME}}</w:t>
      </w:r>
    </w:p>
    <w:p>
      <w:pPr>
        <w:jc w:val="both"/>
      </w:pPr>
      <w:r>
        <w:rPr>
          <w:b w:val="0"/>
          <w:i w:val="0"/>
        </w:rPr>
        <w:t>S/o, D/o, W/o: {{WITNESS_1_PARENT_NAME}}; Age: {{WITNESS_1_AGE}}; Occupation: {{WITNESS_1_OCCUPATION}}</w:t>
      </w:r>
    </w:p>
    <w:p>
      <w:pPr>
        <w:jc w:val="both"/>
      </w:pPr>
      <w:r>
        <w:rPr>
          <w:b w:val="0"/>
          <w:i w:val="0"/>
        </w:rPr>
        <w:t>Address: {{WITNESS_1_ADDRESS}}</w:t>
      </w:r>
    </w:p>
    <w:p>
      <w:pPr>
        <w:jc w:val="both"/>
      </w:pPr>
      <w:r>
        <w:rPr>
          <w:b w:val="0"/>
          <w:i w:val="0"/>
        </w:rPr>
        <w:t>PAN / Aadhaar (last 4): {{WITNESS_1_ID}}</w:t>
      </w:r>
    </w:p>
    <w:p>
      <w:pPr>
        <w:jc w:val="both"/>
      </w:pPr>
      <w:r>
        <w:rPr>
          <w:b w:val="0"/>
          <w:i w:val="0"/>
        </w:rPr>
        <w:t>Signature: _________________________________</w:t>
      </w:r>
    </w:p>
    <w:p/>
    <w:p>
      <w:pPr>
        <w:jc w:val="both"/>
      </w:pPr>
      <w:r>
        <w:rPr>
          <w:b/>
          <w:i w:val="0"/>
        </w:rPr>
        <w:t>Witness 2:</w:t>
      </w:r>
    </w:p>
    <w:p>
      <w:pPr>
        <w:jc w:val="both"/>
      </w:pPr>
      <w:r>
        <w:rPr>
          <w:b w:val="0"/>
          <w:i w:val="0"/>
        </w:rPr>
        <w:t>Name: {{WITNESS_2_NAME}}</w:t>
      </w:r>
    </w:p>
    <w:p>
      <w:pPr>
        <w:jc w:val="both"/>
      </w:pPr>
      <w:r>
        <w:rPr>
          <w:b w:val="0"/>
          <w:i w:val="0"/>
        </w:rPr>
        <w:t>S/o, D/o, W/o: {{WITNESS_2_PARENT_NAME}}; Age: {{WITNESS_2_AGE}}; Occupation: {{WITNESS_2_OCCUPATION}}</w:t>
      </w:r>
    </w:p>
    <w:p>
      <w:pPr>
        <w:jc w:val="both"/>
      </w:pPr>
      <w:r>
        <w:rPr>
          <w:b w:val="0"/>
          <w:i w:val="0"/>
        </w:rPr>
        <w:t>Address: {{WITNESS_2_ADDRESS}}</w:t>
      </w:r>
    </w:p>
    <w:p>
      <w:pPr>
        <w:jc w:val="both"/>
      </w:pPr>
      <w:r>
        <w:rPr>
          <w:b w:val="0"/>
          <w:i w:val="0"/>
        </w:rPr>
        <w:t>PAN / Aadhaar (last 4): {{WITNESS_2_ID}}</w:t>
      </w:r>
    </w:p>
    <w:p>
      <w:pPr>
        <w:jc w:val="both"/>
      </w:pPr>
      <w:r>
        <w:rPr>
          <w:b w:val="0"/>
          <w:i w:val="0"/>
        </w:rPr>
        <w:t>Signature: _________________________________</w:t>
      </w:r>
    </w:p>
    <w:p/>
    <w:p>
      <w:pPr>
        <w:spacing w:before="160" w:after="60"/>
      </w:pPr>
      <w:r>
        <w:rPr>
          <w:b/>
          <w:color w:val="002060"/>
          <w:sz w:val="23"/>
        </w:rPr>
        <w:t>DRAFTED BY</w:t>
      </w:r>
    </w:p>
    <w:p>
      <w:pPr>
        <w:jc w:val="both"/>
      </w:pPr>
      <w:r>
        <w:rPr>
          <w:b w:val="0"/>
          <w:i w:val="0"/>
        </w:rPr>
        <w:t>{{DRAFTED_BY_ADVOCATE_NAME}}, Advocate, Enrolment No. {{DRAFTED_BY_ENROLMENT_NO}} of the Bar Council of {{DRAFTED_BY_BAR_COUNCIL_STATE}}, {{DRAFTED_BY_ADDRESS}}.</w:t>
      </w:r>
    </w:p>
    <w:p/>
    <w:p>
      <w:pPr>
        <w:spacing w:before="160" w:after="60"/>
      </w:pPr>
      <w:r>
        <w:rPr>
          <w:b/>
          <w:color w:val="002060"/>
          <w:sz w:val="23"/>
        </w:rPr>
        <w:t>IDENTIFIED BEFORE ME</w:t>
      </w:r>
    </w:p>
    <w:p>
      <w:pPr>
        <w:jc w:val="both"/>
      </w:pPr>
      <w:r>
        <w:rPr>
          <w:b w:val="0"/>
          <w:i w:val="0"/>
        </w:rPr>
        <w:t>I, {{IDENTIFIER_NAME}}, Advocate / Notary Public, hereby identify the Executants who have signed this Deed in my presence and I have verified their photo identification documents.</w:t>
      </w:r>
    </w:p>
    <w:p>
      <w:pPr>
        <w:jc w:val="both"/>
      </w:pPr>
      <w:r>
        <w:rPr>
          <w:b w:val="0"/>
          <w:i w:val="0"/>
        </w:rPr>
        <w:t>Signature: _________________________________</w:t>
      </w:r>
    </w:p>
    <w:p>
      <w:pPr>
        <w:jc w:val="both"/>
      </w:pPr>
      <w:r>
        <w:rPr>
          <w:b w:val="0"/>
          <w:i w:val="0"/>
        </w:rPr>
        <w:t>Name: {{IDENTIFIER_NAME}}</w:t>
      </w:r>
    </w:p>
    <w:p>
      <w:pPr>
        <w:jc w:val="both"/>
      </w:pPr>
      <w:r>
        <w:rPr>
          <w:b w:val="0"/>
          <w:i w:val="0"/>
        </w:rPr>
        <w:t>Enrolment / Notary Reg. No.: {{IDENTIFIER_ENROLMENT_NO}}</w:t>
      </w:r>
    </w:p>
    <w:p/>
    <w:p>
      <w:r>
        <w:br w:type="page"/>
      </w:r>
    </w:p>
    <w:p>
      <w:pPr>
        <w:spacing w:before="240" w:after="80"/>
        <w:pBdr>
          <w:bottom w:val="single" w:sz="6" w:space="1" w:color="002060"/>
        </w:pBdr>
      </w:pPr>
      <w:r>
        <w:rPr>
          <w:b/>
          <w:color w:val="002060"/>
          <w:sz w:val="25"/>
        </w:rPr>
        <w:t>ENDORSEMENT OF THE SUB-REGISTRAR OF ASSURANCES</w:t>
      </w:r>
    </w:p>
    <w:p>
      <w:pPr>
        <w:jc w:val="both"/>
      </w:pPr>
      <w:r>
        <w:rPr>
          <w:b w:val="0"/>
          <w:i/>
          <w:sz w:val="18"/>
        </w:rPr>
        <w:t>[The following is reserved for the use and endorsement of the Sub-Registrar of Assurances under the Registration Act, 1908. Do NOT fill this section.]</w:t>
      </w:r>
    </w:p>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To be filled by Sub-Registrar</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Document No. / Year</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Book No. / Volume / Page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Date of Registration</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Stamp Duty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Other Charges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Sub-Registrar Office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{{SUB_REGISTRAR_OFFICE}}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Signature &amp; Seal of Sub-Registrar</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Photographs / Thumb Impressions Attached</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Yes / No (per Sec 32A Registration Act, 1908)</w:t>
            </w:r>
          </w:p>
        </w:tc>
      </w:tr>
    </w:tbl>
    <w:p/>
    <w:p>
      <w:pPr>
        <w:jc w:val="both"/>
      </w:pPr>
      <w:r>
        <w:rPr>
          <w:b w:val="0"/>
          <w:i/>
          <w:sz w:val="18"/>
        </w:rPr>
        <w:t>DECLARATION UNDER SECTION 23 OF THE REGISTRATION ACT, 1908: This instrument has been presented for registration within the statutory period of 4 (four) months from the date of its execution.</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