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FAMILY SETTLEMENT DEED</w:t>
      </w:r>
    </w:p>
    <w:p>
      <w:pPr>
        <w:spacing w:before="200" w:after="160"/>
        <w:jc w:val="center"/>
      </w:pPr>
      <w:r>
        <w:rPr>
          <w:b/>
          <w:color w:val="002060"/>
          <w:sz w:val="26"/>
        </w:rPr>
        <w:t>(Family Arrangement to resolve disputes and crystallise pre-existing rights amongst family members — relying on *Kale v. Deputy Director of Consolidation*, (1976) 3 SCC 119, and *Hari Shanker Singhania v. Gaur Hari Singhania*, (2006) 4 SCC 658)</w:t>
      </w:r>
    </w:p>
    <w:p/>
    <w:p>
      <w:pPr>
        <w:spacing w:before="240" w:after="80"/>
        <w:pBdr>
          <w:bottom w:val="single" w:sz="6" w:space="1" w:color="002060"/>
        </w:pBdr>
      </w:pPr>
      <w:r>
        <w:rPr>
          <w:b/>
          <w:color w:val="002060"/>
          <w:sz w:val="25"/>
        </w:rPr>
        <w:t>STAMP DUTY &amp; REGISTRATION PARTICULARS</w:t>
      </w:r>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Instrument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Family Settlement Deed / Memorandum of Family Arrangement</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State of Execution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{{STATE_OF_EXECUTION}}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Article under Schedule I-A / I of Indian Stamp Act, 1899 (as applicable to State)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{{STAMP_ARTICLE_NO}}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Basis of Stamp Duty</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Concessional / nominal stamp duty in most States for a Memorandum of Family Settlement that merely records antecedent oral arrangement. If the Deed directly transfers / extinguishes rights in immovable property, ad valorem stamp duty under the relevant article (often akin to release / partition) applies.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Stamp Duty Paid (₹)</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{{STAMP_DUTY_AMOUNT_INR}} (Rupees {{STAMP_DUTY_WORDS}} only)</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Mode of Stamp Duty Payment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{{STAMP_DUTY_MODE}} (Non-judicial Stamp Paper / e-Stamp Certificate / Franking / e-Challan)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Stamp Paper / e-Stamp Certificate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{{STAMP_CERTIFICATE_NO}}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Date of Stamp Paper / e-Stamp Issuance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{{STAMP_CERTIFICATE_DATE}}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Registration Status under Section 17 / 18 of the Registration Act, 1908</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A purely oral family settlement that recognises pre-existing rights does NOT require registration. Any WRITTEN instrument that CREATES, DECLARES, ASSIGNS, LIMITS or EXTINGUISHES rights in immovable property exceeding ₹100 in value MUST be registered under Section 17(1)(b) of the Registration Act, 1908. A mere written Memorandum recording an antecedent oral family arrangement, that does not by itself create rights, does not require registration (see *Kale v. Deputy Director of Consolidation*, (1976) 3 SCC 119).</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Office of the Sub-Registrar of Assurances</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{{SUB_REGISTRAR_OFFICE}}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Registration Fee (₹)</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{{REGISTRATION_FEE_INR}} (typically 1% of consideration / market value, subject to cap as per State Rules)</w:t>
            </w:r>
          </w:p>
        </w:tc>
      </w:tr>
    </w:tbl>
    <w:p/>
    <w:p>
      <w:pPr>
        <w:jc w:val="both"/>
      </w:pPr>
      <w:r>
        <w:rPr>
          <w:b w:val="0"/>
          <w:i/>
          <w:sz w:val="19"/>
        </w:rPr>
        <w:t>NOTE ON STAMP DUTY: Stamp duty rates are State-specific and vary from State to State. The amounts indicated above must be computed in accordance with the prevailing Stamp Act of the State where the property is situated, taking into account (a) the market value / circle rate (Ready Reckoner / Guidance Value) of the Property; (b) any concessional rates available (e.g., for women buyers, blood relatives in gift, partition amongst family); (c) surcharge / cess applicable (e.g., metro cess, women welfare cess); and (d) any amnesty schemes in force. Insufficient stamping renders the instrument inadmissible in evidence under Section 35 of the Indian Stamp Act, 1899, save on payment of deficient stamp duty + penalty of up to 10 times.</w:t>
      </w:r>
    </w:p>
    <w:p/>
    <w:p>
      <w:pPr>
        <w:jc w:val="both"/>
      </w:pPr>
      <w:r>
        <w:rPr>
          <w:b w:val="0"/>
          <w:i w:val="0"/>
        </w:rPr>
        <w:t>THIS DEED OF FAMILY SETTLEMENT (this “Deed”) is made and executed at {{EXECUTION_PLACE}} on this {{EXECUTION_DAY}} day of {{EXECUTION_MONTH}}, {{EXECUTION_YEAR}}</w:t>
      </w:r>
    </w:p>
    <w:p/>
    <w:p>
      <w:pPr>
        <w:jc w:val="both"/>
      </w:pPr>
      <w:r>
        <w:rPr>
          <w:b/>
          <w:i w:val="0"/>
        </w:rPr>
        <w:t>AMONGST</w:t>
      </w:r>
    </w:p>
    <w:p>
      <w:pPr>
        <w:jc w:val="both"/>
      </w:pPr>
      <w:r>
        <w:rPr>
          <w:b/>
        </w:rPr>
        <w:t xml:space="preserve">{{PARTY_1_NAME}}, </w:t>
      </w:r>
      <w:r>
        <w:t>aged about {{PARTY_1_AGE}} years, S/o / D/o / W/o {{PARTY_1_PARENT_NAME}}, by faith {{PARTY_1_RELIGION}}, by nationality Indian, by occupation {{PARTY_1_OCCUPATION}}, holding PAN {{PARTY_1_PAN}} and Aadhaar No. (last 4 digits) XXXX-XXXX-{{PARTY_1_AADHAAR_LAST4}}, permanent resident of and presently residing at {{PARTY_1_ADDRESS}} (hereinafter referred to as the “PARTY 1 (SETTLOR / FAMILY MEMBER)”, which expression shall, unless repugnant to the context or meaning thereof, mean and include his / her / their heirs, executors, administrators, legal representatives, successors and permitted assigns), of the OF THE FIRST PART;</w:t>
      </w:r>
    </w:p>
    <w:p/>
    <w:p>
      <w:pPr>
        <w:jc w:val="center"/>
      </w:pPr>
      <w:r>
        <w:rPr>
          <w:b/>
        </w:rPr>
        <w:t>AND</w:t>
      </w:r>
    </w:p>
    <w:p/>
    <w:p>
      <w:pPr>
        <w:jc w:val="both"/>
      </w:pPr>
      <w:r>
        <w:rPr>
          <w:b/>
        </w:rPr>
        <w:t xml:space="preserve">{{PARTY_2_NAME}}, </w:t>
      </w:r>
      <w:r>
        <w:t>aged about {{PARTY_2_AGE}} years, S/o / D/o / W/o {{PARTY_2_PARENT_NAME}}, by faith {{PARTY_2_RELIGION}}, by nationality Indian, by occupation {{PARTY_2_OCCUPATION}}, holding PAN {{PARTY_2_PAN}} and Aadhaar No. (last 4 digits) XXXX-XXXX-{{PARTY_2_AADHAAR_LAST4}}, permanent resident of and presently residing at {{PARTY_2_ADDRESS}} (hereinafter referred to as the “PARTY 2 (FAMILY MEMBER)”, which expression shall, unless repugnant to the context or meaning thereof, mean and include his / her / their heirs, executors, administrators, legal representatives, successors and permitted assigns), of the OF THE SECOND PART;</w:t>
      </w:r>
    </w:p>
    <w:p/>
    <w:p>
      <w:pPr>
        <w:jc w:val="center"/>
      </w:pPr>
      <w:r>
        <w:rPr>
          <w:b/>
        </w:rPr>
        <w:t>AND</w:t>
      </w:r>
    </w:p>
    <w:p/>
    <w:p>
      <w:pPr>
        <w:jc w:val="both"/>
      </w:pPr>
      <w:r>
        <w:rPr>
          <w:b/>
        </w:rPr>
        <w:t xml:space="preserve">{{PARTY_3_NAME}}, </w:t>
      </w:r>
      <w:r>
        <w:t>aged about {{PARTY_3_AGE}} years, S/o / D/o / W/o {{PARTY_3_PARENT_NAME}}, by faith {{PARTY_3_RELIGION}}, by nationality Indian, by occupation {{PARTY_3_OCCUPATION}}, holding PAN {{PARTY_3_PAN}} and Aadhaar No. (last 4 digits) XXXX-XXXX-{{PARTY_3_AADHAAR_LAST4}}, permanent resident of and presently residing at {{PARTY_3_ADDRESS}} (hereinafter referred to as the “PARTY 3 (FAMILY MEMBER)”, which expression shall, unless repugnant to the context or meaning thereof, mean and include his / her / their heirs, executors, administrators, legal representatives, successors and permitted assigns), of the OF THE THIRD PART;</w:t>
      </w:r>
    </w:p>
    <w:p/>
    <w:p/>
    <w:p>
      <w:pPr>
        <w:jc w:val="both"/>
      </w:pPr>
      <w:r>
        <w:rPr>
          <w:b/>
          <w:i w:val="0"/>
        </w:rPr>
        <w:t>WHEREAS:</w:t>
      </w:r>
    </w:p>
    <w:p/>
    <w:p>
      <w:pPr>
        <w:jc w:val="both"/>
      </w:pPr>
      <w:r>
        <w:rPr>
          <w:b/>
        </w:rPr>
        <w:t xml:space="preserve">(A)  </w:t>
      </w:r>
      <w:r>
        <w:t>the Parties hereto are all members of one extended family, being {{FAMILY_RELATIONSHIP_DESCRIPTION}}, and have, until now, jointly held and / or enjoyed various immovable and moveable family assets, businesses and interests more particularly described in Schedule A hereto (collectively, the “Family Estate”);</w:t>
      </w:r>
    </w:p>
    <w:p>
      <w:pPr>
        <w:jc w:val="both"/>
      </w:pPr>
      <w:r>
        <w:rPr>
          <w:b/>
        </w:rPr>
        <w:t xml:space="preserve">(B)  </w:t>
      </w:r>
      <w:r>
        <w:t>for the purpose of recognising pre-existing rights, preserving family peace, harmony and dignity, and avoiding present and future disputes / litigation amongst themselves, the Parties have had several rounds of family discussions and have, with mutual consent and goodwill, arrived at a fair, just and equitable arrangement in respect of the Family Estate;</w:t>
      </w:r>
    </w:p>
    <w:p>
      <w:pPr>
        <w:jc w:val="both"/>
      </w:pPr>
      <w:r>
        <w:rPr>
          <w:b/>
        </w:rPr>
        <w:t xml:space="preserve">(C)  </w:t>
      </w:r>
      <w:r>
        <w:t>the Parties hereby place on record that the arrangement set forth herein is based upon antecedent rights of the Parties under the personal law of succession applicable to them, and is intended to FORMALISE and RECOGNISE such pre-existing rights rather than create new rights, in keeping with the principles laid down by the Hon’ble Supreme Court of India in *Kale v. Dy. Director of Consolidation*, (1976) 3 SCC 119, and the line of authorities following;</w:t>
      </w:r>
    </w:p>
    <w:p>
      <w:pPr>
        <w:jc w:val="both"/>
      </w:pPr>
      <w:r>
        <w:rPr>
          <w:b/>
        </w:rPr>
        <w:t xml:space="preserve">(D)  </w:t>
      </w:r>
      <w:r>
        <w:t>the Parties have engaged neutral family elders / mediators / counsel, namely {{MEDIATOR_NAMES}}, who have witnessed the discussions and certified the fairness of the arrangement;</w:t>
      </w:r>
    </w:p>
    <w:p>
      <w:pPr>
        <w:jc w:val="both"/>
      </w:pPr>
      <w:r>
        <w:rPr>
          <w:b/>
        </w:rPr>
        <w:t xml:space="preserve">(E)  </w:t>
      </w:r>
      <w:r>
        <w:t>the Parties intend to record their family arrangement by this Deed.</w:t>
      </w:r>
    </w:p>
    <w:p/>
    <w:p>
      <w:pPr>
        <w:jc w:val="both"/>
      </w:pPr>
      <w:r>
        <w:rPr>
          <w:b/>
          <w:i w:val="0"/>
        </w:rPr>
        <w:t>NOW, THEREFORE, in consideration of the mutual covenants, agreements, representations and warranties set out herein, and the consideration recited above, and intending to be legally bound hereby, the Parties have agreed as follows and this Deed WITNESSETH AS UNDER:</w:t>
      </w:r>
    </w:p>
    <w:p/>
    <w:p>
      <w:pPr>
        <w:spacing w:before="80"/>
        <w:jc w:val="both"/>
      </w:pPr>
      <w:r>
        <w:rPr>
          <w:b/>
        </w:rPr>
        <w:t xml:space="preserve">1. </w:t>
      </w:r>
      <w:r>
        <w:rPr>
          <w:b/>
        </w:rPr>
        <w:t xml:space="preserve">RECOGNITION OF PRE-EXISTING RIGHTS. </w:t>
      </w:r>
      <w:r>
        <w:t>The Parties acknowledge and declare that the arrangement recorded herein is based on, and is intended to be a recognition / crystallisation of, pre-existing rights of the Parties in the Family Estate, by virtue of inheritance, devolution, coparcenary, marriage and / or personal-law entitlements, and not a fresh transfer of rights inter se the Parties.</w:t>
      </w:r>
    </w:p>
    <w:p>
      <w:pPr>
        <w:spacing w:before="80"/>
        <w:jc w:val="both"/>
      </w:pPr>
      <w:r>
        <w:rPr>
          <w:b/>
        </w:rPr>
        <w:t xml:space="preserve">2. </w:t>
      </w:r>
      <w:r>
        <w:rPr>
          <w:b/>
        </w:rPr>
        <w:t xml:space="preserve">ALLOCATION OF FAMILY ESTATE. </w:t>
      </w:r>
      <w:r>
        <w:t>By way of this family arrangement, and as a crystallisation of the pre-existing rights of the respective Parties:</w:t>
      </w:r>
    </w:p>
    <w:p>
      <w:pPr>
        <w:spacing w:before="40"/>
        <w:ind w:left="454"/>
        <w:jc w:val="both"/>
      </w:pPr>
      <w:r>
        <w:rPr>
          <w:b/>
        </w:rPr>
        <w:t xml:space="preserve">2.1 </w:t>
      </w:r>
      <w:r>
        <w:t>PARTY 1 — {{PARTY_1_NAME}} shall hereafter hold absolutely the assets and properties described in PART I of Schedule B hereto;</w:t>
      </w:r>
    </w:p>
    <w:p>
      <w:pPr>
        <w:spacing w:before="40"/>
        <w:ind w:left="454"/>
        <w:jc w:val="both"/>
      </w:pPr>
      <w:r>
        <w:rPr>
          <w:b/>
        </w:rPr>
        <w:t xml:space="preserve">2.2 </w:t>
      </w:r>
      <w:r>
        <w:t>PARTY 2 — {{PARTY_2_NAME}} shall hereafter hold absolutely the assets and properties described in PART II of Schedule B hereto;</w:t>
      </w:r>
    </w:p>
    <w:p>
      <w:pPr>
        <w:spacing w:before="40"/>
        <w:ind w:left="454"/>
        <w:jc w:val="both"/>
      </w:pPr>
      <w:r>
        <w:rPr>
          <w:b/>
        </w:rPr>
        <w:t xml:space="preserve">2.3 </w:t>
      </w:r>
      <w:r>
        <w:t>PARTY 3 — {{PARTY_3_NAME}} shall hereafter hold absolutely the assets and properties described in PART III of Schedule B hereto.</w:t>
      </w:r>
    </w:p>
    <w:p>
      <w:pPr>
        <w:spacing w:before="80"/>
        <w:jc w:val="both"/>
      </w:pPr>
      <w:r>
        <w:rPr>
          <w:b/>
        </w:rPr>
        <w:t xml:space="preserve">3. </w:t>
      </w:r>
      <w:r>
        <w:rPr>
          <w:b/>
        </w:rPr>
        <w:t xml:space="preserve">POSSESSION AND ENJOYMENT. </w:t>
      </w:r>
      <w:r>
        <w:t>Each Party shall, from the date hereof, hold the assets allocated to him / her in absolute and exclusive ownership, possession and enjoyment, with full liberty to deal with the same in any manner whatsoever, including by sale, gift, will, lease, mortgage or settlement.</w:t>
      </w:r>
    </w:p>
    <w:p>
      <w:pPr>
        <w:spacing w:before="80"/>
        <w:jc w:val="both"/>
      </w:pPr>
      <w:r>
        <w:rPr>
          <w:b/>
        </w:rPr>
        <w:t xml:space="preserve">4. </w:t>
      </w:r>
      <w:r>
        <w:rPr>
          <w:b/>
        </w:rPr>
        <w:t xml:space="preserve">MUTUAL RELEASE AND ABANDONMENT OF CLAIMS. </w:t>
      </w:r>
      <w:r>
        <w:t>Each Party hereby releases, abandons and gives up all rights, claims, demands, interests, share, possession, right of partition, accounting, mesne profits or any other claim, whether present or future, that he / she may have in or upon the assets allocated to the other Parties. Each Party covenants not to challenge, dispute, reopen or seek alteration of this Family Settlement at any time hereafter.</w:t>
      </w:r>
    </w:p>
    <w:p>
      <w:pPr>
        <w:spacing w:before="80"/>
        <w:jc w:val="both"/>
      </w:pPr>
      <w:r>
        <w:rPr>
          <w:b/>
        </w:rPr>
        <w:t xml:space="preserve">5. </w:t>
      </w:r>
      <w:r>
        <w:rPr>
          <w:b/>
        </w:rPr>
        <w:t xml:space="preserve">BONA FIDES AND VOLUNTARINESS. </w:t>
      </w:r>
      <w:r>
        <w:t>Each Party affirms that this Family Settlement is entered into voluntarily, with full disclosure of all family assets and pre-existing rights, in good faith, without coercion, undue influence, fraud or misrepresentation, and with full understanding of its nature and consequences. Each Party has had the opportunity to seek independent legal advice and has willingly executed this Deed.</w:t>
      </w:r>
    </w:p>
    <w:p>
      <w:pPr>
        <w:spacing w:before="80"/>
        <w:jc w:val="both"/>
      </w:pPr>
      <w:r>
        <w:rPr>
          <w:b/>
        </w:rPr>
        <w:t xml:space="preserve">6. </w:t>
      </w:r>
      <w:r>
        <w:rPr>
          <w:b/>
        </w:rPr>
        <w:t xml:space="preserve">NEUTRAL MEDIATION / FAMILY ELDERS. </w:t>
      </w:r>
      <w:r>
        <w:t>The Parties acknowledge that the Family Settlement has been arrived at with the assistance and oversight of the neutral family elders / mediators / counsel named in the recitals, who certify by their counter-signature hereto, the fairness, voluntariness and bona fides of this Settlement.</w:t>
      </w:r>
    </w:p>
    <w:p>
      <w:pPr>
        <w:spacing w:before="80"/>
        <w:jc w:val="both"/>
      </w:pPr>
      <w:r>
        <w:rPr>
          <w:b/>
        </w:rPr>
        <w:t xml:space="preserve">7. </w:t>
      </w:r>
      <w:r>
        <w:rPr>
          <w:b/>
        </w:rPr>
        <w:t xml:space="preserve">MUTATION AND REGISTRATION OF ANCILLARY DEEDS. </w:t>
      </w:r>
      <w:r>
        <w:t>Where required by law, the Parties shall execute ancillary deeds (gift / release / relinquishment / sale deeds) in respect of specific immovable properties embodying the allocations set out herein, to facilitate mutation in the names of the respective Parties. The stamp duty and registration charges in respect thereof shall be borne by the Party in whose favour the allocation has been made.</w:t>
      </w:r>
    </w:p>
    <w:p>
      <w:pPr>
        <w:spacing w:before="80"/>
        <w:jc w:val="both"/>
      </w:pPr>
      <w:r>
        <w:rPr>
          <w:b/>
        </w:rPr>
        <w:t xml:space="preserve">8. </w:t>
      </w:r>
      <w:r>
        <w:rPr>
          <w:b/>
        </w:rPr>
        <w:t xml:space="preserve">TAX TREATMENT. </w:t>
      </w:r>
      <w:r>
        <w:t>Being a family arrangement recognising antecedent rights, the present Settlement does not constitute a “transfer” within the meaning of Section 2(47) of the Income-tax Act, 1961 (see *AL Ramanathan v. CIT*, (2001) 245 ITR 494 (Mad)), and accordingly does not give rise to capital gains in the hands of any Party. Each Party shall, where required, file disclosures and assessment-year intimations.</w:t>
      </w:r>
    </w:p>
    <w:p>
      <w:pPr>
        <w:spacing w:before="80"/>
        <w:jc w:val="both"/>
      </w:pPr>
      <w:r>
        <w:rPr>
          <w:b/>
        </w:rPr>
        <w:t xml:space="preserve">9. </w:t>
      </w:r>
      <w:r>
        <w:rPr>
          <w:b/>
        </w:rPr>
        <w:t xml:space="preserve">NO-LITIGATION COVENANT. </w:t>
      </w:r>
      <w:r>
        <w:t>Each Party irrevocably covenants and undertakes that he / she shall not, at any time hereafter, institute, support or participate in any suit, claim, complaint, criminal proceeding, arbitration, mediation or any other legal proceeding against any other Party in respect of any matter arising out of, or connected with, the Family Estate or this Settlement.</w:t>
      </w:r>
    </w:p>
    <w:p>
      <w:pPr>
        <w:spacing w:before="80"/>
        <w:jc w:val="both"/>
      </w:pPr>
      <w:r>
        <w:rPr>
          <w:b/>
        </w:rPr>
        <w:t xml:space="preserve">10. </w:t>
      </w:r>
      <w:r>
        <w:rPr>
          <w:b/>
        </w:rPr>
        <w:t xml:space="preserve">GENERAL CONFIDENTIALITY. </w:t>
      </w:r>
      <w:r>
        <w:t>The Parties shall maintain strict confidentiality regarding the contents of this Family Settlement, save for disclosures (a) required by law / regulator; (b) to professional advisors; (c) for the purpose of implementation of this Settlement.</w:t>
      </w:r>
    </w:p>
    <w:p>
      <w:pPr>
        <w:spacing w:before="240" w:after="80"/>
        <w:pBdr>
          <w:bottom w:val="single" w:sz="6" w:space="1" w:color="002060"/>
        </w:pBdr>
      </w:pPr>
      <w:r>
        <w:rPr>
          <w:b/>
          <w:color w:val="002060"/>
          <w:sz w:val="25"/>
        </w:rPr>
        <w:t>MISCELLANEOUS PROVISIONS</w:t>
      </w:r>
    </w:p>
    <w:p>
      <w:pPr>
        <w:spacing w:before="160" w:after="60"/>
      </w:pPr>
      <w:r>
        <w:rPr>
          <w:b/>
          <w:color w:val="002060"/>
          <w:sz w:val="23"/>
        </w:rPr>
        <w:t>Governing Law and Jurisdiction</w:t>
      </w:r>
    </w:p>
    <w:p>
      <w:pPr>
        <w:jc w:val="both"/>
      </w:pPr>
      <w:r>
        <w:rPr>
          <w:b w:val="0"/>
          <w:i w:val="0"/>
        </w:rPr>
        <w:t>This Deed shall be governed by and construed in accordance with the laws of India. Subject to the dispute resolution clause below, the courts at {{COURT_JURISDICTION}} shall have exclusive jurisdiction in respect of any matter arising hereunder.</w:t>
      </w:r>
    </w:p>
    <w:p>
      <w:pPr>
        <w:spacing w:before="160" w:after="60"/>
      </w:pPr>
      <w:r>
        <w:rPr>
          <w:b/>
          <w:color w:val="002060"/>
          <w:sz w:val="23"/>
        </w:rPr>
        <w:t>Dispute Resolution and Arbitration</w:t>
      </w:r>
    </w:p>
    <w:p>
      <w:pPr>
        <w:jc w:val="both"/>
      </w:pPr>
      <w:r>
        <w:rPr>
          <w:b w:val="0"/>
          <w:i w:val="0"/>
        </w:rPr>
        <w:t>Any dispute, difference, controversy or claim arising out of or in connection with this Deed, including any question regarding its existence, validity, interpretation, breach or termination, shall first be attempted to be resolved amicably through good-faith negotiations between the Parties for a period of 30 (thirty) days. Failing such resolution, the dispute shall be referred to and finally resolved by arbitration under the Arbitration and Conciliation Act, 1996. The arbitration shall be by a sole arbitrator mutually appointed by the Parties; the seat and venue of arbitration shall be {{ARBITRATION_SEAT}}; and the language of arbitration shall be English. The award shall be final and binding on the Parties.</w:t>
      </w:r>
    </w:p>
    <w:p>
      <w:pPr>
        <w:spacing w:before="160" w:after="60"/>
      </w:pPr>
      <w:r>
        <w:rPr>
          <w:b/>
          <w:color w:val="002060"/>
          <w:sz w:val="23"/>
        </w:rPr>
        <w:t>Entire Agreement &amp; Amendment</w:t>
      </w:r>
    </w:p>
    <w:p>
      <w:pPr>
        <w:jc w:val="both"/>
      </w:pPr>
      <w:r>
        <w:rPr>
          <w:b w:val="0"/>
          <w:i w:val="0"/>
        </w:rPr>
        <w:t>This Deed (together with the Schedules and Annexures hereto) constitutes the entire agreement between the Parties with respect to the subject matter hereof and supersedes all prior agreements, understandings, negotiations and correspondence. No amendment or modification of this Deed shall be valid unless made in writing, executed by all Parties and (where required) duly stamped and registered.</w:t>
      </w:r>
    </w:p>
    <w:p>
      <w:pPr>
        <w:spacing w:before="160" w:after="60"/>
      </w:pPr>
      <w:r>
        <w:rPr>
          <w:b/>
          <w:color w:val="002060"/>
          <w:sz w:val="23"/>
        </w:rPr>
        <w:t>Severability</w:t>
      </w:r>
    </w:p>
    <w:p>
      <w:pPr>
        <w:jc w:val="both"/>
      </w:pPr>
      <w:r>
        <w:rPr>
          <w:b w:val="0"/>
          <w:i w:val="0"/>
        </w:rPr>
        <w:t>If any provision of this Deed is held to be invalid, illegal or unenforceable by a court or arbitral tribunal of competent jurisdiction, such provision shall be deemed severable, and the remaining provisions shall continue in full force and effect.</w:t>
      </w:r>
    </w:p>
    <w:p>
      <w:pPr>
        <w:spacing w:before="160" w:after="60"/>
      </w:pPr>
      <w:r>
        <w:rPr>
          <w:b/>
          <w:color w:val="002060"/>
          <w:sz w:val="23"/>
        </w:rPr>
        <w:t>Notices</w:t>
      </w:r>
    </w:p>
    <w:p>
      <w:pPr>
        <w:jc w:val="both"/>
      </w:pPr>
      <w:r>
        <w:rPr>
          <w:b w:val="0"/>
          <w:i w:val="0"/>
        </w:rPr>
        <w:t>All notices, consents, requests, demands and other communications hereunder shall be in writing and shall be delivered (a) personally with acknowledgement; (b) by registered post / speed post / courier with acknowledgement due; or (c) by email to the address / email-id of the Party as set out in this Deed or as subsequently notified in writing.</w:t>
      </w:r>
    </w:p>
    <w:p>
      <w:pPr>
        <w:spacing w:before="160" w:after="60"/>
      </w:pPr>
      <w:r>
        <w:rPr>
          <w:b/>
          <w:color w:val="002060"/>
          <w:sz w:val="23"/>
        </w:rPr>
        <w:t>Counterparts</w:t>
      </w:r>
    </w:p>
    <w:p>
      <w:pPr>
        <w:jc w:val="both"/>
      </w:pPr>
      <w:r>
        <w:rPr>
          <w:b w:val="0"/>
          <w:i w:val="0"/>
        </w:rPr>
        <w:t>This Deed may be executed in any number of counterparts, each of which when executed and delivered shall be an original, and all such counterparts shall together constitute one and the same instrument.</w:t>
      </w:r>
    </w:p>
    <w:p>
      <w:pPr>
        <w:spacing w:before="160" w:after="60"/>
      </w:pPr>
      <w:r>
        <w:rPr>
          <w:b/>
          <w:color w:val="002060"/>
          <w:sz w:val="23"/>
        </w:rPr>
        <w:t>Stamp Duty &amp; Registration</w:t>
      </w:r>
    </w:p>
    <w:p>
      <w:pPr>
        <w:jc w:val="both"/>
      </w:pPr>
      <w:r>
        <w:rPr>
          <w:b w:val="0"/>
          <w:i w:val="0"/>
        </w:rPr>
        <w:t>The stamp duty and registration fee in respect of this Deed shall be borne by the {{STAMP_DUTY_BEARER}} (typically the Transferee / Vendee / Lessee). The Parties shall jointly attend before the Sub-Registrar of Assurances for execution and registration of this Deed within 4 (four) months of execution as required under Section 23 of the Registration Act, 1908, with all necessary identity documents, photographs and biometric attendance.</w:t>
      </w:r>
    </w:p>
    <w:p>
      <w:pPr>
        <w:spacing w:before="160" w:after="60"/>
      </w:pPr>
      <w:r>
        <w:rPr>
          <w:b/>
          <w:color w:val="002060"/>
          <w:sz w:val="23"/>
        </w:rPr>
        <w:t>TDS under Section 194-IA</w:t>
      </w:r>
    </w:p>
    <w:p>
      <w:pPr>
        <w:jc w:val="both"/>
      </w:pPr>
      <w:r>
        <w:rPr>
          <w:b w:val="0"/>
          <w:i w:val="0"/>
        </w:rPr>
        <w:t>Where the consideration for the Property is ₹ 50,00,000 (Rupees Fifty Lakhs) or more, the Transferee shall deduct tax at source at the rate of 1% of the consideration under Section 194-IA of the Income-tax Act, 1961, deposit the same with the Government within the prescribed time, file Form 26QB, and furnish Form 16B to the Transferor. The Transferor shall provide PAN and other necessary particulars.</w:t>
      </w:r>
    </w:p>
    <w:p/>
    <w:p>
      <w:pPr>
        <w:spacing w:before="240" w:after="80"/>
        <w:pBdr>
          <w:bottom w:val="single" w:sz="6" w:space="1" w:color="002060"/>
        </w:pBdr>
      </w:pPr>
      <w:r>
        <w:rPr>
          <w:b/>
          <w:color w:val="002060"/>
          <w:sz w:val="25"/>
        </w:rPr>
        <w:t>SCHEDULE A — DESCRIPTION OF THE ENTIRE FAMILY ESTATE</w:t>
      </w:r>
    </w:p>
    <w:p>
      <w:pPr>
        <w:jc w:val="both"/>
      </w:pPr>
      <w:r>
        <w:rPr>
          <w:b/>
          <w:i w:val="0"/>
        </w:rPr>
        <w:t>Description of all that piece and parcel of immovable property more particularly described hereunder, which is the subject matter of this Deed (the “Property”) and which forms the Schedule of Property referred to in the operative provisions:</w:t>
      </w:r>
    </w:p>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Nature of Property</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{{PROPERTY_NATURE}} (e.g., Residential Flat / Independent House / Commercial Office / Plot of Land / Agricultural Land / Industrial Shed)</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Property Address / Postal Description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{{PROPERTY_ADDRESS}}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Village / Mauza</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{{PROPERTY_VILLAGE}}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Hadbast / Khasra / Survey / Hissa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{{PROPERTY_SURVEY_NO}}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Sub-District / Tehsil / Taluka</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{{PROPERTY_TEHSIL}}</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District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{{PROPERTY_DISTRICT}}</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State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{{PROPERTY_STATE}}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PIN Code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{{PROPERTY_PIN}}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Plot / House / Flat / Unit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{{PROPERTY_UNIT_NO}}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Block / Tower / Wing</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{{PROPERTY_BLOCK}}</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Floor</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{{PROPERTY_FLOOR}}</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Project / Building Name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{{PROPERTY_BUILDING_NAME}}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Land Use / Zoning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{{PROPERTY_LAND_USE}}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Sub-Registrar / Registration Office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{{PROPERTY_SUB_REGISTRAR}}</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Municipal Corporation / Panchayat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{{PROPERTY_MUNICIPAL}}</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Municipal Property Tax / House Tax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{{PROPERTY_TAX_NO}}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Electricity Connection / Consumer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{{ELECTRICITY_NO}}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Water / Sewerage Connection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{{WATER_NO}}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RERA Registration No. (if applicable)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{{PROPERTY_RERA_NO}}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Built-up Area (sq. ft. / sq. mt.)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{{PROPERTY_BUILT_UP_AREA}}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Super Built-up Area (sq. ft. / sq. mt.)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{{PROPERTY_SUPER_AREA}}</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Carpet Area (RERA-compliant) (sq. ft. / sq. mt.)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{{PROPERTY_CARPET_AREA}}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Plot Area / Land Area (sq. ft. / sq. mt. / acres)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{{PROPERTY_LAND_AREA}}</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Built-up Construction Area (if applicable)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{{PROPERTY_CONSTRUCTION_AREA}}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Number of Bedrooms / Bathrooms / Balconies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{{PROPERTY_ROOM_DETAILS}}</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Parking Spaces (Covered / Open)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{{PROPERTY_PARKING}}</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Direction Facing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{{PROPERTY_FACING}}</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Year of Construction / Possession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{{PROPERTY_YEAR}}</w:t>
            </w:r>
          </w:p>
        </w:tc>
      </w:tr>
    </w:tbl>
    <w:p/>
    <w:p>
      <w:pPr>
        <w:spacing w:before="160" w:after="60"/>
      </w:pPr>
      <w:r>
        <w:rPr>
          <w:b/>
          <w:color w:val="002060"/>
          <w:sz w:val="23"/>
        </w:rPr>
        <w:t>BOUNDARIES OF THE PROPERTY</w:t>
      </w:r>
    </w:p>
    <w:tbl>
      <w:tblPr>
        <w:tblW w:type="auto" w:w="0"/>
        <w:jc w:val="center"/>
        <w:tblLayout w:type="fixed"/>
        <w:tblLook w:firstColumn="1" w:firstRow="1" w:lastColumn="0" w:lastRow="0" w:noHBand="0" w:noVBand="1" w:val="04A0"/>
      </w:tblPr>
      <w:tblGrid>
        <w:gridCol w:w="4873"/>
        <w:gridCol w:w="4873"/>
      </w:tblGrid>
      <w:tr>
        <w:tc>
          <w:tcPr>
            <w:tcW w:type="dxa" w:w="311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Direction</w:t>
            </w:r>
          </w:p>
        </w:tc>
        <w:tc>
          <w:tcPr>
            <w:tcW w:type="dxa" w:w="623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Boundary / Abutting Property</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East (पूर्व)</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{{PROPERTY_BOUNDARY_EAST}}</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West (पश्चिम)</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{{PROPERTY_BOUNDARY_WEST}}</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North (उत्तर)</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{{PROPERTY_BOUNDARY_NORTH}}</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South (दक्षिण)</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{{PROPERTY_BOUNDARY_SOUTH}}</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North-East (ईशान्य)</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{{PROPERTY_BOUNDARY_NE}}</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North-West (वायव्य)</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{{PROPERTY_BOUNDARY_NW}}</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South-East (आग्नेय)</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{{PROPERTY_BOUNDARY_SE}}</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South-West (नैऋत्य)</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{{PROPERTY_BOUNDARY_SW}}</w:t>
            </w:r>
          </w:p>
        </w:tc>
      </w:tr>
    </w:tbl>
    <w:p/>
    <w:p>
      <w:pPr>
        <w:jc w:val="both"/>
      </w:pPr>
      <w:r>
        <w:rPr>
          <w:b w:val="0"/>
          <w:i w:val="0"/>
        </w:rPr>
        <w:t>Together with all rights, easements, privileges, appurtenances, fixtures and fittings appertaining or in any way pertaining to the said Property; including, without limitation, rights of way, access, light, air, water, drainage, electricity, common areas and facilities, and an undivided proportionate share in the land underneath / common areas (as applicable).</w:t>
      </w:r>
    </w:p>
    <w:p/>
    <w:p>
      <w:pPr>
        <w:spacing w:before="240" w:after="80"/>
        <w:pBdr>
          <w:bottom w:val="single" w:sz="6" w:space="1" w:color="002060"/>
        </w:pBdr>
      </w:pPr>
      <w:r>
        <w:rPr>
          <w:b/>
          <w:color w:val="002060"/>
          <w:sz w:val="25"/>
        </w:rPr>
        <w:t>SCHEDULE B — ALLOCATION OF FAMILY ESTATE</w:t>
      </w:r>
    </w:p>
    <w:p>
      <w:pPr>
        <w:jc w:val="both"/>
      </w:pPr>
      <w:r>
        <w:rPr>
          <w:b/>
          <w:i w:val="0"/>
        </w:rPr>
        <w:t>PART I — Allocation to PARTY 1 ({{PARTY_1_NAME}}):</w:t>
      </w:r>
    </w:p>
    <w:p>
      <w:pPr>
        <w:jc w:val="both"/>
      </w:pPr>
      <w:r>
        <w:rPr>
          <w:b w:val="0"/>
          <w:i w:val="0"/>
        </w:rPr>
        <w:t>{{PARTY_1_ALLOCATION_DETAILS}}</w:t>
      </w:r>
    </w:p>
    <w:p>
      <w:pPr>
        <w:jc w:val="both"/>
      </w:pPr>
      <w:r>
        <w:rPr>
          <w:b/>
          <w:i w:val="0"/>
        </w:rPr>
        <w:t>PART II — Allocation to PARTY 2 ({{PARTY_2_NAME}}):</w:t>
      </w:r>
    </w:p>
    <w:p>
      <w:pPr>
        <w:jc w:val="both"/>
      </w:pPr>
      <w:r>
        <w:rPr>
          <w:b w:val="0"/>
          <w:i w:val="0"/>
        </w:rPr>
        <w:t>{{PARTY_2_ALLOCATION_DETAILS}}</w:t>
      </w:r>
    </w:p>
    <w:p>
      <w:pPr>
        <w:jc w:val="both"/>
      </w:pPr>
      <w:r>
        <w:rPr>
          <w:b/>
          <w:i w:val="0"/>
        </w:rPr>
        <w:t>PART III — Allocation to PARTY 3 ({{PARTY_3_NAME}}):</w:t>
      </w:r>
    </w:p>
    <w:p>
      <w:pPr>
        <w:jc w:val="both"/>
      </w:pPr>
      <w:r>
        <w:rPr>
          <w:b w:val="0"/>
          <w:i w:val="0"/>
        </w:rPr>
        <w:t>{{PARTY_3_ALLOCATION_DETAILS}}</w:t>
      </w:r>
    </w:p>
    <w:p>
      <w:pPr>
        <w:spacing w:before="240" w:after="80"/>
        <w:pBdr>
          <w:bottom w:val="single" w:sz="6" w:space="1" w:color="002060"/>
        </w:pBdr>
      </w:pPr>
      <w:r>
        <w:rPr>
          <w:b/>
          <w:color w:val="002060"/>
          <w:sz w:val="25"/>
        </w:rPr>
        <w:t>SCHEDULE C — MEDIATING ELDERS / WITNESSES</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73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S.No.</w:t>
            </w:r>
          </w:p>
        </w:tc>
        <w:tc>
          <w:tcPr>
            <w:tcW w:type="dxa" w:w="226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Name</w:t>
            </w:r>
          </w:p>
        </w:tc>
        <w:tc>
          <w:tcPr>
            <w:tcW w:type="dxa" w:w="226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Relationship to Family</w:t>
            </w:r>
          </w:p>
        </w:tc>
        <w:tc>
          <w:tcPr>
            <w:tcW w:type="dxa" w:w="283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Address</w:t>
            </w:r>
          </w:p>
        </w:tc>
        <w:tc>
          <w:tcPr>
            <w:tcW w:type="dxa" w:w="124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Signature</w:t>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t>1</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{{MEDIATOR_1_NAME}}</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{{MEDIATOR_1_RELATION}}</w:t>
            </w:r>
          </w:p>
        </w:tc>
        <w:tc>
          <w:tcPr>
            <w:tcW w:type="dxa" w:w="2835"/>
            <w:tcBorders>
              <w:top w:val="single" w:sz="4" w:color="808080"/>
              <w:left w:val="single" w:sz="4" w:color="808080"/>
              <w:bottom w:val="single" w:sz="4" w:color="808080"/>
              <w:right w:val="single" w:sz="4" w:color="808080"/>
            </w:tcBorders>
            <w:vAlign w:val="center"/>
          </w:tcPr>
          <w:p>
            <w:pPr>
              <w:jc w:val="left"/>
            </w:pPr>
            <w:r/>
            <w:r>
              <w:rPr>
                <w:sz w:val="21"/>
              </w:rPr>
              <w:t>{{MEDIATOR_1_ADDRESS}}</w:t>
            </w:r>
          </w:p>
        </w:tc>
        <w:tc>
          <w:tcPr>
            <w:tcW w:type="dxa" w:w="1247"/>
            <w:tcBorders>
              <w:top w:val="single" w:sz="4" w:color="808080"/>
              <w:left w:val="single" w:sz="4" w:color="808080"/>
              <w:bottom w:val="single" w:sz="4" w:color="808080"/>
              <w:right w:val="single" w:sz="4" w:color="808080"/>
            </w:tcBorders>
            <w:vAlign w:val="center"/>
          </w:tcPr>
          <w:p>
            <w:pPr>
              <w:jc w:val="left"/>
            </w:pPr>
            <w:r/>
            <w:r>
              <w:rPr>
                <w:sz w:val="21"/>
              </w:rPr>
            </w:r>
          </w:p>
        </w:tc>
      </w:tr>
      <w:tr>
        <w:tc>
          <w:tcPr>
            <w:tcW w:type="dxa" w:w="73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2</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{{MEDIATOR_2_NAME}}</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{{MEDIATOR_2_RELATION}}</w:t>
            </w:r>
          </w:p>
        </w:tc>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{{MEDIATOR_2_ADDRESS}}</w:t>
            </w:r>
          </w:p>
        </w:tc>
        <w:tc>
          <w:tcPr>
            <w:tcW w:type="dxa" w:w="124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bl>
    <w:p/>
    <w:p>
      <w:pPr>
        <w:spacing w:before="240" w:after="80"/>
        <w:pBdr>
          <w:bottom w:val="single" w:sz="6" w:space="1" w:color="002060"/>
        </w:pBdr>
      </w:pPr>
      <w:r>
        <w:rPr>
          <w:b/>
          <w:color w:val="002060"/>
          <w:sz w:val="25"/>
        </w:rPr>
        <w:t>IN WITNESS WHEREOF</w:t>
      </w:r>
    </w:p>
    <w:p>
      <w:pPr>
        <w:jc w:val="both"/>
      </w:pPr>
      <w:r>
        <w:rPr>
          <w:b/>
          <w:i w:val="0"/>
        </w:rPr>
        <w:t>IN WITNESS WHEREOF the Parties hereto have set their respective hands and signed this Deed on the day, month and year first above written, in the presence of the witnesses attesting hereunder.</w:t>
      </w:r>
    </w:p>
    <w:p/>
    <w:p>
      <w:pPr>
        <w:spacing w:before="160" w:after="60"/>
      </w:pPr>
      <w:r>
        <w:rPr>
          <w:b/>
          <w:color w:val="002060"/>
          <w:sz w:val="23"/>
        </w:rPr>
        <w:t>SIGNED, SEALED AND DELIVERED BY THE PARTY 1:</w:t>
      </w:r>
    </w:p>
    <w:p>
      <w:pPr>
        <w:jc w:val="both"/>
      </w:pPr>
      <w:r>
        <w:rPr>
          <w:b w:val="0"/>
          <w:i w:val="0"/>
        </w:rPr>
        <w:t>_________________________________</w:t>
      </w:r>
    </w:p>
    <w:p>
      <w:pPr>
        <w:jc w:val="both"/>
      </w:pPr>
      <w:r>
        <w:rPr>
          <w:b/>
          <w:i w:val="0"/>
        </w:rPr>
        <w:t>{{PARTY_1_NAME}}</w:t>
      </w:r>
    </w:p>
    <w:p>
      <w:pPr>
        <w:jc w:val="both"/>
      </w:pPr>
      <w:r>
        <w:rPr>
          <w:b w:val="0"/>
          <w:i w:val="0"/>
        </w:rPr>
        <w:t>(Party 1)</w:t>
      </w:r>
    </w:p>
    <w:p>
      <w:pPr>
        <w:jc w:val="both"/>
      </w:pPr>
      <w:r>
        <w:rPr>
          <w:b w:val="0"/>
          <w:i w:val="0"/>
        </w:rPr>
        <w:t>Photograph / Thumb impression of {{PARTY_1_NAME}} is affixed at the place provided in this Deed and the same is duly attested by the witnesses below.</w:t>
      </w:r>
    </w:p>
    <w:p/>
    <w:p>
      <w:pPr>
        <w:spacing w:before="160" w:after="60"/>
      </w:pPr>
      <w:r>
        <w:rPr>
          <w:b/>
          <w:color w:val="002060"/>
          <w:sz w:val="23"/>
        </w:rPr>
        <w:t>SIGNED, SEALED AND DELIVERED BY THE PARTY 2:</w:t>
      </w:r>
    </w:p>
    <w:p>
      <w:pPr>
        <w:jc w:val="both"/>
      </w:pPr>
      <w:r>
        <w:rPr>
          <w:b w:val="0"/>
          <w:i w:val="0"/>
        </w:rPr>
        <w:t>_________________________________</w:t>
      </w:r>
    </w:p>
    <w:p>
      <w:pPr>
        <w:jc w:val="both"/>
      </w:pPr>
      <w:r>
        <w:rPr>
          <w:b/>
          <w:i w:val="0"/>
        </w:rPr>
        <w:t>{{PARTY_2_NAME}}</w:t>
      </w:r>
    </w:p>
    <w:p>
      <w:pPr>
        <w:jc w:val="both"/>
      </w:pPr>
      <w:r>
        <w:rPr>
          <w:b w:val="0"/>
          <w:i w:val="0"/>
        </w:rPr>
        <w:t>(Party 2)</w:t>
      </w:r>
    </w:p>
    <w:p>
      <w:pPr>
        <w:jc w:val="both"/>
      </w:pPr>
      <w:r>
        <w:rPr>
          <w:b w:val="0"/>
          <w:i w:val="0"/>
        </w:rPr>
        <w:t>Photograph / Thumb impression of {{PARTY_2_NAME}} is affixed at the place provided in this Deed and the same is duly attested by the witnesses below.</w:t>
      </w:r>
    </w:p>
    <w:p/>
    <w:p>
      <w:pPr>
        <w:spacing w:before="160" w:after="60"/>
      </w:pPr>
      <w:r>
        <w:rPr>
          <w:b/>
          <w:color w:val="002060"/>
          <w:sz w:val="23"/>
        </w:rPr>
        <w:t>SIGNED, SEALED AND DELIVERED BY THE PARTY 3:</w:t>
      </w:r>
    </w:p>
    <w:p>
      <w:pPr>
        <w:jc w:val="both"/>
      </w:pPr>
      <w:r>
        <w:rPr>
          <w:b w:val="0"/>
          <w:i w:val="0"/>
        </w:rPr>
        <w:t>_________________________________</w:t>
      </w:r>
    </w:p>
    <w:p>
      <w:pPr>
        <w:jc w:val="both"/>
      </w:pPr>
      <w:r>
        <w:rPr>
          <w:b/>
          <w:i w:val="0"/>
        </w:rPr>
        <w:t>{{PARTY_3_NAME}}</w:t>
      </w:r>
    </w:p>
    <w:p>
      <w:pPr>
        <w:jc w:val="both"/>
      </w:pPr>
      <w:r>
        <w:rPr>
          <w:b w:val="0"/>
          <w:i w:val="0"/>
        </w:rPr>
        <w:t>(Party 3)</w:t>
      </w:r>
    </w:p>
    <w:p>
      <w:pPr>
        <w:jc w:val="both"/>
      </w:pPr>
      <w:r>
        <w:rPr>
          <w:b w:val="0"/>
          <w:i w:val="0"/>
        </w:rPr>
        <w:t>Photograph / Thumb impression of {{PARTY_3_NAME}} is affixed at the place provided in this Deed and the same is duly attested by the witnesses below.</w:t>
      </w:r>
    </w:p>
    <w:p/>
    <w:p>
      <w:pPr>
        <w:spacing w:before="160" w:after="60"/>
      </w:pPr>
      <w:r>
        <w:rPr>
          <w:b/>
          <w:color w:val="002060"/>
          <w:sz w:val="23"/>
        </w:rPr>
        <w:t>ATTESTED BY (in accordance with Section 3 of the Transfer of Property Act, 1882):</w:t>
      </w:r>
    </w:p>
    <w:p>
      <w:pPr>
        <w:jc w:val="both"/>
      </w:pPr>
      <w:r>
        <w:rPr>
          <w:b/>
          <w:i w:val="0"/>
        </w:rPr>
        <w:t>Witness 1:</w:t>
      </w:r>
    </w:p>
    <w:p>
      <w:pPr>
        <w:jc w:val="both"/>
      </w:pPr>
      <w:r>
        <w:rPr>
          <w:b w:val="0"/>
          <w:i w:val="0"/>
        </w:rPr>
        <w:t>Name: {{WITNESS_1_NAME}}</w:t>
      </w:r>
    </w:p>
    <w:p>
      <w:pPr>
        <w:jc w:val="both"/>
      </w:pPr>
      <w:r>
        <w:rPr>
          <w:b w:val="0"/>
          <w:i w:val="0"/>
        </w:rPr>
        <w:t>S/o, D/o, W/o: {{WITNESS_1_PARENT_NAME}}; Age: {{WITNESS_1_AGE}}; Occupation: {{WITNESS_1_OCCUPATION}}</w:t>
      </w:r>
    </w:p>
    <w:p>
      <w:pPr>
        <w:jc w:val="both"/>
      </w:pPr>
      <w:r>
        <w:rPr>
          <w:b w:val="0"/>
          <w:i w:val="0"/>
        </w:rPr>
        <w:t>Address: {{WITNESS_1_ADDRESS}}</w:t>
      </w:r>
    </w:p>
    <w:p>
      <w:pPr>
        <w:jc w:val="both"/>
      </w:pPr>
      <w:r>
        <w:rPr>
          <w:b w:val="0"/>
          <w:i w:val="0"/>
        </w:rPr>
        <w:t>PAN / Aadhaar (last 4): {{WITNESS_1_ID}}</w:t>
      </w:r>
    </w:p>
    <w:p>
      <w:pPr>
        <w:jc w:val="both"/>
      </w:pPr>
      <w:r>
        <w:rPr>
          <w:b w:val="0"/>
          <w:i w:val="0"/>
        </w:rPr>
        <w:t>Signature: _________________________________</w:t>
      </w:r>
    </w:p>
    <w:p/>
    <w:p>
      <w:pPr>
        <w:jc w:val="both"/>
      </w:pPr>
      <w:r>
        <w:rPr>
          <w:b/>
          <w:i w:val="0"/>
        </w:rPr>
        <w:t>Witness 2:</w:t>
      </w:r>
    </w:p>
    <w:p>
      <w:pPr>
        <w:jc w:val="both"/>
      </w:pPr>
      <w:r>
        <w:rPr>
          <w:b w:val="0"/>
          <w:i w:val="0"/>
        </w:rPr>
        <w:t>Name: {{WITNESS_2_NAME}}</w:t>
      </w:r>
    </w:p>
    <w:p>
      <w:pPr>
        <w:jc w:val="both"/>
      </w:pPr>
      <w:r>
        <w:rPr>
          <w:b w:val="0"/>
          <w:i w:val="0"/>
        </w:rPr>
        <w:t>S/o, D/o, W/o: {{WITNESS_2_PARENT_NAME}}; Age: {{WITNESS_2_AGE}}; Occupation: {{WITNESS_2_OCCUPATION}}</w:t>
      </w:r>
    </w:p>
    <w:p>
      <w:pPr>
        <w:jc w:val="both"/>
      </w:pPr>
      <w:r>
        <w:rPr>
          <w:b w:val="0"/>
          <w:i w:val="0"/>
        </w:rPr>
        <w:t>Address: {{WITNESS_2_ADDRESS}}</w:t>
      </w:r>
    </w:p>
    <w:p>
      <w:pPr>
        <w:jc w:val="both"/>
      </w:pPr>
      <w:r>
        <w:rPr>
          <w:b w:val="0"/>
          <w:i w:val="0"/>
        </w:rPr>
        <w:t>PAN / Aadhaar (last 4): {{WITNESS_2_ID}}</w:t>
      </w:r>
    </w:p>
    <w:p>
      <w:pPr>
        <w:jc w:val="both"/>
      </w:pPr>
      <w:r>
        <w:rPr>
          <w:b w:val="0"/>
          <w:i w:val="0"/>
        </w:rPr>
        <w:t>Signature: _________________________________</w:t>
      </w:r>
    </w:p>
    <w:p/>
    <w:p>
      <w:pPr>
        <w:spacing w:before="160" w:after="60"/>
      </w:pPr>
      <w:r>
        <w:rPr>
          <w:b/>
          <w:color w:val="002060"/>
          <w:sz w:val="23"/>
        </w:rPr>
        <w:t>DRAFTED BY</w:t>
      </w:r>
    </w:p>
    <w:p>
      <w:pPr>
        <w:jc w:val="both"/>
      </w:pPr>
      <w:r>
        <w:rPr>
          <w:b w:val="0"/>
          <w:i w:val="0"/>
        </w:rPr>
        <w:t>{{DRAFTED_BY_ADVOCATE_NAME}}, Advocate, Enrolment No. {{DRAFTED_BY_ENROLMENT_NO}} of the Bar Council of {{DRAFTED_BY_BAR_COUNCIL_STATE}}, {{DRAFTED_BY_ADDRESS}}.</w:t>
      </w:r>
    </w:p>
    <w:p/>
    <w:p>
      <w:pPr>
        <w:spacing w:before="160" w:after="60"/>
      </w:pPr>
      <w:r>
        <w:rPr>
          <w:b/>
          <w:color w:val="002060"/>
          <w:sz w:val="23"/>
        </w:rPr>
        <w:t>IDENTIFIED BEFORE ME</w:t>
      </w:r>
    </w:p>
    <w:p>
      <w:pPr>
        <w:jc w:val="both"/>
      </w:pPr>
      <w:r>
        <w:rPr>
          <w:b w:val="0"/>
          <w:i w:val="0"/>
        </w:rPr>
        <w:t>I, {{IDENTIFIER_NAME}}, Advocate / Notary Public, hereby identify the Executants who have signed this Deed in my presence and I have verified their photo identification documents.</w:t>
      </w:r>
    </w:p>
    <w:p>
      <w:pPr>
        <w:jc w:val="both"/>
      </w:pPr>
      <w:r>
        <w:rPr>
          <w:b w:val="0"/>
          <w:i w:val="0"/>
        </w:rPr>
        <w:t>Signature: _________________________________</w:t>
      </w:r>
    </w:p>
    <w:p>
      <w:pPr>
        <w:jc w:val="both"/>
      </w:pPr>
      <w:r>
        <w:rPr>
          <w:b w:val="0"/>
          <w:i w:val="0"/>
        </w:rPr>
        <w:t>Name: {{IDENTIFIER_NAME}}</w:t>
      </w:r>
    </w:p>
    <w:p>
      <w:pPr>
        <w:jc w:val="both"/>
      </w:pPr>
      <w:r>
        <w:rPr>
          <w:b w:val="0"/>
          <w:i w:val="0"/>
        </w:rPr>
        <w:t>Enrolment / Notary Reg. No.: {{IDENTIFIER_ENROLMENT_NO}}</w:t>
      </w:r>
    </w:p>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