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GENERAL POWER OF ATTORNEY FOR PROPERTY MANAGEMENT</w:t>
      </w:r>
    </w:p>
    <w:p>
      <w:pPr>
        <w:spacing w:before="200" w:after="160"/>
        <w:jc w:val="center"/>
      </w:pPr>
      <w:r>
        <w:rPr>
          <w:b/>
          <w:color w:val="002060"/>
          <w:sz w:val="26"/>
        </w:rPr>
        <w:t>(Comprehensive Power of Attorney for ongoing property management, leasing, repairs, tax compliance and routine administrative matters — without authority to sell or transfer ownership)</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General Power of Attorney for property management (without coupled-with-interest)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 duty as per Article 48 of the State Stamp Act, typically a nominal fixed amount (₹100–₹500) for a general POA without consideration. Higher rates apply where the POA is coupled with consideration or grants the power to sell.</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RECOMMENDED — but optional in most States where the POA is purely for management and does NOT authorise sale, mortgage or transfer. A notarised POA is generally sufficient for management; registration provides additional evidentiary value.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GENERAL POWER OF ATTORNEY (this “Deed”) is made and executed at {{EXECUTION_PLACE}} on this {{EXECUTION_DAY}} day of {{EXECUTION_MONTH}}, {{EXECUTION_YEAR}}</w:t>
      </w:r>
    </w:p>
    <w:p/>
    <w:p>
      <w:pPr>
        <w:jc w:val="both"/>
      </w:pPr>
      <w:r>
        <w:rPr>
          <w:b/>
          <w:i w:val="0"/>
        </w:rPr>
        <w:t>EXECUTED BY</w:t>
      </w:r>
    </w:p>
    <w:p>
      <w:pPr>
        <w:jc w:val="both"/>
      </w:pPr>
      <w:r>
        <w:rPr>
          <w:b/>
        </w:rPr>
        <w:t xml:space="preserve">{{PRINCIPAL_NAME}}, </w:t>
      </w:r>
      <w:r>
        <w:t>aged about {{PRINCIPAL_AGE}} years, S/o / D/o / W/o {{PRINCIPAL_PARENT_NAME}}, by faith {{PRINCIPAL_RELIGION}}, by nationality Indian, by occupation {{PRINCIPAL_OCCUPATION}}, holding PAN {{PRINCIPAL_PAN}} and Aadhaar No. (last 4 digits) XXXX-XXXX-{{PRINCIPAL_AADHAAR_LAST4}}, permanent resident of and presently residing at {{PRINCIPAL_ADDRESS}} (hereinafter referred to as the “PRINCIPAL”, which expression shall, unless repugnant to the context or meaning thereof, mean and include his / her / their heirs, executors, administrators, legal representatives, successors and permitted assigns), of the (THE “PRINCIPAL / PROPERTY OWNER”);</w:t>
      </w:r>
    </w:p>
    <w:p/>
    <w:p>
      <w:pPr>
        <w:jc w:val="both"/>
      </w:pPr>
      <w:r>
        <w:rPr>
          <w:b/>
          <w:i w:val="0"/>
        </w:rPr>
        <w:t>IN FAVOUR OF</w:t>
      </w:r>
    </w:p>
    <w:p>
      <w:pPr>
        <w:jc w:val="both"/>
      </w:pPr>
      <w:r>
        <w:rPr>
          <w:b/>
        </w:rPr>
        <w:t xml:space="preserve">{{ATTORNEY_NAME}}, </w:t>
      </w:r>
      <w:r>
        <w:t>aged about {{ATTORNEY_AGE}} years, S/o / D/o / W/o {{ATTORNEY_PARENT_NAME}}, by faith {{ATTORNEY_RELIGION}}, by nationality Indian, by occupation {{ATTORNEY_OCCUPATION}}, holding PAN {{ATTORNEY_PAN}} and Aadhaar No. (last 4 digits) XXXX-XXXX-{{ATTORNEY_AADHAAR_LAST4}}, permanent resident of and presently residing at {{ATTORNEY_ADDRESS}} (hereinafter referred to as the “ATTORNEY”, which expression shall, unless repugnant to the context or meaning thereof, mean and include his / her / their heirs, executors, administrators, legal representatives, successors and permitted assigns), of the (THE “ATTORNEY / PROPERTY MANAGER”);</w:t>
      </w:r>
    </w:p>
    <w:p/>
    <w:p/>
    <w:p>
      <w:pPr>
        <w:jc w:val="both"/>
      </w:pPr>
      <w:r>
        <w:rPr>
          <w:b/>
          <w:i w:val="0"/>
        </w:rPr>
        <w:t>WHEREAS:</w:t>
      </w:r>
    </w:p>
    <w:p/>
    <w:p>
      <w:pPr>
        <w:jc w:val="both"/>
      </w:pPr>
      <w:r>
        <w:rPr>
          <w:b/>
        </w:rPr>
        <w:t xml:space="preserve">(A)  </w:t>
      </w:r>
      <w:r>
        <w:t>the Principal is the absolute owner of the immovable property (or multiple properties) more particularly described in Schedule A hereto (collectively, the “Properties”);</w:t>
      </w:r>
    </w:p>
    <w:p>
      <w:pPr>
        <w:jc w:val="both"/>
      </w:pPr>
      <w:r>
        <w:rPr>
          <w:b/>
        </w:rPr>
        <w:t xml:space="preserve">(B)  </w:t>
      </w:r>
      <w:r>
        <w:t>the Principal is unable to personally manage the day-to-day affairs of the Properties owing to {{REASON_FOR_POA}} (e.g., NRI / overseas residence, advanced age, professional commitments, multiple properties spread across different cities, illness);</w:t>
      </w:r>
    </w:p>
    <w:p>
      <w:pPr>
        <w:jc w:val="both"/>
      </w:pPr>
      <w:r>
        <w:rPr>
          <w:b/>
        </w:rPr>
        <w:t xml:space="preserve">(C)  </w:t>
      </w:r>
      <w:r>
        <w:t>the Principal has chosen the Attorney, being a trustworthy {{RELATIONSHIP}}, to manage the Properties on a comprehensive basis on the Principal’s behalf, and to take all reasonable steps to preserve, protect, maintain and enhance the Properties;</w:t>
      </w:r>
    </w:p>
    <w:p>
      <w:pPr>
        <w:jc w:val="both"/>
      </w:pPr>
      <w:r>
        <w:rPr>
          <w:b/>
        </w:rPr>
        <w:t xml:space="preserve">(D)  </w:t>
      </w:r>
      <w:r>
        <w:t>the Parties record by this Power of Attorney the scope of authority granted by the Principal to the Attorney.</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APPOINTMENT AND SCOPE. </w:t>
      </w:r>
      <w:r>
        <w:t>The Principal hereby NOMINATES, CONSTITUTES AND APPOINTS the Attorney to be his / her TRUE AND LAWFUL ATTORNEY for property management, with authority to do, execute and perform, in the name and on behalf of the Principal, all such acts and things specified hereunder in respect of the Properties — but EXCLUDING the powers of sale, transfer of ownership, mortgage, gift or any alienation of the Properties.</w:t>
      </w:r>
    </w:p>
    <w:p>
      <w:pPr>
        <w:spacing w:before="80"/>
        <w:jc w:val="both"/>
      </w:pPr>
      <w:r>
        <w:rPr>
          <w:b/>
        </w:rPr>
        <w:t xml:space="preserve">2. </w:t>
      </w:r>
      <w:r>
        <w:rPr>
          <w:b/>
        </w:rPr>
        <w:t xml:space="preserve">POSSESSION, PROTECTION AND PHYSICAL MAINTENANCE. </w:t>
      </w:r>
      <w:r>
        <w:t>To take and retain possession of the Properties; to undertake all necessary security arrangements; to engage caretakers, watchmen and maintenance personnel; to undertake periodic inspections; to ensure that the Properties remain free from encroachment, trespass and damage.</w:t>
      </w:r>
    </w:p>
    <w:p>
      <w:pPr>
        <w:spacing w:before="80"/>
        <w:jc w:val="both"/>
      </w:pPr>
      <w:r>
        <w:rPr>
          <w:b/>
        </w:rPr>
        <w:t xml:space="preserve">3. </w:t>
      </w:r>
      <w:r>
        <w:rPr>
          <w:b/>
        </w:rPr>
        <w:t xml:space="preserve">REPAIRS, RENOVATION AND IMPROVEMENTS. </w:t>
      </w:r>
      <w:r>
        <w:t>To carry out all necessary repairs, renovations, alterations and improvements to the Properties; to engage architects, engineers, contractors and vendors; to negotiate quotations and contracts; to supervise execution of works; to make payments out of the Principal’s funds; to obtain receipts.</w:t>
      </w:r>
    </w:p>
    <w:p>
      <w:pPr>
        <w:spacing w:before="80"/>
        <w:jc w:val="both"/>
      </w:pPr>
      <w:r>
        <w:rPr>
          <w:b/>
        </w:rPr>
        <w:t xml:space="preserve">4. </w:t>
      </w:r>
      <w:r>
        <w:rPr>
          <w:b/>
        </w:rPr>
        <w:t xml:space="preserve">LEASING AND TENANCY MANAGEMENT. </w:t>
      </w:r>
      <w:r>
        <w:t>To grant leave and licence / tenancy in respect of the Properties, for a term NOT exceeding 11 (eleven) months (in the absence of express written authority for longer leases); to identify and screen tenants; to negotiate and finalise the terms of leave and licence agreements; to execute the same; to obtain and verify identity and police verification documents of tenants; to collect rent and security deposit; to manage tenant relations; to evict defaulting tenants; to file and defend tenancy-related litigation.</w:t>
      </w:r>
    </w:p>
    <w:p>
      <w:pPr>
        <w:spacing w:before="80"/>
        <w:jc w:val="both"/>
      </w:pPr>
      <w:r>
        <w:rPr>
          <w:b/>
        </w:rPr>
        <w:t xml:space="preserve">5. </w:t>
      </w:r>
      <w:r>
        <w:rPr>
          <w:b/>
        </w:rPr>
        <w:t xml:space="preserve">COLLECTION OF RENTAL INCOME. </w:t>
      </w:r>
      <w:r>
        <w:t>To collect, receive and acknowledge all rent, licence fees, security deposits, maintenance deposits, mesne profits, dividends, royalties and any other income receivable in respect of the Properties, and to deposit the same in the bank account designated by the Principal.</w:t>
      </w:r>
    </w:p>
    <w:p>
      <w:pPr>
        <w:spacing w:before="80"/>
        <w:jc w:val="both"/>
      </w:pPr>
      <w:r>
        <w:rPr>
          <w:b/>
        </w:rPr>
        <w:t xml:space="preserve">6. </w:t>
      </w:r>
      <w:r>
        <w:rPr>
          <w:b/>
        </w:rPr>
        <w:t xml:space="preserve">PAYMENT OF OUTGOINGS. </w:t>
      </w:r>
      <w:r>
        <w:t>To pay, out of the Principal’s funds / rental income, all property tax, municipal tax, society maintenance, ground rent, non-occupancy charges, electricity, water, sewerage, gas, internet, broadband, insurance premia and any other outgoings in respect of the Properties.</w:t>
      </w:r>
    </w:p>
    <w:p>
      <w:pPr>
        <w:spacing w:before="80"/>
        <w:jc w:val="both"/>
      </w:pPr>
      <w:r>
        <w:rPr>
          <w:b/>
        </w:rPr>
        <w:t xml:space="preserve">7. </w:t>
      </w:r>
      <w:r>
        <w:rPr>
          <w:b/>
        </w:rPr>
        <w:t xml:space="preserve">REPRESENTATION BEFORE AUTHORITIES. </w:t>
      </w:r>
      <w:r>
        <w:t>To represent the Principal before, and to sign, submit and receive applications, returns, declarations, undertakings and indemnities before, any Government, statutory, municipal, judicial or quasi-judicial authority in connection with the Properties, including: (a) Sub-Registrar of Assurances; (b) Municipal Corporation / Panchayat; (c) Revenue / Land Records department; (d) Co-operative Housing Society / Builder / Developer; (e) Income-tax authority; (f) GST authority; (g) RERA; (h) electricity / water / internet / gas utility provider; (i) RTO (if vehicle-related); (j) Police authority.</w:t>
      </w:r>
    </w:p>
    <w:p>
      <w:pPr>
        <w:spacing w:before="80"/>
        <w:jc w:val="both"/>
      </w:pPr>
      <w:r>
        <w:rPr>
          <w:b/>
        </w:rPr>
        <w:t xml:space="preserve">8. </w:t>
      </w:r>
      <w:r>
        <w:rPr>
          <w:b/>
        </w:rPr>
        <w:t xml:space="preserve">BANK AND FINANCIAL MATTERS. </w:t>
      </w:r>
      <w:r>
        <w:t>To operate the bank account(s) of the Principal specifically designated for the Properties; to issue cheques, transfer funds and make payments; to receive cheques and credits; to invest / redeem rental income in fixed deposits / mutual funds at the Principal’s instructions.</w:t>
      </w:r>
    </w:p>
    <w:p>
      <w:pPr>
        <w:spacing w:before="80"/>
        <w:jc w:val="both"/>
      </w:pPr>
      <w:r>
        <w:rPr>
          <w:b/>
        </w:rPr>
        <w:t xml:space="preserve">9. </w:t>
      </w:r>
      <w:r>
        <w:rPr>
          <w:b/>
        </w:rPr>
        <w:t xml:space="preserve">TAX FILINGS AND COMPLIANCE. </w:t>
      </w:r>
      <w:r>
        <w:t>To file, sign and submit, on behalf of the Principal, all income-tax returns, GST returns, property-tax returns, RERA disclosures, FATCA / CRS declarations and any other tax / regulatory documents in respect of the Properties; to receive refunds; to represent in assessment / appeal proceedings.</w:t>
      </w:r>
    </w:p>
    <w:p>
      <w:pPr>
        <w:spacing w:before="80"/>
        <w:jc w:val="both"/>
      </w:pPr>
      <w:r>
        <w:rPr>
          <w:b/>
        </w:rPr>
        <w:t xml:space="preserve">10. </w:t>
      </w:r>
      <w:r>
        <w:rPr>
          <w:b/>
        </w:rPr>
        <w:t xml:space="preserve">INSURANCE. </w:t>
      </w:r>
      <w:r>
        <w:t>To obtain, renew, modify and cancel insurance policies in respect of the Properties; to make claims and receive claim amounts; to settle claims; to represent the Principal in any insurance dispute.</w:t>
      </w:r>
    </w:p>
    <w:p>
      <w:pPr>
        <w:spacing w:before="80"/>
        <w:jc w:val="both"/>
      </w:pPr>
      <w:r>
        <w:rPr>
          <w:b/>
        </w:rPr>
        <w:t xml:space="preserve">11. </w:t>
      </w:r>
      <w:r>
        <w:rPr>
          <w:b/>
        </w:rPr>
        <w:t xml:space="preserve">LITIGATION AND DISPUTE RESOLUTION. </w:t>
      </w:r>
      <w:r>
        <w:t>To institute, defend, prosecute, compromise (with the Principal’s written consent for any compromise), withdraw and continue any suit, claim, complaint, appeal, revision, arbitration, mediation, application or other proceeding in respect of the Properties before any court, tribunal, forum, arbitrator or authority; to engage advocates and counsel; to execute vakalatnamas, plaints, written statements, affidavits and replies; to give and accept service; to lead evidence; to receive money decrees and orders.</w:t>
      </w:r>
    </w:p>
    <w:p>
      <w:pPr>
        <w:spacing w:before="80"/>
        <w:jc w:val="both"/>
      </w:pPr>
      <w:r>
        <w:rPr>
          <w:b/>
        </w:rPr>
        <w:t xml:space="preserve">12. </w:t>
      </w:r>
      <w:r>
        <w:rPr>
          <w:b/>
        </w:rPr>
        <w:t xml:space="preserve">RESTRICTIONS — POWERS NOT GRANTED. </w:t>
      </w:r>
      <w:r>
        <w:t>The Attorney shall NOT, under any circumstances, without further express written consent of the Principal:</w:t>
      </w:r>
    </w:p>
    <w:p>
      <w:pPr>
        <w:spacing w:before="40"/>
        <w:ind w:left="454"/>
        <w:jc w:val="both"/>
      </w:pPr>
      <w:r>
        <w:rPr>
          <w:b/>
        </w:rPr>
        <w:t xml:space="preserve">12.1 </w:t>
      </w:r>
      <w:r>
        <w:t>sell, transfer, gift, mortgage, charge, exchange, settle, surrender or otherwise alienate the Properties or any part thereof;</w:t>
      </w:r>
    </w:p>
    <w:p>
      <w:pPr>
        <w:spacing w:before="40"/>
        <w:ind w:left="454"/>
        <w:jc w:val="both"/>
      </w:pPr>
      <w:r>
        <w:rPr>
          <w:b/>
        </w:rPr>
        <w:t xml:space="preserve">12.2 </w:t>
      </w:r>
      <w:r>
        <w:t>execute any sale deed, gift deed, exchange deed, mortgage deed or release deed;</w:t>
      </w:r>
    </w:p>
    <w:p>
      <w:pPr>
        <w:spacing w:before="40"/>
        <w:ind w:left="454"/>
        <w:jc w:val="both"/>
      </w:pPr>
      <w:r>
        <w:rPr>
          <w:b/>
        </w:rPr>
        <w:t xml:space="preserve">12.3 </w:t>
      </w:r>
      <w:r>
        <w:t>create any third-party rights (other than 11-month leases as permitted above);</w:t>
      </w:r>
    </w:p>
    <w:p>
      <w:pPr>
        <w:spacing w:before="40"/>
        <w:ind w:left="454"/>
        <w:jc w:val="both"/>
      </w:pPr>
      <w:r>
        <w:rPr>
          <w:b/>
        </w:rPr>
        <w:t xml:space="preserve">12.4 </w:t>
      </w:r>
      <w:r>
        <w:t>grant any long-term lease (exceeding 11 months);</w:t>
      </w:r>
    </w:p>
    <w:p>
      <w:pPr>
        <w:spacing w:before="40"/>
        <w:ind w:left="454"/>
        <w:jc w:val="both"/>
      </w:pPr>
      <w:r>
        <w:rPr>
          <w:b/>
        </w:rPr>
        <w:t xml:space="preserve">12.5 </w:t>
      </w:r>
      <w:r>
        <w:t>execute any will, codicil or testamentary disposition;</w:t>
      </w:r>
    </w:p>
    <w:p>
      <w:pPr>
        <w:spacing w:before="40"/>
        <w:ind w:left="454"/>
        <w:jc w:val="both"/>
      </w:pPr>
      <w:r>
        <w:rPr>
          <w:b/>
        </w:rPr>
        <w:t xml:space="preserve">12.6 </w:t>
      </w:r>
      <w:r>
        <w:t>sub-delegate any of the powers granted hereunder.</w:t>
      </w:r>
    </w:p>
    <w:p>
      <w:pPr>
        <w:spacing w:before="80"/>
        <w:jc w:val="both"/>
      </w:pPr>
      <w:r>
        <w:rPr>
          <w:b/>
        </w:rPr>
        <w:t xml:space="preserve">13. </w:t>
      </w:r>
      <w:r>
        <w:rPr>
          <w:b/>
        </w:rPr>
        <w:t xml:space="preserve">DURATION AND REVOCATION. </w:t>
      </w:r>
      <w:r>
        <w:t>This General POA shall remain in force from the date of execution until {{POA_EXPIRY_DATE}}, or until revoked by the Principal in writing. It shall stand automatically terminated on (i) death, insolvency, insanity or incompetence of the Principal; (ii) death, insolvency or incapacity of the Attorney; (iii) lapse of duration.</w:t>
      </w:r>
    </w:p>
    <w:p>
      <w:pPr>
        <w:spacing w:before="80"/>
        <w:jc w:val="both"/>
      </w:pPr>
      <w:r>
        <w:rPr>
          <w:b/>
        </w:rPr>
        <w:t xml:space="preserve">14. </w:t>
      </w:r>
      <w:r>
        <w:rPr>
          <w:b/>
        </w:rPr>
        <w:t xml:space="preserve">FIDUCIARY DUTIES AND ACCOUNT. </w:t>
      </w:r>
      <w:r>
        <w:t>The Attorney undertakes:</w:t>
      </w:r>
    </w:p>
    <w:p>
      <w:pPr>
        <w:spacing w:before="40"/>
        <w:ind w:left="454"/>
        <w:jc w:val="both"/>
      </w:pPr>
      <w:r>
        <w:rPr>
          <w:b/>
        </w:rPr>
        <w:t xml:space="preserve">14.1 </w:t>
      </w:r>
      <w:r>
        <w:t>to act in good faith and in the best interest of the Principal at all times;</w:t>
      </w:r>
    </w:p>
    <w:p>
      <w:pPr>
        <w:spacing w:before="40"/>
        <w:ind w:left="454"/>
        <w:jc w:val="both"/>
      </w:pPr>
      <w:r>
        <w:rPr>
          <w:b/>
        </w:rPr>
        <w:t xml:space="preserve">14.2 </w:t>
      </w:r>
      <w:r>
        <w:t>to maintain a true and faithful account of all receipts, expenditure and assets, supported by vouchers and statements;</w:t>
      </w:r>
    </w:p>
    <w:p>
      <w:pPr>
        <w:spacing w:before="40"/>
        <w:ind w:left="454"/>
        <w:jc w:val="both"/>
      </w:pPr>
      <w:r>
        <w:rPr>
          <w:b/>
        </w:rPr>
        <w:t xml:space="preserve">14.3 </w:t>
      </w:r>
      <w:r>
        <w:t>to render the said account on a monthly / quarterly basis to the Principal;</w:t>
      </w:r>
    </w:p>
    <w:p>
      <w:pPr>
        <w:spacing w:before="40"/>
        <w:ind w:left="454"/>
        <w:jc w:val="both"/>
      </w:pPr>
      <w:r>
        <w:rPr>
          <w:b/>
        </w:rPr>
        <w:t xml:space="preserve">14.4 </w:t>
      </w:r>
      <w:r>
        <w:t>to maintain strict confidentiality of all Principal-related information;</w:t>
      </w:r>
    </w:p>
    <w:p>
      <w:pPr>
        <w:spacing w:before="40"/>
        <w:ind w:left="454"/>
        <w:jc w:val="both"/>
      </w:pPr>
      <w:r>
        <w:rPr>
          <w:b/>
        </w:rPr>
        <w:t xml:space="preserve">14.5 </w:t>
      </w:r>
      <w:r>
        <w:t>to refrain from creating any conflict of interest or making any secret profit.</w:t>
      </w:r>
    </w:p>
    <w:p>
      <w:pPr>
        <w:spacing w:before="80"/>
        <w:jc w:val="both"/>
      </w:pPr>
      <w:r>
        <w:rPr>
          <w:b/>
        </w:rPr>
        <w:t xml:space="preserve">15. </w:t>
      </w:r>
      <w:r>
        <w:rPr>
          <w:b/>
        </w:rPr>
        <w:t xml:space="preserve">RATIFICATION AND INDEMNITY. </w:t>
      </w:r>
      <w:r>
        <w:t>The Principal agrees to ratify, confirm and approve all lawful acts done by the Attorney within the scope of this POA, and to indemnify the Attorney for all costs and liabilities bona fide incurred in the performance of his / her duties. The Attorney shall indemnify the Principal for any loss caused by his / her wilful misconduct or gross negligence.</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SCHEDULE OF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NOTE FOR POA EXECUTED OUTSIDE INDIA (NRI / OCI / FOREIGN PRINCIPAL)</w:t>
      </w:r>
    </w:p>
    <w:p>
      <w:pPr>
        <w:pStyle w:val="ListBullet"/>
        <w:spacing w:after="40"/>
        <w:ind w:left="567"/>
        <w:jc w:val="both"/>
      </w:pPr>
      <w:r>
        <w:t>Where the Principal is residing outside India, the POA must be: (i) executed before, and authenticated by, the Indian Embassy / Consulate / High Commission having jurisdiction; OR (ii) executed before a Notary Public of the foreign country AND apostilled under the Hague Convention, 1961 (where the country is a signatory) OR consularised (where the country is not a signatory).</w:t>
      </w:r>
    </w:p>
    <w:p>
      <w:pPr>
        <w:pStyle w:val="ListBullet"/>
        <w:spacing w:after="40"/>
        <w:ind w:left="567"/>
        <w:jc w:val="both"/>
      </w:pPr>
      <w:r>
        <w:t>On receipt of the authenticated POA in India, it must be stamped / adjudicated within 3 (three) months from the date of receipt of the POA in India, under Sections 18 / 19 of the Indian Stamp Act, 1899.</w:t>
      </w:r>
    </w:p>
    <w:p>
      <w:pPr>
        <w:pStyle w:val="ListBullet"/>
        <w:spacing w:after="40"/>
        <w:ind w:left="567"/>
        <w:jc w:val="both"/>
      </w:pPr>
      <w:r>
        <w:t>The authenticated POA is then admissible in evidence under Section 85 of the Bharatiya Sakshya Adhiniyam, 2023 (formerly Section 85 of the Indian Evidence Act, 1872).</w:t>
      </w:r>
    </w:p>
    <w:p>
      <w:pPr>
        <w:pStyle w:val="ListBullet"/>
        <w:spacing w:after="40"/>
        <w:ind w:left="567"/>
        <w:jc w:val="both"/>
      </w:pPr>
      <w:r>
        <w:t>For sale of immovable property by NRI / foreign-resident Principal, FEMA compliance and TDS under Section 195 of the Income-tax Act, 1961 must also be ensured.</w:t>
      </w:r>
    </w:p>
    <w:p/>
    <w:p>
      <w:pPr>
        <w:spacing w:before="240" w:after="80"/>
        <w:pBdr>
          <w:bottom w:val="single" w:sz="6" w:space="1" w:color="002060"/>
        </w:pBdr>
      </w:pPr>
      <w:r>
        <w:rPr>
          <w:b/>
          <w:color w:val="002060"/>
          <w:sz w:val="25"/>
        </w:rPr>
        <w:t>EXECUTION</w:t>
      </w:r>
    </w:p>
    <w:p>
      <w:pPr>
        <w:jc w:val="both"/>
      </w:pPr>
      <w:r>
        <w:rPr>
          <w:b/>
          <w:i w:val="0"/>
        </w:rPr>
        <w:t>IN WITNESS WHEREOF I / We, the Principal, have hereunto set my / our hand(s) and signed and executed this Power of Attorney on the day, month and year first above written, in the presence of the witnesses attesting hereunder.</w:t>
      </w:r>
    </w:p>
    <w:p/>
    <w:p>
      <w:pPr>
        <w:spacing w:before="160" w:after="60"/>
      </w:pPr>
      <w:r>
        <w:rPr>
          <w:b/>
          <w:color w:val="002060"/>
          <w:sz w:val="23"/>
        </w:rPr>
        <w:t>SIGNED AND DELIVERED BY THE PRINCIPAL:</w:t>
      </w:r>
    </w:p>
    <w:p>
      <w:pPr>
        <w:jc w:val="both"/>
      </w:pPr>
      <w:r>
        <w:rPr>
          <w:b w:val="0"/>
          <w:i w:val="0"/>
        </w:rPr>
        <w:t>_________________________________</w:t>
      </w:r>
    </w:p>
    <w:p>
      <w:pPr>
        <w:jc w:val="both"/>
      </w:pPr>
      <w:r>
        <w:rPr>
          <w:b/>
          <w:i w:val="0"/>
        </w:rPr>
        <w:t>{{PRINCIPAL_NAME}}</w:t>
      </w:r>
    </w:p>
    <w:p>
      <w:pPr>
        <w:jc w:val="both"/>
      </w:pPr>
      <w:r>
        <w:rPr>
          <w:b w:val="0"/>
          <w:i w:val="0"/>
        </w:rPr>
        <w:t>(Principal / Executant)</w:t>
      </w:r>
    </w:p>
    <w:p>
      <w:pPr>
        <w:jc w:val="both"/>
      </w:pPr>
      <w:r>
        <w:rPr>
          <w:b w:val="0"/>
          <w:i w:val="0"/>
        </w:rPr>
        <w:t>PAN: {{PRINCIPAL_PAN}}  |  Aadhaar (last 4): {{PRINCIPAL_AADHAAR_LAST4}}</w:t>
      </w:r>
    </w:p>
    <w:p>
      <w:pPr>
        <w:jc w:val="both"/>
      </w:pPr>
      <w:r>
        <w:rPr>
          <w:b w:val="0"/>
          <w:i w:val="0"/>
        </w:rPr>
        <w:t>Photograph affixed: ☐</w:t>
      </w:r>
    </w:p>
    <w:p/>
    <w:p>
      <w:pPr>
        <w:spacing w:before="160" w:after="60"/>
      </w:pPr>
      <w:r>
        <w:rPr>
          <w:b/>
          <w:color w:val="002060"/>
          <w:sz w:val="23"/>
        </w:rPr>
        <w:t>ACCEPTANCE OF THE POWER OF ATTORNEY:</w:t>
      </w:r>
    </w:p>
    <w:p>
      <w:pPr>
        <w:jc w:val="both"/>
      </w:pPr>
      <w:r>
        <w:rPr>
          <w:b w:val="0"/>
          <w:i w:val="0"/>
        </w:rPr>
        <w:t>I, the named Attorney, hereby accept the Power of Attorney granted to me by the Principal under this instrument, and undertake to act in the best interest of the Principal in accordance with the powers conferred and the fiduciary duties of an Attorney.</w:t>
      </w:r>
    </w:p>
    <w:p/>
    <w:p>
      <w:pPr>
        <w:jc w:val="both"/>
      </w:pPr>
      <w:r>
        <w:rPr>
          <w:b w:val="0"/>
          <w:i w:val="0"/>
        </w:rPr>
        <w:t>_________________________________</w:t>
      </w:r>
    </w:p>
    <w:p>
      <w:pPr>
        <w:jc w:val="both"/>
      </w:pPr>
      <w:r>
        <w:rPr>
          <w:b/>
          <w:i w:val="0"/>
        </w:rPr>
        <w:t>{{ATTORNEY_NAME}}</w:t>
      </w:r>
    </w:p>
    <w:p>
      <w:pPr>
        <w:jc w:val="both"/>
      </w:pPr>
      <w:r>
        <w:rPr>
          <w:b w:val="0"/>
          <w:i w:val="0"/>
        </w:rPr>
        <w:t>(Attorney)</w:t>
      </w:r>
    </w:p>
    <w:p>
      <w:pPr>
        <w:jc w:val="both"/>
      </w:pPr>
      <w:r>
        <w:rPr>
          <w:b w:val="0"/>
          <w:i w:val="0"/>
        </w:rPr>
        <w:t>PAN: {{ATTORNEY_PAN}}  |  Aadhaar (last 4): {{ATTORNEY_AADHAAR_LAST4}}</w:t>
      </w:r>
    </w:p>
    <w:p/>
    <w:p>
      <w:pPr>
        <w:spacing w:before="160" w:after="60"/>
      </w:pPr>
      <w:r>
        <w:rPr>
          <w:b/>
          <w:color w:val="002060"/>
          <w:sz w:val="23"/>
        </w:rPr>
        <w:t>ATTESTED BY (TWO WITNESSES):</w:t>
      </w:r>
    </w:p>
    <w:p>
      <w:pPr>
        <w:jc w:val="both"/>
      </w:pPr>
      <w:r>
        <w:rPr>
          <w:b/>
          <w:i w:val="0"/>
        </w:rPr>
        <w:t>Witness 1:</w:t>
      </w:r>
    </w:p>
    <w:p>
      <w:pPr>
        <w:jc w:val="both"/>
      </w:pPr>
      <w:r>
        <w:rPr>
          <w:b w:val="0"/>
          <w:i w:val="0"/>
        </w:rPr>
        <w:t>Name: {{WITNESS_1_NAME}}</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NOTARY / SUB-REGISTRAR ATTESTATION</w:t>
      </w:r>
    </w:p>
    <w:p>
      <w:pPr>
        <w:jc w:val="both"/>
      </w:pPr>
      <w:r>
        <w:rPr>
          <w:b w:val="0"/>
          <w:i w:val="0"/>
        </w:rPr>
        <w:t>Identified before me by the Principal and the Attorney who are personally known to me / identified by documentary evidence (Aadhaar / Passport / PAN), and the Principal having signed in my presence with full understanding of the contents and consequences of this Power of Attorney.</w:t>
      </w:r>
    </w:p>
    <w:p/>
    <w:p>
      <w:pPr>
        <w:jc w:val="both"/>
      </w:pPr>
      <w:r>
        <w:rPr>
          <w:b/>
          <w:i w:val="0"/>
        </w:rPr>
        <w:t>Notary Public / Sub-Registrar of Assurances</w:t>
      </w:r>
    </w:p>
    <w:p>
      <w:pPr>
        <w:jc w:val="both"/>
      </w:pPr>
      <w:r>
        <w:rPr>
          <w:b w:val="0"/>
          <w:i w:val="0"/>
        </w:rPr>
        <w:t>Name: {{NOTARY_NAME}}</w:t>
      </w:r>
    </w:p>
    <w:p>
      <w:pPr>
        <w:jc w:val="both"/>
      </w:pPr>
      <w:r>
        <w:rPr>
          <w:b w:val="0"/>
          <w:i w:val="0"/>
        </w:rPr>
        <w:t>Reg. No.: {{NOTARY_REG_NO}}</w:t>
      </w:r>
    </w:p>
    <w:p>
      <w:pPr>
        <w:jc w:val="both"/>
      </w:pPr>
      <w:r>
        <w:rPr>
          <w:b w:val="0"/>
          <w:i w:val="0"/>
        </w:rPr>
        <w:t>Seal &amp; Signature: _________________________________</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