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{{LN_138_REFERENCE_NO}}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UNDER SECTION 138 READ WITH</w:t>
      </w:r>
    </w:p>
    <w:p>
      <w:pPr>
        <w:spacing w:before="200" w:after="160"/>
        <w:jc w:val="center"/>
      </w:pPr>
      <w:r>
        <w:rPr>
          <w:b/>
          <w:color w:val="002060"/>
          <w:sz w:val="30"/>
        </w:rPr>
        <w:t>SECTION 142 OF THE NEGOTIABLE INSTRUMENTS ACT, 1881</w:t>
      </w:r>
    </w:p>
    <w:p>
      <w:pPr>
        <w:spacing w:before="200" w:after="160"/>
        <w:jc w:val="center"/>
      </w:pPr>
      <w:r>
        <w:rPr>
          <w:b/>
          <w:color w:val="002060"/>
          <w:sz w:val="26"/>
        </w:rPr>
        <w:t>(Cheque Bounce / Dishonour)</w:t>
      </w:r>
    </w:p>
    <w:p>
      <w:pPr>
        <w:jc w:val="both"/>
      </w:pPr>
      <w:r>
        <w:rPr>
          <w:b w:val="0"/>
          <w:i/>
          <w:sz w:val="20"/>
        </w:rPr>
        <w:t>[STATUTORY NOTICE — TIME-CRITICAL: To be issued within 30 (thirty) days from the date of receipt of the bank return memo evidencing dishonour of the cheque, as mandated by the proviso (b) to Section 138 of the Negotiable Instruments Act, 1881.]</w:t>
      </w:r>
    </w:p>
    <w:p/>
    <w:p>
      <w:pPr>
        <w:jc w:val="both"/>
      </w:pPr>
      <w:r>
        <w:rPr>
          <w:b/>
          <w:i w:val="0"/>
        </w:rPr>
        <w:t>To,</w:t>
      </w:r>
    </w:p>
    <w:p>
      <w:pPr>
        <w:jc w:val="both"/>
      </w:pPr>
      <w:r>
        <w:rPr>
          <w:b/>
          <w:i w:val="0"/>
        </w:rPr>
        <w:t>{{DRAWER_NAME}}</w:t>
      </w:r>
    </w:p>
    <w:p>
      <w:pPr>
        <w:jc w:val="both"/>
      </w:pPr>
      <w:r>
        <w:rPr>
          <w:b w:val="0"/>
          <w:i w:val="0"/>
        </w:rPr>
        <w:t>S/o, D/o, W/o, R/o {{DRAWER_PARENT_NAME}}</w:t>
      </w:r>
    </w:p>
    <w:p>
      <w:pPr>
        <w:jc w:val="both"/>
      </w:pPr>
      <w:r>
        <w:rPr>
          <w:b w:val="0"/>
          <w:i w:val="0"/>
        </w:rPr>
        <w:t>{{DRAWER_ADDRESS_LINE_1}}</w:t>
      </w:r>
    </w:p>
    <w:p>
      <w:pPr>
        <w:jc w:val="both"/>
      </w:pPr>
      <w:r>
        <w:rPr>
          <w:b w:val="0"/>
          <w:i w:val="0"/>
        </w:rPr>
        <w:t>{{DRAWER_ADDRESS_LINE_2}}</w:t>
      </w:r>
    </w:p>
    <w:p>
      <w:pPr>
        <w:jc w:val="both"/>
      </w:pPr>
      <w:r>
        <w:rPr>
          <w:b w:val="0"/>
          <w:i w:val="0"/>
        </w:rPr>
        <w:t>{{DRAWER_CITY}} – {{DRAWER_PIN}}</w:t>
      </w:r>
    </w:p>
    <w:p>
      <w:pPr>
        <w:jc w:val="both"/>
      </w:pPr>
      <w:r>
        <w:rPr>
          <w:b w:val="0"/>
          <w:i w:val="0"/>
        </w:rPr>
        <w:t>{{DRAWER_STATE}}, India</w:t>
      </w:r>
    </w:p>
    <w:p>
      <w:pPr>
        <w:jc w:val="both"/>
      </w:pPr>
      <w:r>
        <w:rPr>
          <w:b w:val="0"/>
          <w:i w:val="0"/>
          <w:sz w:val="20"/>
        </w:rPr>
        <w:t>Email: {{DRAWER_EMAIL}}  |  Mobile: {{DRAWER_MOBILE}}</w:t>
      </w:r>
    </w:p>
    <w:p/>
    <w:p>
      <w:pPr>
        <w:jc w:val="both"/>
      </w:pPr>
      <w:r>
        <w:rPr>
          <w:b/>
          <w:i w:val="0"/>
        </w:rPr>
        <w:t>SUBJECT: Statutory Demand Notice under Section 138 of the Negotiable Instruments Act, 1881, calling upon you to pay the sum of ₹ {{CHEQUE_AMOUNT_INR}} (being the dishonoured cheque amount) within 15 (fifteen) days from the date of receipt of this Notice; failing which criminal complaint shall be instituted against you under Section 138 of the said Act.</w:t>
      </w:r>
    </w:p>
    <w:p/>
    <w:p>
      <w:pPr>
        <w:jc w:val="both"/>
      </w:pPr>
      <w:r>
        <w:rPr>
          <w:b w:val="0"/>
          <w:i w:val="0"/>
        </w:rPr>
        <w:t>Sir / Madam,</w:t>
      </w:r>
    </w:p>
    <w:p/>
    <w:p>
      <w:pPr>
        <w:jc w:val="both"/>
      </w:pPr>
      <w:r>
        <w:rPr>
          <w:b w:val="0"/>
          <w:i w:val="0"/>
        </w:rPr>
        <w:t>Under instructions from and on behalf of my client, {{CLIENT_NAME}}, {{CLIENT_DESCRIPTION}}, having its registered office / address at {{CLIENT_ADDRESS}}, being the Payee / Holder in due course of the dishonoured cheque(s) particularised below (hereinafter referred to as “my Client”), I hereby serve upon you the following Legal Notice:</w:t>
      </w:r>
    </w:p>
    <w:p/>
    <w:p>
      <w:pPr>
        <w:spacing w:before="0"/>
        <w:jc w:val="both"/>
      </w:pPr>
      <w:r>
        <w:rPr>
          <w:b/>
        </w:rPr>
        <w:t xml:space="preserve">1.  </w:t>
      </w:r>
      <w:r>
        <w:rPr>
          <w:b/>
        </w:rPr>
        <w:t xml:space="preserve">That </w:t>
      </w:r>
      <w:r>
        <w:t>my Client and you, the Noticee, have had business / personal dealings in respect of {{TRANSACTION_DETAILS}}, in discharge of a legally enforceable debt and/or liability owed by you to my Client of ₹ {{LIABILITY_AMOUNT_INR}} (Rupees {{LIABILITY_AMOUNT_WORDS}} only).</w:t>
      </w:r>
    </w:p>
    <w:p>
      <w:pPr>
        <w:spacing w:before="0"/>
        <w:jc w:val="both"/>
      </w:pPr>
      <w:r>
        <w:rPr>
          <w:b/>
        </w:rPr>
        <w:t xml:space="preserve">2.  </w:t>
      </w:r>
      <w:r>
        <w:rPr>
          <w:b/>
        </w:rPr>
        <w:t xml:space="preserve">That </w:t>
      </w:r>
      <w:r>
        <w:t>in part / full discharge of the said legally enforceable debt / liability, you issued in favour of my Client the following cheque(s) drawn on {{DRAWEE_BANK_BRANCH}}:</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147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Cheque No.</w:t>
            </w:r>
          </w:p>
        </w:tc>
        <w:tc>
          <w:tcPr>
            <w:tcW w:type="dxa" w:w="136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Cheque Date</w:t>
            </w:r>
          </w:p>
        </w:tc>
        <w:tc>
          <w:tcPr>
            <w:tcW w:type="dxa" w:w="158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266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Drawee Bank Branch</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Drawer Account</w:t>
            </w:r>
          </w:p>
        </w:tc>
      </w:tr>
      <w:tr>
        <w:tc>
          <w:tcPr>
            <w:tcW w:type="dxa" w:w="1474"/>
            <w:tcBorders>
              <w:top w:val="single" w:sz="4" w:color="808080"/>
              <w:left w:val="single" w:sz="4" w:color="808080"/>
              <w:bottom w:val="single" w:sz="4" w:color="808080"/>
              <w:right w:val="single" w:sz="4" w:color="808080"/>
            </w:tcBorders>
            <w:vAlign w:val="center"/>
          </w:tcPr>
          <w:p>
            <w:pPr>
              <w:jc w:val="left"/>
            </w:pPr>
            <w:r/>
            <w:r>
              <w:rPr>
                <w:b/>
                <w:sz w:val="21"/>
              </w:rPr>
              <w:t>{{CHQ_1_NO}}</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{{CHQ_1_DATE}}</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{{CHQ_1_AMOUNT}}</w:t>
            </w:r>
          </w:p>
        </w:tc>
        <w:tc>
          <w:tcPr>
            <w:tcW w:type="dxa" w:w="2665"/>
            <w:tcBorders>
              <w:top w:val="single" w:sz="4" w:color="808080"/>
              <w:left w:val="single" w:sz="4" w:color="808080"/>
              <w:bottom w:val="single" w:sz="4" w:color="808080"/>
              <w:right w:val="single" w:sz="4" w:color="808080"/>
            </w:tcBorders>
            <w:vAlign w:val="center"/>
          </w:tcPr>
          <w:p>
            <w:pPr>
              <w:jc w:val="left"/>
            </w:pPr>
            <w:r/>
            <w:r>
              <w:rPr>
                <w:sz w:val="21"/>
              </w:rPr>
              <w:t>{{CHQ_1_BANK_BRANCH}}</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{{CHQ_1_ACCOUNT}}</w:t>
            </w:r>
          </w:p>
        </w:tc>
      </w:tr>
      <w:tr>
        <w:tc>
          <w:tcPr>
            <w:tcW w:type="dxa" w:w="147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{{CHQ_2_NO}}</w:t>
            </w:r>
          </w:p>
        </w:tc>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{{CHQ_2_DATE}}</w:t>
            </w:r>
          </w:p>
        </w:tc>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{{CHQ_2_AMOUNT}}</w:t>
            </w:r>
          </w:p>
        </w:tc>
        <w:tc>
          <w:tcPr>
            <w:tcW w:type="dxa" w:w="2665"/>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{{CHQ_2_BANK_BRANCH}}</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{{CHQ_2_ACCOUNT}}</w:t>
            </w:r>
          </w:p>
        </w:tc>
      </w:tr>
      <w:tr>
        <w:tc>
          <w:tcPr>
            <w:tcW w:type="dxa" w:w="1474"/>
            <w:tcBorders>
              <w:top w:val="single" w:sz="4" w:color="808080"/>
              <w:left w:val="single" w:sz="4" w:color="808080"/>
              <w:bottom w:val="single" w:sz="4" w:color="808080"/>
              <w:right w:val="single" w:sz="4" w:color="808080"/>
            </w:tcBorders>
            <w:vAlign w:val="center"/>
          </w:tcPr>
          <w:p>
            <w:pPr>
              <w:jc w:val="left"/>
            </w:pPr>
            <w:r/>
            <w:r>
              <w:rPr>
                <w:b/>
                <w:sz w:val="21"/>
              </w:rPr>
              <w:t>TOTAL</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{{CHEQUE_AMOUNT_INR}}</w:t>
            </w:r>
          </w:p>
        </w:tc>
        <w:tc>
          <w:tcPr>
            <w:tcW w:type="dxa" w:w="2665"/>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w:t>
            </w:r>
          </w:p>
        </w:tc>
      </w:tr>
    </w:tbl>
    <w:p/>
    <w:p>
      <w:pPr>
        <w:spacing w:before="0"/>
        <w:jc w:val="both"/>
      </w:pPr>
      <w:r>
        <w:rPr>
          <w:b/>
        </w:rPr>
        <w:t xml:space="preserve">3.  </w:t>
      </w:r>
      <w:r>
        <w:rPr>
          <w:b/>
        </w:rPr>
        <w:t xml:space="preserve">That </w:t>
      </w:r>
      <w:r>
        <w:t>the said cheque(s) were drawn by you, signed by you in your own hand, dated as above, and delivered by you to my Client with full knowledge and intention that the same shall be presented for payment in due course in discharge of the said legally enforceable debt and/or liability.</w:t>
      </w:r>
    </w:p>
    <w:p>
      <w:pPr>
        <w:spacing w:before="0"/>
        <w:jc w:val="both"/>
      </w:pPr>
      <w:r>
        <w:rPr>
          <w:b/>
        </w:rPr>
        <w:t xml:space="preserve">4.  </w:t>
      </w:r>
      <w:r>
        <w:rPr>
          <w:b/>
        </w:rPr>
        <w:t xml:space="preserve">That </w:t>
      </w:r>
      <w:r>
        <w:t>my Client presented the said cheque(s) for encashment through its banker, {{PAYEE_BANK_BRANCH}}, on {{PRESENTATION_DATE}}, well within the period of validity of the said cheque(s) (being three months from the date of issuance).</w:t>
      </w:r>
    </w:p>
    <w:p>
      <w:pPr>
        <w:spacing w:before="0"/>
        <w:jc w:val="both"/>
      </w:pPr>
      <w:r>
        <w:rPr>
          <w:b/>
        </w:rPr>
        <w:t xml:space="preserve">5.  </w:t>
      </w:r>
      <w:r>
        <w:rPr>
          <w:b/>
        </w:rPr>
        <w:t xml:space="preserve">That </w:t>
      </w:r>
      <w:r>
        <w:t>the said cheque(s) were dishonoured and returned unpaid by your banker, {{DRAWEE_BANK_BRANCH}}, vide return memo dated {{RETURN_MEMO_DATE}}, for the reason: “{{DISHONOUR_REASON}}” (e.g., “Funds Insufficient”, “Exceeds Arrangement”, “Stop Payment”, “Account Closed”, “Payment Stopped by Drawer”, etc.). My Client received intimation of such dishonour from its banker on {{INTIMATION_DATE}}.</w:t>
      </w:r>
    </w:p>
    <w:p>
      <w:pPr>
        <w:spacing w:before="0"/>
        <w:jc w:val="both"/>
      </w:pPr>
      <w:r>
        <w:rPr>
          <w:b/>
        </w:rPr>
        <w:t xml:space="preserve">6.  </w:t>
      </w:r>
      <w:r>
        <w:rPr>
          <w:b/>
        </w:rPr>
        <w:t xml:space="preserve">That </w:t>
      </w:r>
      <w:r>
        <w:t>the dishonour of the cheque(s) on the aforesaid ground squarely attracts the offence under Section 138 of the Negotiable Instruments Act, 1881, since (a) the cheque(s) were drawn by you on an account maintained by you with a banker; (b) the cheque(s) were issued in discharge of a legally enforceable debt / liability; (c) the cheque(s) were presented within the period of validity; and (d) the cheque(s) were returned unpaid for insufficiency / arrangement-related reasons.</w:t>
      </w:r>
    </w:p>
    <w:p>
      <w:pPr>
        <w:spacing w:before="0"/>
        <w:jc w:val="both"/>
      </w:pPr>
      <w:r>
        <w:rPr>
          <w:b/>
        </w:rPr>
        <w:t xml:space="preserve">7.  </w:t>
      </w:r>
      <w:r>
        <w:rPr>
          <w:b/>
        </w:rPr>
        <w:t xml:space="preserve">That </w:t>
      </w:r>
      <w:r>
        <w:t>your act of issuing the said cheque(s) with the knowledge that the same would be dishonoured, and your subsequent refusal / failure to make good the payment, is wilful, mala fide and amounts to cheating and criminal breach of trust, in addition to the offence under Section 138 of the said Act.</w:t>
      </w:r>
    </w:p>
    <w:p>
      <w:pPr>
        <w:spacing w:before="0"/>
        <w:jc w:val="both"/>
      </w:pPr>
      <w:r>
        <w:rPr>
          <w:b/>
        </w:rPr>
        <w:t xml:space="preserve">8.  </w:t>
      </w:r>
      <w:r>
        <w:rPr>
          <w:b/>
        </w:rPr>
        <w:t xml:space="preserve">That </w:t>
      </w:r>
      <w:r>
        <w:t>this Notice is being issued well within the period of 30 (thirty) days from the date of receipt of the said return memo by my Client, as required by the proviso (b) to Section 138 of the Negotiable Instruments Act, 1881.</w:t>
      </w:r>
    </w:p>
    <w:p>
      <w:pPr>
        <w:jc w:val="both"/>
      </w:pPr>
      <w:r>
        <w:rPr>
          <w:b/>
          <w:i w:val="0"/>
        </w:rPr>
        <w:t>NOW, THEREFORE, NOTICE IS HEREBY GIVEN to you that you are called upon to pay to my Client the said sum of ₹ {{CHEQUE_AMOUNT_INR}} (Rupees {{CHEQUE_AMOUNT_WORDS}} only), being the amount of the dishonoured cheque(s), in cash / by demand draft drawn in favour of my Client / by NEFT/RTGS to my Client’s bank account particulars whereof shall be furnished upon written request, together with the cost of this Notice of ₹ {{NOTICE_COST_INR}}, within a period of 15 (fifteen) ({{COMPLIANCE_DAYS_WORDS}}) days from the date of receipt of this Notice, failing which my Client shall be constrained to institute appropriate criminal proceedings against you by way of a complaint under Section 138 read with Section 142 of the Negotiable Instruments Act, 1881 before the Court of the competent Judicial Magistrate / Metropolitan Magistrate, which offence is punishable with imprisonment for a term which may extend to TWO (2) YEARS, or with fine which may extend to TWICE THE AMOUNT OF THE CHEQUE, or with both; in addition, my Client reserves the right to initiate civil proceedings for recovery of the cheque amount with interest at {{INTEREST_RATE_PERCENT}}% per annum and costs, and to seek interim relief under Section 143A (interim compensation up to 20% of the cheque amount) and Section 148 (deposit of minimum 20% of the awarded amount in appeal) of the said Act, entirely at your risk, cost and consequences.</w:t>
      </w:r>
    </w:p>
    <w:p/>
    <w:p>
      <w:pPr>
        <w:jc w:val="both"/>
      </w:pPr>
      <w:r>
        <w:rPr>
          <w:b/>
          <w:i w:val="0"/>
        </w:rPr>
        <w:t>TAKE FURTHER NOTICE that the said 15 (fifteen) day period is computed in accordance with Section 142 of the said Act, and on your failure to make payment within the said period, the cause of action for filing a complaint under Section 138 shall arise on the immediately succeeding day, and the complaint shall be filed within 1 (one) month from the date on which the cause of action arises.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Photocopy of the dishonoured cheque(s) (front and back)</w:t>
      </w:r>
    </w:p>
    <w:p>
      <w:pPr>
        <w:pStyle w:val="ListBullet"/>
        <w:spacing w:after="40"/>
        <w:ind w:left="567"/>
        <w:jc w:val="both"/>
      </w:pPr>
      <w:r>
        <w:t>Annexure A-2: Original / Photocopy of the bank return memo dated {{RETURN_MEMO_DATE}}</w:t>
      </w:r>
    </w:p>
    <w:p>
      <w:pPr>
        <w:pStyle w:val="ListBullet"/>
        <w:spacing w:after="40"/>
        <w:ind w:left="567"/>
        <w:jc w:val="both"/>
      </w:pPr>
      <w:r>
        <w:t>Annexure A-3: Photocopy of the deposit slip / cheque return advice / pay-in slip</w:t>
      </w:r>
    </w:p>
    <w:p>
      <w:pPr>
        <w:pStyle w:val="ListBullet"/>
        <w:spacing w:after="40"/>
        <w:ind w:left="567"/>
        <w:jc w:val="both"/>
      </w:pPr>
      <w:r>
        <w:t>Annexure A-4: Copy of the underlying invoice / agreement / loan document evidencing the legally enforceable debt or liability</w:t>
      </w:r>
    </w:p>
    <w:p>
      <w:pPr>
        <w:pStyle w:val="ListBullet"/>
        <w:spacing w:after="40"/>
        <w:ind w:left="567"/>
        <w:jc w:val="both"/>
      </w:pPr>
      <w:r>
        <w:t>Annexure A-5: Statement of account showing the dishonour entry</w:t>
      </w:r>
    </w:p>
    <w:p>
      <w:pPr>
        <w:pStyle w:val="ListBullet"/>
        <w:spacing w:after="40"/>
        <w:ind w:left="567"/>
        <w:jc w:val="both"/>
      </w:pPr>
      <w:r>
        <w:t>Annexure A-6: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