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{{ADVOCATE_LAW_FIRM_NAME}}</w:t>
      </w:r>
    </w:p>
    <w:p>
      <w:r>
        <w:rPr>
          <w:b w:val="0"/>
          <w:i/>
        </w:rPr>
        <w:t>Advocates &amp; Legal Consultants</w:t>
      </w:r>
    </w:p>
    <w:p>
      <w:r>
        <w:rPr>
          <w:b w:val="0"/>
          <w:i w:val="0"/>
          <w:sz w:val="20"/>
        </w:rPr>
        <w:t>{{LAW_FIRM_ADDRESS_LINE_1}}, {{LAW_FIRM_ADDRESS_LINE_2}}, {{LAW_FIRM_CITY}} – {{LAW_FIRM_PIN}}</w:t>
      </w:r>
    </w:p>
    <w:p>
      <w:r>
        <w:rPr>
          <w:b w:val="0"/>
          <w:i w:val="0"/>
          <w:sz w:val="20"/>
        </w:rPr>
        <w:t>Tel: {{LAW_FIRM_PHONE}}  |  Email: {{LAW_FIRM_EMAIL}}  |  Web: {{LAW_FIRM_WEBSITE}}</w:t>
      </w:r>
    </w:p>
    <w:p>
      <w:r>
        <w:rPr>
          <w:b w:val="0"/>
          <w:i w:val="0"/>
          <w:sz w:val="20"/>
        </w:rPr>
        <w:t>Lead Advocate: {{ADVOCATE_NAME}}  |  Bar Council Enrolment No.: {{ADVOCATE_ENROLMENT_NO}}  |  COP No.: {{ADVOCATE_COP_NO}}</w:t>
      </w:r>
    </w:p>
    <w:p/>
    <w:p>
      <w:r>
        <w:rPr>
          <w:b/>
          <w:i w:val="0"/>
        </w:rPr>
        <w:t>Ref. No.: {{LN_CR_REFERENCE_NO}}  |  Date: {{NOTICE_DATE}}  |  Place: {{NOTICE_PLACE}}</w:t>
      </w:r>
    </w:p>
    <w:p>
      <w:r>
        <w:rPr>
          <w:b/>
          <w:i/>
          <w:sz w:val="20"/>
        </w:rPr>
        <w:t>Mode of Dispatch: BY REGISTERED POST ACKNOWLEDGEMENT DUE / SPEED POST / COURIER / EMAIL / WHATSAPP</w:t>
      </w:r>
    </w:p>
    <w:p/>
    <w:p>
      <w:pPr>
        <w:spacing w:before="200" w:after="160"/>
        <w:jc w:val="center"/>
      </w:pPr>
      <w:r>
        <w:rPr>
          <w:b/>
          <w:color w:val="002060"/>
          <w:sz w:val="30"/>
        </w:rPr>
        <w:t>LEGAL NOTICE FOR COPYRIGHT INFRINGEMENT</w:t>
      </w:r>
    </w:p>
    <w:p>
      <w:pPr>
        <w:spacing w:before="200" w:after="160"/>
        <w:jc w:val="center"/>
      </w:pPr>
      <w:r>
        <w:rPr>
          <w:b/>
          <w:color w:val="002060"/>
          <w:sz w:val="26"/>
        </w:rPr>
        <w:t>(Cease and Desist Notice under the</w:t>
      </w:r>
    </w:p>
    <w:p>
      <w:pPr>
        <w:spacing w:before="200" w:after="160"/>
        <w:jc w:val="center"/>
      </w:pPr>
      <w:r>
        <w:rPr>
          <w:b/>
          <w:color w:val="002060"/>
          <w:sz w:val="26"/>
        </w:rPr>
        <w:t>Copyright Act, 1957)</w:t>
      </w:r>
    </w:p>
    <w:p>
      <w:pPr>
        <w:jc w:val="both"/>
      </w:pPr>
      <w:r>
        <w:rPr>
          <w:b/>
          <w:i w:val="0"/>
        </w:rPr>
        <w:t>To,</w:t>
      </w:r>
    </w:p>
    <w:p>
      <w:pPr>
        <w:jc w:val="both"/>
      </w:pPr>
      <w:r>
        <w:rPr>
          <w:b/>
          <w:i w:val="0"/>
        </w:rPr>
        <w:t>1.  {{ADDRESSEE_1_NAME}}</w:t>
      </w:r>
    </w:p>
    <w:p>
      <w:pPr>
        <w:jc w:val="both"/>
      </w:pPr>
      <w:r>
        <w:rPr>
          <w:b w:val="0"/>
          <w:i w:val="0"/>
        </w:rPr>
        <w:t xml:space="preserve">   {{ADDRESSEE_1_DESCRIPTION}}</w:t>
      </w:r>
    </w:p>
    <w:p>
      <w:pPr>
        <w:jc w:val="both"/>
      </w:pPr>
      <w:r>
        <w:rPr>
          <w:b w:val="0"/>
          <w:i w:val="0"/>
        </w:rPr>
        <w:t xml:space="preserve">   {{ADDRESSEE_1_ADDRESS}}</w:t>
      </w:r>
    </w:p>
    <w:p>
      <w:pPr>
        <w:jc w:val="both"/>
      </w:pPr>
      <w:r>
        <w:rPr>
          <w:b w:val="0"/>
          <w:i w:val="0"/>
          <w:sz w:val="20"/>
        </w:rPr>
        <w:t xml:space="preserve">   Email: {{ADDRESSEE_1_EMAIL}}  |  Mobile: {{ADDRESSEE_1_MOBILE}}</w:t>
      </w:r>
    </w:p>
    <w:p/>
    <w:p>
      <w:pPr>
        <w:jc w:val="both"/>
      </w:pPr>
      <w:r>
        <w:rPr>
          <w:b/>
          <w:i w:val="0"/>
        </w:rPr>
        <w:t>2.  {{ADDRESSEE_2_NAME}}</w:t>
      </w:r>
    </w:p>
    <w:p>
      <w:pPr>
        <w:jc w:val="both"/>
      </w:pPr>
      <w:r>
        <w:rPr>
          <w:b w:val="0"/>
          <w:i w:val="0"/>
        </w:rPr>
        <w:t xml:space="preserve">   {{ADDRESSEE_2_DESCRIPTION}}</w:t>
      </w:r>
    </w:p>
    <w:p>
      <w:pPr>
        <w:jc w:val="both"/>
      </w:pPr>
      <w:r>
        <w:rPr>
          <w:b w:val="0"/>
          <w:i w:val="0"/>
        </w:rPr>
        <w:t xml:space="preserve">   {{ADDRESSEE_2_ADDRESS}}</w:t>
      </w:r>
    </w:p>
    <w:p>
      <w:pPr>
        <w:jc w:val="both"/>
      </w:pPr>
      <w:r>
        <w:rPr>
          <w:b w:val="0"/>
          <w:i w:val="0"/>
          <w:sz w:val="20"/>
        </w:rPr>
        <w:t xml:space="preserve">   Email: {{ADDRESSEE_2_EMAIL}}  |  Mobile: {{ADDRESSEE_2_MOBILE}}</w:t>
      </w:r>
    </w:p>
    <w:p/>
    <w:p>
      <w:pPr>
        <w:jc w:val="both"/>
      </w:pPr>
      <w:r>
        <w:rPr>
          <w:b/>
          <w:i w:val="0"/>
        </w:rPr>
        <w:t>3.  {{ADDRESSEE_3_NAME}}</w:t>
      </w:r>
    </w:p>
    <w:p>
      <w:pPr>
        <w:jc w:val="both"/>
      </w:pPr>
      <w:r>
        <w:rPr>
          <w:b w:val="0"/>
          <w:i w:val="0"/>
        </w:rPr>
        <w:t xml:space="preserve">   {{ADDRESSEE_3_DESCRIPTION}}</w:t>
      </w:r>
    </w:p>
    <w:p>
      <w:pPr>
        <w:jc w:val="both"/>
      </w:pPr>
      <w:r>
        <w:rPr>
          <w:b w:val="0"/>
          <w:i w:val="0"/>
        </w:rPr>
        <w:t xml:space="preserve">   {{ADDRESSEE_3_ADDRESS}}</w:t>
      </w:r>
    </w:p>
    <w:p>
      <w:pPr>
        <w:jc w:val="both"/>
      </w:pPr>
      <w:r>
        <w:rPr>
          <w:b w:val="0"/>
          <w:i w:val="0"/>
          <w:sz w:val="20"/>
        </w:rPr>
        <w:t xml:space="preserve">   Email: {{ADDRESSEE_3_EMAIL}}  |  Mobile: {{ADDRESSEE_3_MOBILE}}</w:t>
      </w:r>
    </w:p>
    <w:p/>
    <w:p>
      <w:pPr>
        <w:jc w:val="both"/>
      </w:pPr>
      <w:r>
        <w:rPr>
          <w:b w:val="0"/>
          <w:i/>
          <w:sz w:val="18"/>
        </w:rPr>
        <w:t>[Add or delete addressee blocks as required. All co-noticees may be liable jointly and severally.]</w:t>
      </w:r>
    </w:p>
    <w:p/>
    <w:p>
      <w:pPr>
        <w:jc w:val="both"/>
      </w:pPr>
      <w:r>
        <w:rPr>
          <w:b/>
          <w:i w:val="0"/>
        </w:rPr>
        <w:t>SUBJECT: Cease and Desist Notice in respect of your unauthorised reproduction, communication, adaptation and commercialisation of the copyrighted work(s) of my Client, in violation of Sections 14, 51 and 55 of the Copyright Act, 1957; demand for immediate cease and desist, takedown, account of profits, damages, delivery up of infringing material, and undertakings; failing which civil and criminal proceedings shall be initiated.</w:t>
      </w:r>
    </w:p>
    <w:p/>
    <w:p>
      <w:pPr>
        <w:jc w:val="both"/>
      </w:pPr>
      <w:r>
        <w:rPr>
          <w:b w:val="0"/>
          <w:i w:val="0"/>
        </w:rPr>
        <w:t>Sir / Madam,</w:t>
      </w:r>
    </w:p>
    <w:p/>
    <w:p>
      <w:pPr>
        <w:jc w:val="both"/>
      </w:pPr>
      <w:r>
        <w:rPr>
          <w:b w:val="0"/>
          <w:i w:val="0"/>
        </w:rPr>
        <w:t>Under instructions from and on behalf of my client, {{CLIENT_NAME}}, {{CLIENT_DESCRIPTION}}, with address at {{CLIENT_ADDRESS}}, being the author / owner / exclusive licensee of the copyrighted work(s) referred to herein (hereinafter referred to as “my Client”), I hereby serve upon you the following Legal Notice:</w:t>
      </w:r>
    </w:p>
    <w:p/>
    <w:p>
      <w:pPr>
        <w:spacing w:before="0"/>
        <w:jc w:val="both"/>
      </w:pPr>
      <w:r>
        <w:rPr>
          <w:b/>
        </w:rPr>
        <w:t xml:space="preserve">1.  </w:t>
      </w:r>
      <w:r>
        <w:rPr>
          <w:b/>
        </w:rPr>
        <w:t xml:space="preserve">That </w:t>
      </w:r>
      <w:r>
        <w:t>my Client is the original author, owner, first owner / assignee / exclusive licensee of the copyright in the following work(s) (the “Work”) within the meaning of Section 2(y) read with Sections 13 and 17 of the Copyright Act, 1957:</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680"/>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S.No.</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Title of Work</w:t>
            </w:r>
          </w:p>
        </w:tc>
        <w:tc>
          <w:tcPr>
            <w:tcW w:type="dxa" w:w="283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Nature (Literary / Artistic / Musical / Cinematograph / Sound / Software)</w:t>
            </w:r>
          </w:p>
        </w:tc>
        <w:tc>
          <w:tcPr>
            <w:tcW w:type="dxa" w:w="181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Date of First Publication</w:t>
            </w:r>
          </w:p>
        </w:tc>
        <w:tc>
          <w:tcPr>
            <w:tcW w:type="dxa" w:w="204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Registration No. (if any)</w:t>
            </w:r>
          </w:p>
        </w:tc>
      </w:tr>
      <w:tr>
        <w:tc>
          <w:tcPr>
            <w:tcW w:type="dxa" w:w="680"/>
            <w:tcBorders>
              <w:top w:val="single" w:sz="4" w:color="808080"/>
              <w:left w:val="single" w:sz="4" w:color="808080"/>
              <w:bottom w:val="single" w:sz="4" w:color="808080"/>
              <w:right w:val="single" w:sz="4" w:color="808080"/>
            </w:tcBorders>
            <w:vAlign w:val="center"/>
          </w:tcPr>
          <w:p>
            <w:pPr>
              <w:jc w:val="left"/>
            </w:pPr>
            <w:r/>
            <w:r>
              <w:rPr>
                <w:b/>
                <w:sz w:val="21"/>
              </w:rPr>
              <w:t>1</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{{WORK_1_TITLE}}</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{{WORK_1_NATURE}}</w:t>
            </w:r>
          </w:p>
        </w:tc>
        <w:tc>
          <w:tcPr>
            <w:tcW w:type="dxa" w:w="1814"/>
            <w:tcBorders>
              <w:top w:val="single" w:sz="4" w:color="808080"/>
              <w:left w:val="single" w:sz="4" w:color="808080"/>
              <w:bottom w:val="single" w:sz="4" w:color="808080"/>
              <w:right w:val="single" w:sz="4" w:color="808080"/>
            </w:tcBorders>
            <w:vAlign w:val="center"/>
          </w:tcPr>
          <w:p>
            <w:pPr>
              <w:jc w:val="left"/>
            </w:pPr>
            <w:r/>
            <w:r>
              <w:rPr>
                <w:sz w:val="21"/>
              </w:rPr>
              <w:t>{{WORK_1_PUBLICATION}}</w:t>
            </w:r>
          </w:p>
        </w:tc>
        <w:tc>
          <w:tcPr>
            <w:tcW w:type="dxa" w:w="2041"/>
            <w:tcBorders>
              <w:top w:val="single" w:sz="4" w:color="808080"/>
              <w:left w:val="single" w:sz="4" w:color="808080"/>
              <w:bottom w:val="single" w:sz="4" w:color="808080"/>
              <w:right w:val="single" w:sz="4" w:color="808080"/>
            </w:tcBorders>
            <w:vAlign w:val="center"/>
          </w:tcPr>
          <w:p>
            <w:pPr>
              <w:jc w:val="left"/>
            </w:pPr>
            <w:r/>
            <w:r>
              <w:rPr>
                <w:sz w:val="21"/>
              </w:rPr>
              <w:t>{{WORK_1_REG}}</w:t>
            </w:r>
          </w:p>
        </w:tc>
      </w:tr>
      <w:tr>
        <w:tc>
          <w:tcPr>
            <w:tcW w:type="dxa" w:w="680"/>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{{WORK_2_TITLE}}</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{{WORK_2_NATURE}}</w:t>
            </w:r>
          </w:p>
        </w:tc>
        <w:tc>
          <w:tcPr>
            <w:tcW w:type="dxa" w:w="181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{{WORK_2_PUBLICATION}}</w:t>
            </w:r>
          </w:p>
        </w:tc>
        <w:tc>
          <w:tcPr>
            <w:tcW w:type="dxa" w:w="204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{{WORK_2_REG}}</w:t>
            </w:r>
          </w:p>
        </w:tc>
      </w:tr>
      <w:tr>
        <w:tc>
          <w:tcPr>
            <w:tcW w:type="dxa" w:w="680"/>
            <w:tcBorders>
              <w:top w:val="single" w:sz="4" w:color="808080"/>
              <w:left w:val="single" w:sz="4" w:color="808080"/>
              <w:bottom w:val="single" w:sz="4" w:color="808080"/>
              <w:right w:val="single" w:sz="4" w:color="808080"/>
            </w:tcBorders>
            <w:vAlign w:val="center"/>
          </w:tcPr>
          <w:p>
            <w:pPr>
              <w:jc w:val="left"/>
            </w:pPr>
            <w:r/>
            <w:r>
              <w:rPr>
                <w:b/>
                <w:sz w:val="21"/>
              </w:rPr>
              <w:t>3</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{{WORK_3_TITLE}}</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{{WORK_3_NATURE}}</w:t>
            </w:r>
          </w:p>
        </w:tc>
        <w:tc>
          <w:tcPr>
            <w:tcW w:type="dxa" w:w="1814"/>
            <w:tcBorders>
              <w:top w:val="single" w:sz="4" w:color="808080"/>
              <w:left w:val="single" w:sz="4" w:color="808080"/>
              <w:bottom w:val="single" w:sz="4" w:color="808080"/>
              <w:right w:val="single" w:sz="4" w:color="808080"/>
            </w:tcBorders>
            <w:vAlign w:val="center"/>
          </w:tcPr>
          <w:p>
            <w:pPr>
              <w:jc w:val="left"/>
            </w:pPr>
            <w:r/>
            <w:r>
              <w:rPr>
                <w:sz w:val="21"/>
              </w:rPr>
              <w:t>{{WORK_3_PUBLICATION}}</w:t>
            </w:r>
          </w:p>
        </w:tc>
        <w:tc>
          <w:tcPr>
            <w:tcW w:type="dxa" w:w="2041"/>
            <w:tcBorders>
              <w:top w:val="single" w:sz="4" w:color="808080"/>
              <w:left w:val="single" w:sz="4" w:color="808080"/>
              <w:bottom w:val="single" w:sz="4" w:color="808080"/>
              <w:right w:val="single" w:sz="4" w:color="808080"/>
            </w:tcBorders>
            <w:vAlign w:val="center"/>
          </w:tcPr>
          <w:p>
            <w:pPr>
              <w:jc w:val="left"/>
            </w:pPr>
            <w:r/>
            <w:r>
              <w:rPr>
                <w:sz w:val="21"/>
              </w:rPr>
              <w:t>{{WORK_3_REG}}</w:t>
            </w:r>
          </w:p>
        </w:tc>
      </w:tr>
    </w:tbl>
    <w:p/>
    <w:p>
      <w:pPr>
        <w:spacing w:before="0"/>
        <w:jc w:val="both"/>
      </w:pPr>
      <w:r>
        <w:rPr>
          <w:b/>
        </w:rPr>
        <w:t xml:space="preserve">2.  </w:t>
      </w:r>
      <w:r>
        <w:rPr>
          <w:b/>
        </w:rPr>
        <w:t xml:space="preserve">That </w:t>
      </w:r>
      <w:r>
        <w:t>the Work is original, fixed in a tangible medium of expression and constitutes a “work” entitled to protection under the Copyright Act, 1957 read with the Copyright Rules, 2013. Registration of copyright, though not mandatory, has been obtained / not obtained as set out in the table above; in either case, copyright subsists in the Work from the moment of its creation under Section 13 of the Act, India being a signatory to the Berne Convention.</w:t>
      </w:r>
    </w:p>
    <w:p>
      <w:pPr>
        <w:spacing w:before="0"/>
        <w:jc w:val="both"/>
      </w:pPr>
      <w:r>
        <w:rPr>
          <w:b/>
        </w:rPr>
        <w:t xml:space="preserve">3.  </w:t>
      </w:r>
      <w:r>
        <w:rPr>
          <w:b/>
        </w:rPr>
        <w:t xml:space="preserve">That </w:t>
      </w:r>
      <w:r>
        <w:t>my Client is entitled to the exclusive rights enumerated in Section 14 of the Copyright Act, 1957, in respect of the Work, including the rights to (a) reproduce; (b) issue copies to the public; (c) perform / communicate to the public; (d) make translations and adaptations; (e) make cinematograph films and sound recordings; and (f) license / assign any of these rights.</w:t>
      </w:r>
    </w:p>
    <w:p>
      <w:pPr>
        <w:spacing w:before="0"/>
        <w:jc w:val="both"/>
      </w:pPr>
      <w:r>
        <w:rPr>
          <w:b/>
        </w:rPr>
        <w:t xml:space="preserve">4.  </w:t>
      </w:r>
      <w:r>
        <w:rPr>
          <w:b/>
        </w:rPr>
        <w:t xml:space="preserve">That </w:t>
      </w:r>
      <w:r>
        <w:t>you, the Noticee(s), have, without the licence, consent or authority of my Client, committed acts of infringement of the Work as defined under Section 51 of the Copyright Act, 1957, the particulars whereof are as follows:</w:t>
      </w:r>
    </w:p>
    <w:p>
      <w:pPr>
        <w:pStyle w:val="ListBullet"/>
        <w:spacing w:after="40"/>
        <w:ind w:left="567"/>
        <w:jc w:val="both"/>
      </w:pPr>
      <w:r>
        <w:t>Reproduction of substantial portions of the Work in your {{INFRINGING_PUBLICATION}};</w:t>
      </w:r>
    </w:p>
    <w:p>
      <w:pPr>
        <w:pStyle w:val="ListBullet"/>
        <w:spacing w:after="40"/>
        <w:ind w:left="567"/>
        <w:jc w:val="both"/>
      </w:pPr>
      <w:r>
        <w:t xml:space="preserve">Communication of the Work to the public through {{INFRINGING_PLATFORM}} (URL: {{INFRINGING_URL}}); </w:t>
      </w:r>
    </w:p>
    <w:p>
      <w:pPr>
        <w:pStyle w:val="ListBullet"/>
        <w:spacing w:after="40"/>
        <w:ind w:left="567"/>
        <w:jc w:val="both"/>
      </w:pPr>
      <w:r>
        <w:t>Distribution of copies, whether physical or digital, through {{DISTRIBUTION_CHANNEL}};</w:t>
      </w:r>
    </w:p>
    <w:p>
      <w:pPr>
        <w:pStyle w:val="ListBullet"/>
        <w:spacing w:after="40"/>
        <w:ind w:left="567"/>
        <w:jc w:val="both"/>
      </w:pPr>
      <w:r>
        <w:t>Public performance / broadcast of the Work at {{PERFORMANCE_EVENT}} on {{PERFORMANCE_DATE}};</w:t>
      </w:r>
    </w:p>
    <w:p>
      <w:pPr>
        <w:pStyle w:val="ListBullet"/>
        <w:spacing w:after="40"/>
        <w:ind w:left="567"/>
        <w:jc w:val="both"/>
      </w:pPr>
      <w:r>
        <w:t>Creation of derivative works / adaptations / translations without consent: {{DERIVATIVE_WORKS}};</w:t>
      </w:r>
    </w:p>
    <w:p>
      <w:pPr>
        <w:pStyle w:val="ListBullet"/>
        <w:spacing w:after="40"/>
        <w:ind w:left="567"/>
        <w:jc w:val="both"/>
      </w:pPr>
      <w:r>
        <w:t>Use of the Work in your software / mobile application ({{SOFTWARE_APP_NAME}}) — including source code, UI designs, training datasets and ML model weights, where applicable;</w:t>
      </w:r>
    </w:p>
    <w:p>
      <w:pPr>
        <w:pStyle w:val="ListBullet"/>
        <w:spacing w:after="40"/>
        <w:ind w:left="567"/>
        <w:jc w:val="both"/>
      </w:pPr>
      <w:r>
        <w:t>Removal / alteration of copyright management information (Section 65A) and electronic rights management information (Section 65B) from the Work.</w:t>
      </w:r>
    </w:p>
    <w:p>
      <w:pPr>
        <w:spacing w:before="0"/>
        <w:jc w:val="both"/>
      </w:pPr>
      <w:r>
        <w:rPr>
          <w:b/>
        </w:rPr>
        <w:t xml:space="preserve">5.  </w:t>
      </w:r>
      <w:r>
        <w:rPr>
          <w:b/>
        </w:rPr>
        <w:t xml:space="preserve">That </w:t>
      </w:r>
      <w:r>
        <w:t>your infringing acts amount to: (a) civil infringement under Sections 51 and 55 of the Copyright Act, 1957; (b) criminal offence under Section 63 of the said Act, punishable with imprisonment of not less than 6 months extending up to 3 years and a fine of not less than ₹50,000 extending up to ₹2,00,000; and in case of repeat offence, enhanced punishment under Section 63A; (c) violation of moral rights of my Client under Section 57 of the Act (right of paternity and integrity); (d) cyber offences under the IT Act, 2000 (Sections 43, 65 and 66) in respect of any digital reproduction.</w:t>
      </w:r>
    </w:p>
    <w:p>
      <w:pPr>
        <w:spacing w:before="0"/>
        <w:jc w:val="both"/>
      </w:pPr>
      <w:r>
        <w:rPr>
          <w:b/>
        </w:rPr>
        <w:t xml:space="preserve">6.  </w:t>
      </w:r>
      <w:r>
        <w:rPr>
          <w:b/>
        </w:rPr>
        <w:t xml:space="preserve">That </w:t>
      </w:r>
      <w:r>
        <w:t>none of the statutory exceptions / fair dealing defences under Section 52 of the Copyright Act, 1957 (including private use, research, criticism, review, reporting current events, classroom use) is available to you, given the commercial nature, scale and manner of your unauthorised exploitation.</w:t>
      </w:r>
    </w:p>
    <w:p>
      <w:pPr>
        <w:spacing w:before="0"/>
        <w:jc w:val="both"/>
      </w:pPr>
      <w:r>
        <w:rPr>
          <w:b/>
        </w:rPr>
        <w:t xml:space="preserve">7.  </w:t>
      </w:r>
      <w:r>
        <w:rPr>
          <w:b/>
        </w:rPr>
        <w:t xml:space="preserve">That </w:t>
      </w:r>
      <w:r>
        <w:t>your conduct further amounts to “contributory infringement” / “authorising infringement” within the meaning of Section 51(a)(ii) of the Act, in so far as you have permitted any place to be used for communication of the Work to the public, and have facilitated the infringement of other parties.</w:t>
      </w:r>
    </w:p>
    <w:p>
      <w:pPr>
        <w:spacing w:before="0"/>
        <w:jc w:val="both"/>
      </w:pPr>
      <w:r>
        <w:rPr>
          <w:b/>
        </w:rPr>
        <w:t xml:space="preserve">8.  </w:t>
      </w:r>
      <w:r>
        <w:rPr>
          <w:b/>
        </w:rPr>
        <w:t xml:space="preserve">That </w:t>
      </w:r>
      <w:r>
        <w:t>as the host / intermediary, where applicable, you do not satisfy the safe-harbour conditions under Section 79 of the IT Act, 2000 read with Rule 3 of the Information Technology (Intermediary Guidelines and Digital Media Ethics Code) Rules, 2021, having received actual knowledge of the infringement and having failed to expeditiously remove the same.</w:t>
      </w:r>
    </w:p>
    <w:p>
      <w:pPr>
        <w:spacing w:before="0"/>
        <w:jc w:val="both"/>
      </w:pPr>
      <w:r>
        <w:rPr>
          <w:b/>
        </w:rPr>
        <w:t xml:space="preserve">9.  </w:t>
      </w:r>
      <w:r>
        <w:rPr>
          <w:b/>
        </w:rPr>
        <w:t xml:space="preserve">That </w:t>
      </w:r>
      <w:r>
        <w:t>the loss and damage suffered by my Client on account of the aforesaid infringement is quantified at ₹ {{DAMAGES_AMOUNT_INR}} (Rupees {{DAMAGES_AMOUNT_WORDS}} only) as on date, without prejudice to the right to claim further damages and an account of profits.</w:t>
      </w:r>
    </w:p>
    <w:p>
      <w:pPr>
        <w:jc w:val="both"/>
      </w:pPr>
      <w:r>
        <w:rPr>
          <w:b/>
          <w:i w:val="0"/>
        </w:rPr>
        <w:t>NOW, THEREFORE, NOTICE IS HEREBY GIVEN to you that you are called upon to (a) IMMEDIATELY cease and desist all reproduction, communication, distribution, adaptation, broadcast, public performance and any other use of the Work or any substantial part thereof; (b) TAKE DOWN all infringing content from {{INFRINGING_URL}} and all other platforms within 36 hours; (c) DELIVER UP, on oath, all infringing copies, plates, masters and reproductions; (d) DESTROY all electronic copies and certify destruction; (e) RENDER a complete account of all profits and revenues derived from the infringement; (f) PAY damages of ₹ {{DAMAGES_AMOUNT_INR}}; AND (g) FURNISH a written, unconditional undertaking not to infringe in future, within a period of {{COMPLIANCE_DAYS}} ({{COMPLIANCE_DAYS_WORDS}}) days from the date of receipt of this Notice, failing which my Client shall be constrained to institute appropriate civil and criminal proceedings, including (i) a civil suit for permanent and mandatory injunction, damages, account of profits, delivery up and destruction, anton-piller / John Doe orders, blocking injunctions against intermediaries / ISPs (under Rule 3(1)(d) of the IT Rules, 2021), and costs, under Sections 55 and 62 of the Copyright Act, 1957 before the appropriate Commercial Court / High Court; (ii) criminal complaint under Section 63 / 63A of the Copyright Act, 1957 before the competent Magistrate; (iii) takedown notices to all relevant intermediaries, app stores, domain registrars, search engines and platforms under Section 79 of the IT Act, 2000; (iv) complaint to the Cyber Crime Cell and the Director General of Police / Cyber Authority; and (v) any other reliefs as available in law, entirely at your risk, cost and consequences.</w:t>
      </w:r>
    </w:p>
    <w:p/>
    <w:p>
      <w:pPr>
        <w:jc w:val="both"/>
      </w:pPr>
      <w:r>
        <w:rPr>
          <w:b/>
          <w:i w:val="0"/>
        </w:rPr>
        <w:t>This Notice is issued WITHOUT PREJUDICE to all such other rights, remedies and reliefs to which my Client is or may be entitled to in law and/or equity, all of which are hereby expressly reserved.</w:t>
      </w:r>
    </w:p>
    <w:p/>
    <w:p>
      <w:pPr>
        <w:jc w:val="both"/>
      </w:pPr>
      <w:r>
        <w:rPr>
          <w:b w:val="0"/>
          <w:i w:val="0"/>
        </w:rPr>
        <w:t>A copy of this Notice has been retained in my office for record and for further necessary action.</w:t>
      </w:r>
    </w:p>
    <w:p/>
    <w:p>
      <w:pPr>
        <w:jc w:val="both"/>
      </w:pPr>
      <w:r>
        <w:rPr>
          <w:b w:val="0"/>
          <w:i w:val="0"/>
        </w:rPr>
        <w:t>Yours faithfully,</w:t>
      </w:r>
    </w:p>
    <w:p/>
    <w:p>
      <w:pPr>
        <w:jc w:val="both"/>
      </w:pPr>
      <w:r>
        <w:rPr>
          <w:b w:val="0"/>
          <w:i w:val="0"/>
        </w:rPr>
        <w:t>_________________________________</w:t>
      </w:r>
    </w:p>
    <w:p>
      <w:pPr>
        <w:jc w:val="both"/>
      </w:pPr>
      <w:r>
        <w:rPr>
          <w:b/>
          <w:i w:val="0"/>
        </w:rPr>
        <w:t>({{ADVOCATE_NAME}})</w:t>
      </w:r>
    </w:p>
    <w:p>
      <w:pPr>
        <w:jc w:val="both"/>
      </w:pPr>
      <w:r>
        <w:rPr>
          <w:b w:val="0"/>
          <w:i w:val="0"/>
        </w:rPr>
        <w:t>Advocate for the Noticer / Complainant</w:t>
      </w:r>
    </w:p>
    <w:p>
      <w:pPr>
        <w:jc w:val="both"/>
      </w:pPr>
      <w:r>
        <w:rPr>
          <w:b w:val="0"/>
          <w:i w:val="0"/>
        </w:rPr>
        <w:t>Enrolment No.: {{ADVOCATE_ENROLMENT_NO}} of the Bar Council of {{ADVOCATE_BAR_COUNCIL_STATE}}</w:t>
      </w:r>
    </w:p>
    <w:p>
      <w:pPr>
        <w:jc w:val="both"/>
      </w:pPr>
      <w:r>
        <w:rPr>
          <w:b w:val="0"/>
          <w:i w:val="0"/>
        </w:rPr>
        <w:t>Counsel’s Email: {{ADVOCATE_EMAIL}}  |  Mobile: {{ADVOCATE_MOBILE}}</w:t>
      </w:r>
    </w:p>
    <w:p/>
    <w:p>
      <w:pPr>
        <w:jc w:val="both"/>
      </w:pPr>
      <w:r>
        <w:rPr>
          <w:b w:val="0"/>
          <w:i w:val="0"/>
        </w:rPr>
        <w:t>Encl.: As listed at the foot of this Notice.</w:t>
      </w:r>
    </w:p>
    <w:p/>
    <w:p>
      <w:pPr>
        <w:jc w:val="both"/>
      </w:pPr>
      <w:r>
        <w:rPr>
          <w:b w:val="0"/>
          <w:i/>
          <w:sz w:val="20"/>
        </w:rPr>
        <w:t>C.C. (Copy to Client): {{CLIENT_NAME}}, at {{CLIENT_ADDRESS}}.</w:t>
      </w:r>
    </w:p>
    <w:p>
      <w:pPr>
        <w:spacing w:before="240" w:after="80"/>
        <w:pBdr>
          <w:bottom w:val="single" w:sz="6" w:space="1" w:color="002060"/>
        </w:pBdr>
      </w:pPr>
      <w:r>
        <w:rPr>
          <w:b/>
          <w:color w:val="002060"/>
          <w:sz w:val="25"/>
        </w:rPr>
        <w:t>ENCLOSURES</w:t>
      </w:r>
    </w:p>
    <w:p>
      <w:pPr>
        <w:pStyle w:val="ListBullet"/>
        <w:spacing w:after="40"/>
        <w:ind w:left="567"/>
        <w:jc w:val="both"/>
      </w:pPr>
      <w:r>
        <w:t>Annexure A-1: Copy of the original Work (or extracts thereof)</w:t>
      </w:r>
    </w:p>
    <w:p>
      <w:pPr>
        <w:pStyle w:val="ListBullet"/>
        <w:spacing w:after="40"/>
        <w:ind w:left="567"/>
        <w:jc w:val="both"/>
      </w:pPr>
      <w:r>
        <w:t>Annexure A-2: Copy of the Copyright Registration Certificate (if any)</w:t>
      </w:r>
    </w:p>
    <w:p>
      <w:pPr>
        <w:pStyle w:val="ListBullet"/>
        <w:spacing w:after="40"/>
        <w:ind w:left="567"/>
        <w:jc w:val="both"/>
      </w:pPr>
      <w:r>
        <w:t>Annexure A-3: Evidence of date of creation / first publication (publication history, archival records, prior dated drafts, hash-based timestamps)</w:t>
      </w:r>
    </w:p>
    <w:p>
      <w:pPr>
        <w:pStyle w:val="ListBullet"/>
        <w:spacing w:after="40"/>
        <w:ind w:left="567"/>
        <w:jc w:val="both"/>
      </w:pPr>
      <w:r>
        <w:t>Annexure A-4: Evidence of the infringement (screenshots with URLs, archive.org snapshots, downloaded copies, certificate under Section 63 of the Bharatiya Sakshya Adhiniyam, 2023)</w:t>
      </w:r>
    </w:p>
    <w:p>
      <w:pPr>
        <w:pStyle w:val="ListBullet"/>
        <w:spacing w:after="40"/>
        <w:ind w:left="567"/>
        <w:jc w:val="both"/>
      </w:pPr>
      <w:r>
        <w:t>Annexure A-5: Side-by-side comparison of the Work and the infringing material</w:t>
      </w:r>
    </w:p>
    <w:p>
      <w:pPr>
        <w:pStyle w:val="ListBullet"/>
        <w:spacing w:after="40"/>
        <w:ind w:left="567"/>
        <w:jc w:val="both"/>
      </w:pPr>
      <w:r>
        <w:t>Annexure A-6: Vakalatnama / Letter of Authority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